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sdt>
      <w:sdtPr>
        <w:id w:val="-239491100"/>
        <w:docPartObj>
          <w:docPartGallery w:val="Cover Pages"/>
          <w:docPartUnique/>
        </w:docPartObj>
      </w:sdtPr>
      <w:sdtContent>
        <w:p w14:paraId="5C59311C" w14:textId="77777777" w:rsidR="00C62B79" w:rsidRPr="00A609EC" w:rsidRDefault="00C62B79" w:rsidP="00D84009">
          <w:pPr>
            <w:spacing w:before="120" w:after="120" w:line="276" w:lineRule="auto"/>
          </w:pPr>
        </w:p>
        <w:p w14:paraId="64BDE4EC" w14:textId="34EF59B9" w:rsidR="00C62B79" w:rsidRPr="00A609EC" w:rsidRDefault="006A3EBA" w:rsidP="00D84009">
          <w:pPr>
            <w:spacing w:before="120" w:after="120" w:line="276" w:lineRule="auto"/>
            <w:rPr>
              <w:b/>
            </w:rPr>
          </w:pPr>
          <w:r w:rsidRPr="00A609EC">
            <w:rPr>
              <w:noProof/>
            </w:rPr>
            <mc:AlternateContent>
              <mc:Choice Requires="wps">
                <w:drawing>
                  <wp:anchor distT="45720" distB="45720" distL="114300" distR="114300" simplePos="0" relativeHeight="251650048" behindDoc="0" locked="0" layoutInCell="1" allowOverlap="1" wp14:anchorId="57DB7EA0" wp14:editId="4160DBB2">
                    <wp:simplePos x="0" y="0"/>
                    <wp:positionH relativeFrom="column">
                      <wp:posOffset>163830</wp:posOffset>
                    </wp:positionH>
                    <wp:positionV relativeFrom="paragraph">
                      <wp:posOffset>363855</wp:posOffset>
                    </wp:positionV>
                    <wp:extent cx="1828800" cy="1463040"/>
                    <wp:effectExtent l="0" t="0" r="0" b="3810"/>
                    <wp:wrapSquare wrapText="bothSides"/>
                    <wp:docPr id="8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8800" cy="1463040"/>
                            </a:xfrm>
                            <a:prstGeom prst="rect">
                              <a:avLst/>
                            </a:prstGeom>
                            <a:solidFill>
                              <a:srgbClr val="FFFFFF"/>
                            </a:solidFill>
                            <a:ln w="9525">
                              <a:noFill/>
                              <a:miter lim="800000"/>
                              <a:headEnd/>
                              <a:tailEnd/>
                            </a:ln>
                          </wps:spPr>
                          <wps:txbx>
                            <w:txbxContent>
                              <w:p w14:paraId="71891CB5" w14:textId="77777777" w:rsidR="00C62B79" w:rsidRDefault="00C62B79" w:rsidP="00C62B79">
                                <w:pPr>
                                  <w:jc w:val="center"/>
                                </w:pPr>
                                <w:r>
                                  <w:rPr>
                                    <w:noProof/>
                                  </w:rPr>
                                  <w:drawing>
                                    <wp:inline distT="0" distB="0" distL="0" distR="0" wp14:anchorId="341F3FF8" wp14:editId="58F6118E">
                                      <wp:extent cx="1432560" cy="1283825"/>
                                      <wp:effectExtent l="0" t="0" r="0" b="0"/>
                                      <wp:docPr id="326" name="Picture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43502" cy="1293631"/>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57DB7EA0" id="_x0000_t202" coordsize="21600,21600" o:spt="202" path="m,l,21600r21600,l21600,xe">
                    <v:stroke joinstyle="miter"/>
                    <v:path gradientshapeok="t" o:connecttype="rect"/>
                  </v:shapetype>
                  <v:shape id="Text Box 2" o:spid="_x0000_s1026" type="#_x0000_t202" style="position:absolute;margin-left:12.9pt;margin-top:28.65pt;width:2in;height:115.2pt;z-index:2516500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" stroked="f">
                    <v:textbox>
                      <w:txbxContent>
                        <w:p w14:paraId="71891CB5" w14:textId="77777777" w:rsidR="00C62B79" w:rsidRDefault="00C62B79" w:rsidP="00C62B79">
                          <w:pPr>
                            <w:jc w:val="center"/>
                          </w:pPr>
                          <w:r>
                            <w:rPr>
                              <w:noProof/>
                            </w:rPr>
                            <w:drawing>
                              <wp:inline distT="0" distB="0" distL="0" distR="0" wp14:anchorId="341F3FF8" wp14:editId="58F6118E">
                                <wp:extent cx="1432560" cy="1283825"/>
                                <wp:effectExtent l="0" t="0" r="0" b="0"/>
                                <wp:docPr id="326" name="Picture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43502" cy="1293631"/>
                                        </a:xfrm>
                                        <a:prstGeom prst="rect">
                                          <a:avLst/>
                                        </a:prstGeom>
                                        <a:noFill/>
                                        <a:ln>
                                          <a:noFill/>
                                        </a:ln>
                                      </pic:spPr>
                                    </pic:pic>
                                  </a:graphicData>
                                </a:graphic>
                              </wp:inline>
                            </w:drawing>
                          </w:r>
                        </w:p>
                      </w:txbxContent>
                    </v:textbox>
                    <w10:wrap type="square"/>
                  </v:shape>
                </w:pict>
              </mc:Fallback>
            </mc:AlternateContent>
          </w:r>
          <w:r w:rsidRPr="00A609EC">
            <w:rPr>
              <w:noProof/>
            </w:rPr>
            <mc:AlternateContent>
              <mc:Choice Requires="wps">
                <w:drawing>
                  <wp:anchor distT="45720" distB="45720" distL="114300" distR="114300" simplePos="0" relativeHeight="251654144" behindDoc="0" locked="0" layoutInCell="1" allowOverlap="1" wp14:anchorId="187A2DE0" wp14:editId="1CC8BA7F">
                    <wp:simplePos x="0" y="0"/>
                    <wp:positionH relativeFrom="column">
                      <wp:posOffset>3681730</wp:posOffset>
                    </wp:positionH>
                    <wp:positionV relativeFrom="paragraph">
                      <wp:posOffset>233045</wp:posOffset>
                    </wp:positionV>
                    <wp:extent cx="3091180" cy="5264785"/>
                    <wp:effectExtent l="0" t="0" r="0" b="0"/>
                    <wp:wrapSquare wrapText="bothSides"/>
                    <wp:docPr id="26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91180" cy="5264785"/>
                            </a:xfrm>
                            <a:prstGeom prst="rect">
                              <a:avLst/>
                            </a:prstGeom>
                            <a:solidFill>
                              <a:srgbClr val="FFFFFF"/>
                            </a:solidFill>
                            <a:ln w="9525">
                              <a:noFill/>
                              <a:miter lim="800000"/>
                              <a:headEnd/>
                              <a:tailEnd/>
                            </a:ln>
                          </wps:spPr>
                          <wps:txbx>
                            <w:txbxContent>
                              <w:p w14:paraId="3F144C2F" w14:textId="473F3D28" w:rsidR="00C62B79" w:rsidRDefault="00683849" w:rsidP="006A3EBA">
                                <w:r>
                                  <w:rPr>
                                    <w:noProof/>
                                  </w:rPr>
                                  <w:drawing>
                                    <wp:inline distT="0" distB="0" distL="0" distR="0" wp14:anchorId="601A0291" wp14:editId="398A1C29">
                                      <wp:extent cx="2155190" cy="5164455"/>
                                      <wp:effectExtent l="0" t="0" r="0" b="0"/>
                                      <wp:docPr id="257" name="Pictur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 name="Picture 257"/>
                                              <pic:cNvPicPr/>
                                            </pic:nvPicPr>
                                            <pic:blipFill>
                                              <a:blip r:embed="rId9">
                                                <a:extLst>
                                                  <a:ext uri="{28A0092B-C50C-407E-A947-70E740481C1C}">
                                                    <a14:useLocalDpi xmlns:a14="http://schemas.microsoft.com/office/drawing/2010/main" val="0"/>
                                                  </a:ext>
                                                </a:extLst>
                                              </a:blip>
                                              <a:stretch>
                                                <a:fillRect/>
                                              </a:stretch>
                                            </pic:blipFill>
                                            <pic:spPr>
                                              <a:xfrm>
                                                <a:off x="0" y="0"/>
                                                <a:ext cx="2155190" cy="5164455"/>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87A2DE0" id="_x0000_s1027" type="#_x0000_t202" style="position:absolute;margin-left:289.9pt;margin-top:18.35pt;width:243.4pt;height:414.55pt;z-index:2516541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" stroked="f">
                    <v:textbox>
                      <w:txbxContent>
                        <w:p w14:paraId="3F144C2F" w14:textId="473F3D28" w:rsidR="00C62B79" w:rsidRDefault="00683849" w:rsidP="006A3EBA">
                          <w:r>
                            <w:rPr>
                              <w:noProof/>
                            </w:rPr>
                            <w:drawing>
                              <wp:inline distT="0" distB="0" distL="0" distR="0" wp14:anchorId="601A0291" wp14:editId="398A1C29">
                                <wp:extent cx="2155190" cy="5164455"/>
                                <wp:effectExtent l="0" t="0" r="0" b="0"/>
                                <wp:docPr id="257" name="Pictur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 name="Picture 257"/>
                                        <pic:cNvPicPr/>
                                      </pic:nvPicPr>
                                      <pic:blipFill>
                                        <a:blip r:embed="rId9">
                                          <a:extLst>
                                            <a:ext uri="{28A0092B-C50C-407E-A947-70E740481C1C}">
                                              <a14:useLocalDpi xmlns:a14="http://schemas.microsoft.com/office/drawing/2010/main" val="0"/>
                                            </a:ext>
                                          </a:extLst>
                                        </a:blip>
                                        <a:stretch>
                                          <a:fillRect/>
                                        </a:stretch>
                                      </pic:blipFill>
                                      <pic:spPr>
                                        <a:xfrm>
                                          <a:off x="0" y="0"/>
                                          <a:ext cx="2155190" cy="5164455"/>
                                        </a:xfrm>
                                        <a:prstGeom prst="rect">
                                          <a:avLst/>
                                        </a:prstGeom>
                                      </pic:spPr>
                                    </pic:pic>
                                  </a:graphicData>
                                </a:graphic>
                              </wp:inline>
                            </w:drawing>
                          </w:r>
                        </w:p>
                      </w:txbxContent>
                    </v:textbox>
                    <w10:wrap type="square"/>
                  </v:shape>
                </w:pict>
              </mc:Fallback>
            </mc:AlternateContent>
          </w:r>
          <w:r w:rsidR="00C62B79" w:rsidRPr="00A609EC">
            <w:rPr>
              <w:noProof/>
            </w:rPr>
            <mc:AlternateContent>
              <mc:Choice Requires="wps">
                <w:drawing>
                  <wp:anchor distT="45720" distB="45720" distL="114300" distR="114300" simplePos="0" relativeHeight="251655168" behindDoc="0" locked="0" layoutInCell="1" allowOverlap="1" wp14:anchorId="5DA7C4FA" wp14:editId="5BA756D4">
                    <wp:simplePos x="0" y="0"/>
                    <wp:positionH relativeFrom="column">
                      <wp:posOffset>295275</wp:posOffset>
                    </wp:positionH>
                    <wp:positionV relativeFrom="paragraph">
                      <wp:posOffset>1847850</wp:posOffset>
                    </wp:positionV>
                    <wp:extent cx="3294380" cy="3221990"/>
                    <wp:effectExtent l="0" t="0" r="1270" b="0"/>
                    <wp:wrapSquare wrapText="bothSides"/>
                    <wp:docPr id="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94380" cy="3221990"/>
                            </a:xfrm>
                            <a:prstGeom prst="rect">
                              <a:avLst/>
                            </a:prstGeom>
                            <a:solidFill>
                              <a:srgbClr val="FFFFFF"/>
                            </a:solidFill>
                            <a:ln w="9525">
                              <a:noFill/>
                              <a:miter lim="800000"/>
                              <a:headEnd/>
                              <a:tailEnd/>
                            </a:ln>
                          </wps:spPr>
                          <wps:txbx>
                            <w:txbxContent>
                              <w:p w14:paraId="129F42AA" w14:textId="77777777" w:rsidR="000C6E2F" w:rsidRPr="000C6E2F" w:rsidRDefault="000C6E2F" w:rsidP="000C6E2F">
                                <w:pPr>
                                  <w:rPr>
                                    <w:rFonts w:ascii="Open Sans Condensed" w:hAnsi="Open Sans Condensed" w:cs="Open Sans Condensed"/>
                                    <w:b/>
                                    <w:bCs/>
                                    <w:color w:val="FF0000"/>
                                    <w:sz w:val="36"/>
                                    <w:szCs w:val="36"/>
                                  </w:rPr>
                                </w:pPr>
                                <w:r w:rsidRPr="000C6E2F">
                                  <w:rPr>
                                    <w:rFonts w:ascii="Open Sans Condensed" w:hAnsi="Open Sans Condensed" w:cs="Open Sans Condensed"/>
                                    <w:b/>
                                    <w:bCs/>
                                    <w:color w:val="FF0000"/>
                                    <w:sz w:val="36"/>
                                    <w:szCs w:val="36"/>
                                  </w:rPr>
                                  <w:t>Eddy Current Scanner (ECS)</w:t>
                                </w:r>
                              </w:p>
                              <w:p w14:paraId="02CD27D6" w14:textId="77777777" w:rsidR="000C6E2F" w:rsidRPr="000C6E2F" w:rsidRDefault="000C6E2F" w:rsidP="000C6E2F">
                                <w:pPr>
                                  <w:rPr>
                                    <w:rFonts w:ascii="Open Sans Condensed" w:hAnsi="Open Sans Condensed" w:cs="Open Sans Condensed"/>
                                    <w:b/>
                                    <w:bCs/>
                                    <w:color w:val="FF0000"/>
                                    <w:sz w:val="36"/>
                                    <w:szCs w:val="36"/>
                                  </w:rPr>
                                </w:pPr>
                                <w:r w:rsidRPr="000C6E2F">
                                  <w:rPr>
                                    <w:rFonts w:ascii="Open Sans Condensed" w:hAnsi="Open Sans Condensed" w:cs="Open Sans Condensed"/>
                                    <w:b/>
                                    <w:bCs/>
                                    <w:color w:val="FF0000"/>
                                    <w:sz w:val="36"/>
                                    <w:szCs w:val="36"/>
                                  </w:rPr>
                                  <w:t>Comprehensive User Guide</w:t>
                                </w:r>
                              </w:p>
                              <w:p w14:paraId="288160B2" w14:textId="137DF970" w:rsidR="00C62B79" w:rsidRPr="000C6E2F" w:rsidRDefault="000C6E2F" w:rsidP="000C6E2F">
                                <w:pPr>
                                  <w:rPr>
                                    <w:rFonts w:ascii="Open Sans Condensed" w:hAnsi="Open Sans Condensed" w:cs="Open Sans Condensed"/>
                                    <w:b/>
                                    <w:bCs/>
                                    <w:color w:val="FF0000"/>
                                    <w:sz w:val="36"/>
                                    <w:szCs w:val="36"/>
                                  </w:rPr>
                                </w:pPr>
                                <w:r w:rsidRPr="000C6E2F">
                                  <w:rPr>
                                    <w:rFonts w:ascii="Open Sans Condensed" w:hAnsi="Open Sans Condensed" w:cs="Open Sans Condensed"/>
                                    <w:b/>
                                    <w:bCs/>
                                    <w:color w:val="FF0000"/>
                                    <w:sz w:val="36"/>
                                    <w:szCs w:val="36"/>
                                  </w:rPr>
                                  <w:t>For Axle Bar Testing</w:t>
                                </w:r>
                              </w:p>
                              <w:p w14:paraId="06675978" w14:textId="6ADBA873" w:rsidR="00C62B79" w:rsidRPr="000C6E2F" w:rsidRDefault="006F679C" w:rsidP="006F679C">
                                <w:pPr>
                                  <w:spacing w:after="120"/>
                                  <w:rPr>
                                    <w:rFonts w:ascii="Open Sans Condensed" w:hAnsi="Open Sans Condensed" w:cs="Open Sans Condensed"/>
                                    <w:color w:val="000000" w:themeColor="text1"/>
                                    <w:sz w:val="36"/>
                                    <w:szCs w:val="36"/>
                                  </w:rPr>
                                </w:pPr>
                                <w:r w:rsidRPr="006F679C">
                                  <w:rPr>
                                    <w:rFonts w:ascii="Open Sans Condensed" w:hAnsi="Open Sans Condensed" w:cs="Open Sans Condensed"/>
                                    <w:color w:val="000000" w:themeColor="text1"/>
                                    <w:sz w:val="36"/>
                                    <w:szCs w:val="36"/>
                                  </w:rPr>
                                  <w:t>Revision: November 2024</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DA7C4FA" id="_x0000_s1028" type="#_x0000_t202" style="position:absolute;margin-left:23.25pt;margin-top:145.5pt;width:259.4pt;height:253.7pt;z-index:2516551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" stroked="f">
                    <v:textbox>
                      <w:txbxContent>
                        <w:p w14:paraId="129F42AA" w14:textId="77777777" w:rsidR="000C6E2F" w:rsidRPr="000C6E2F" w:rsidRDefault="000C6E2F" w:rsidP="000C6E2F">
                          <w:pPr>
                            <w:rPr>
                              <w:rFonts w:ascii="Open Sans Condensed" w:hAnsi="Open Sans Condensed" w:cs="Open Sans Condensed"/>
                              <w:b/>
                              <w:bCs/>
                              <w:color w:val="FF0000"/>
                              <w:sz w:val="36"/>
                              <w:szCs w:val="36"/>
                            </w:rPr>
                          </w:pPr>
                          <w:r w:rsidRPr="000C6E2F">
                            <w:rPr>
                              <w:rFonts w:ascii="Open Sans Condensed" w:hAnsi="Open Sans Condensed" w:cs="Open Sans Condensed"/>
                              <w:b/>
                              <w:bCs/>
                              <w:color w:val="FF0000"/>
                              <w:sz w:val="36"/>
                              <w:szCs w:val="36"/>
                            </w:rPr>
                            <w:t>Eddy Current Scanner (ECS)</w:t>
                          </w:r>
                        </w:p>
                        <w:p w14:paraId="02CD27D6" w14:textId="77777777" w:rsidR="000C6E2F" w:rsidRPr="000C6E2F" w:rsidRDefault="000C6E2F" w:rsidP="000C6E2F">
                          <w:pPr>
                            <w:rPr>
                              <w:rFonts w:ascii="Open Sans Condensed" w:hAnsi="Open Sans Condensed" w:cs="Open Sans Condensed"/>
                              <w:b/>
                              <w:bCs/>
                              <w:color w:val="FF0000"/>
                              <w:sz w:val="36"/>
                              <w:szCs w:val="36"/>
                            </w:rPr>
                          </w:pPr>
                          <w:r w:rsidRPr="000C6E2F">
                            <w:rPr>
                              <w:rFonts w:ascii="Open Sans Condensed" w:hAnsi="Open Sans Condensed" w:cs="Open Sans Condensed"/>
                              <w:b/>
                              <w:bCs/>
                              <w:color w:val="FF0000"/>
                              <w:sz w:val="36"/>
                              <w:szCs w:val="36"/>
                            </w:rPr>
                            <w:t>Comprehensive User Guide</w:t>
                          </w:r>
                        </w:p>
                        <w:p w14:paraId="288160B2" w14:textId="137DF970" w:rsidR="00C62B79" w:rsidRPr="000C6E2F" w:rsidRDefault="000C6E2F" w:rsidP="000C6E2F">
                          <w:pPr>
                            <w:rPr>
                              <w:rFonts w:ascii="Open Sans Condensed" w:hAnsi="Open Sans Condensed" w:cs="Open Sans Condensed"/>
                              <w:b/>
                              <w:bCs/>
                              <w:color w:val="FF0000"/>
                              <w:sz w:val="36"/>
                              <w:szCs w:val="36"/>
                            </w:rPr>
                          </w:pPr>
                          <w:r w:rsidRPr="000C6E2F">
                            <w:rPr>
                              <w:rFonts w:ascii="Open Sans Condensed" w:hAnsi="Open Sans Condensed" w:cs="Open Sans Condensed"/>
                              <w:b/>
                              <w:bCs/>
                              <w:color w:val="FF0000"/>
                              <w:sz w:val="36"/>
                              <w:szCs w:val="36"/>
                            </w:rPr>
                            <w:t>For Axle Bar Testing</w:t>
                          </w:r>
                        </w:p>
                        <w:p w14:paraId="06675978" w14:textId="6ADBA873" w:rsidR="00C62B79" w:rsidRPr="000C6E2F" w:rsidRDefault="006F679C" w:rsidP="006F679C">
                          <w:pPr>
                            <w:spacing w:after="120"/>
                            <w:rPr>
                              <w:rFonts w:ascii="Open Sans Condensed" w:hAnsi="Open Sans Condensed" w:cs="Open Sans Condensed"/>
                              <w:color w:val="000000" w:themeColor="text1"/>
                              <w:sz w:val="36"/>
                              <w:szCs w:val="36"/>
                            </w:rPr>
                          </w:pPr>
                          <w:r w:rsidRPr="006F679C">
                            <w:rPr>
                              <w:rFonts w:ascii="Open Sans Condensed" w:hAnsi="Open Sans Condensed" w:cs="Open Sans Condensed"/>
                              <w:color w:val="000000" w:themeColor="text1"/>
                              <w:sz w:val="36"/>
                              <w:szCs w:val="36"/>
                            </w:rPr>
                            <w:t>Revision: November 2024</w:t>
                          </w:r>
                        </w:p>
                      </w:txbxContent>
                    </v:textbox>
                    <w10:wrap type="square"/>
                  </v:shape>
                </w:pict>
              </mc:Fallback>
            </mc:AlternateContent>
          </w:r>
          <w:r w:rsidR="00C62B79" w:rsidRPr="00A609EC">
            <w:rPr>
              <w:noProof/>
            </w:rPr>
            <mc:AlternateContent>
              <mc:Choice Requires="wps">
                <w:drawing>
                  <wp:anchor distT="45720" distB="45720" distL="114300" distR="114300" simplePos="0" relativeHeight="251653120" behindDoc="0" locked="0" layoutInCell="1" allowOverlap="1" wp14:anchorId="78182C36" wp14:editId="4F878366">
                    <wp:simplePos x="0" y="0"/>
                    <wp:positionH relativeFrom="column">
                      <wp:posOffset>-694690</wp:posOffset>
                    </wp:positionH>
                    <wp:positionV relativeFrom="paragraph">
                      <wp:posOffset>5128895</wp:posOffset>
                    </wp:positionV>
                    <wp:extent cx="7645400" cy="3200400"/>
                    <wp:effectExtent l="0" t="0" r="0" b="0"/>
                    <wp:wrapSquare wrapText="bothSides"/>
                    <wp:docPr id="9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45400" cy="3200400"/>
                            </a:xfrm>
                            <a:prstGeom prst="rect">
                              <a:avLst/>
                            </a:prstGeom>
                            <a:solidFill>
                              <a:srgbClr val="FFFFFF"/>
                            </a:solidFill>
                            <a:ln w="9525">
                              <a:noFill/>
                              <a:miter lim="800000"/>
                              <a:headEnd/>
                              <a:tailEnd/>
                            </a:ln>
                          </wps:spPr>
                          <wps:txbx>
                            <w:txbxContent>
                              <w:p w14:paraId="6646C29A" w14:textId="77777777" w:rsidR="00C62B79" w:rsidRDefault="00C62B79" w:rsidP="00C62B79">
                                <w:pPr>
                                  <w:rPr>
                                    <w:noProof/>
                                  </w:rPr>
                                </w:pPr>
                              </w:p>
                              <w:p w14:paraId="43A468D5" w14:textId="77777777" w:rsidR="00C62B79" w:rsidRDefault="00C62B79" w:rsidP="00C62B79">
                                <w:r>
                                  <w:rPr>
                                    <w:noProof/>
                                  </w:rPr>
                                  <w:drawing>
                                    <wp:inline distT="0" distB="0" distL="0" distR="0" wp14:anchorId="155699E2" wp14:editId="365A3929">
                                      <wp:extent cx="7397963" cy="2770886"/>
                                      <wp:effectExtent l="0" t="0" r="0" b="0"/>
                                      <wp:docPr id="328" name="Picture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0">
                                                <a:extLst>
                                                  <a:ext uri="{28A0092B-C50C-407E-A947-70E740481C1C}">
                                                    <a14:useLocalDpi xmlns:a14="http://schemas.microsoft.com/office/drawing/2010/main" val="0"/>
                                                  </a:ext>
                                                </a:extLst>
                                              </a:blip>
                                              <a:srcRect t="44394"/>
                                              <a:stretch/>
                                            </pic:blipFill>
                                            <pic:spPr bwMode="auto">
                                              <a:xfrm>
                                                <a:off x="0" y="0"/>
                                                <a:ext cx="7427120" cy="2781807"/>
                                              </a:xfrm>
                                              <a:prstGeom prst="rect">
                                                <a:avLst/>
                                              </a:prstGeom>
                                              <a:noFill/>
                                              <a:ln>
                                                <a:noFill/>
                                              </a:ln>
                                              <a:extLst>
                                                <a:ext uri="{53640926-AAD7-44D8-BBD7-CCE9431645EC}">
                                                  <a14:shadowObscured xmlns:a14="http://schemas.microsoft.com/office/drawing/2010/main"/>
                                                </a:ext>
                                              </a:extLst>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8182C36" id="_x0000_s1029" type="#_x0000_t202" style="position:absolute;margin-left:-54.7pt;margin-top:403.85pt;width:602pt;height:252pt;z-index:2516531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" stroked="f">
                    <v:textbox>
                      <w:txbxContent>
                        <w:p w14:paraId="6646C29A" w14:textId="77777777" w:rsidR="00C62B79" w:rsidRDefault="00C62B79" w:rsidP="00C62B79">
                          <w:pPr>
                            <w:rPr>
                              <w:noProof/>
                            </w:rPr>
                          </w:pPr>
                        </w:p>
                        <w:p w14:paraId="43A468D5" w14:textId="77777777" w:rsidR="00C62B79" w:rsidRDefault="00C62B79" w:rsidP="00C62B79">
                          <w:r>
                            <w:rPr>
                              <w:noProof/>
                            </w:rPr>
                            <w:drawing>
                              <wp:inline distT="0" distB="0" distL="0" distR="0" wp14:anchorId="155699E2" wp14:editId="365A3929">
                                <wp:extent cx="7397963" cy="2770886"/>
                                <wp:effectExtent l="0" t="0" r="0" b="0"/>
                                <wp:docPr id="328" name="Picture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0">
                                          <a:extLst>
                                            <a:ext uri="{28A0092B-C50C-407E-A947-70E740481C1C}">
                                              <a14:useLocalDpi xmlns:a14="http://schemas.microsoft.com/office/drawing/2010/main" val="0"/>
                                            </a:ext>
                                          </a:extLst>
                                        </a:blip>
                                        <a:srcRect t="44394"/>
                                        <a:stretch/>
                                      </pic:blipFill>
                                      <pic:spPr bwMode="auto">
                                        <a:xfrm>
                                          <a:off x="0" y="0"/>
                                          <a:ext cx="7427120" cy="2781807"/>
                                        </a:xfrm>
                                        <a:prstGeom prst="rect">
                                          <a:avLst/>
                                        </a:prstGeom>
                                        <a:noFill/>
                                        <a:ln>
                                          <a:noFill/>
                                        </a:ln>
                                        <a:extLst>
                                          <a:ext uri="{53640926-AAD7-44D8-BBD7-CCE9431645EC}">
                                            <a14:shadowObscured xmlns:a14="http://schemas.microsoft.com/office/drawing/2010/main"/>
                                          </a:ext>
                                        </a:extLst>
                                      </pic:spPr>
                                    </pic:pic>
                                  </a:graphicData>
                                </a:graphic>
                              </wp:inline>
                            </w:drawing>
                          </w:r>
                        </w:p>
                      </w:txbxContent>
                    </v:textbox>
                    <w10:wrap type="square"/>
                  </v:shape>
                </w:pict>
              </mc:Fallback>
            </mc:AlternateContent>
          </w:r>
          <w:r w:rsidR="00C62B79" w:rsidRPr="00A609EC">
            <w:br w:type="page"/>
          </w:r>
        </w:p>
      </w:sdtContent>
    </w:sdt>
    <w:sdt>
      <w:sdtPr>
        <w:id w:val="-269473507"/>
        <w:docPartObj>
          <w:docPartGallery w:val="Table of Contents"/>
          <w:docPartUnique/>
        </w:docPartObj>
      </w:sdtPr>
      <w:sdtEndPr>
        <w:rPr>
          <w:b/>
          <w:bCs/>
        </w:rPr>
      </w:sdtEndPr>
      <w:sdtContent>
        <w:p w14:paraId="64042532" w14:textId="77777777" w:rsidR="00C62B79" w:rsidRPr="00A609EC" w:rsidRDefault="00C62B79" w:rsidP="00D84009">
          <w:pPr>
            <w:spacing w:before="120" w:after="120" w:line="276" w:lineRule="auto"/>
          </w:pPr>
          <w:r w:rsidRPr="00A609EC">
            <w:t>Contents</w:t>
          </w:r>
        </w:p>
        <w:p w14:paraId="1CC3AE31" w14:textId="3BF2051D" w:rsidR="00733611" w:rsidRDefault="00C62B79">
          <w:pPr>
            <w:pStyle w:val="TOC1"/>
            <w:tabs>
              <w:tab w:val="left" w:pos="440"/>
              <w:tab w:val="right" w:leader="dot" w:pos="9962"/>
            </w:tabs>
            <w:rPr>
              <w:rFonts w:eastAsiaTheme="minorEastAsia" w:cstheme="minorBidi"/>
              <w:noProof/>
              <w:kern w:val="2"/>
              <w:sz w:val="24"/>
              <w:szCs w:val="24"/>
              <w14:ligatures w14:val="standardContextual"/>
            </w:rPr>
          </w:pPr>
          <w:r w:rsidRPr="00A609EC">
            <w:fldChar w:fldCharType="begin"/>
          </w:r>
          <w:r w:rsidRPr="00A609EC">
            <w:instrText xml:space="preserve"> TOC \o "1-3" \h \z \u </w:instrText>
          </w:r>
          <w:r w:rsidRPr="00A609EC">
            <w:fldChar w:fldCharType="separate"/>
          </w:r>
          <w:hyperlink w:anchor="_Toc183289112" w:history="1">
            <w:r w:rsidR="00733611" w:rsidRPr="00925279">
              <w:rPr>
                <w:rStyle w:val="Hyperlink"/>
                <w:noProof/>
              </w:rPr>
              <w:t>1</w:t>
            </w:r>
            <w:r w:rsidR="00733611">
              <w:rPr>
                <w:rFonts w:eastAsiaTheme="minorEastAsia" w:cstheme="minorBidi"/>
                <w:noProof/>
                <w:kern w:val="2"/>
                <w:sz w:val="24"/>
                <w:szCs w:val="24"/>
                <w14:ligatures w14:val="standardContextual"/>
              </w:rPr>
              <w:tab/>
            </w:r>
            <w:r w:rsidR="00733611" w:rsidRPr="00925279">
              <w:rPr>
                <w:rStyle w:val="Hyperlink"/>
                <w:noProof/>
              </w:rPr>
              <w:t>Introduction</w:t>
            </w:r>
            <w:r w:rsidR="00733611">
              <w:rPr>
                <w:noProof/>
                <w:webHidden/>
              </w:rPr>
              <w:tab/>
            </w:r>
            <w:r w:rsidR="00733611">
              <w:rPr>
                <w:noProof/>
                <w:webHidden/>
              </w:rPr>
              <w:fldChar w:fldCharType="begin"/>
            </w:r>
            <w:r w:rsidR="00733611">
              <w:rPr>
                <w:noProof/>
                <w:webHidden/>
              </w:rPr>
              <w:instrText xml:space="preserve"> PAGEREF _Toc183289112 \h </w:instrText>
            </w:r>
            <w:r w:rsidR="00733611">
              <w:rPr>
                <w:noProof/>
                <w:webHidden/>
              </w:rPr>
            </w:r>
            <w:r w:rsidR="00733611">
              <w:rPr>
                <w:noProof/>
                <w:webHidden/>
              </w:rPr>
              <w:fldChar w:fldCharType="separate"/>
            </w:r>
            <w:r w:rsidR="009A332C">
              <w:rPr>
                <w:noProof/>
                <w:webHidden/>
              </w:rPr>
              <w:t>4</w:t>
            </w:r>
            <w:r w:rsidR="00733611">
              <w:rPr>
                <w:noProof/>
                <w:webHidden/>
              </w:rPr>
              <w:fldChar w:fldCharType="end"/>
            </w:r>
          </w:hyperlink>
        </w:p>
        <w:p w14:paraId="19FE6013" w14:textId="1BA8A7DA" w:rsidR="00733611" w:rsidRDefault="00733611">
          <w:pPr>
            <w:pStyle w:val="TOC1"/>
            <w:tabs>
              <w:tab w:val="left" w:pos="440"/>
              <w:tab w:val="right" w:leader="dot" w:pos="9962"/>
            </w:tabs>
            <w:rPr>
              <w:rFonts w:eastAsiaTheme="minorEastAsia" w:cstheme="minorBidi"/>
              <w:noProof/>
              <w:kern w:val="2"/>
              <w:sz w:val="24"/>
              <w:szCs w:val="24"/>
              <w14:ligatures w14:val="standardContextual"/>
            </w:rPr>
          </w:pPr>
          <w:hyperlink w:anchor="_Toc183289113" w:history="1">
            <w:r w:rsidRPr="00925279">
              <w:rPr>
                <w:rStyle w:val="Hyperlink"/>
                <w:noProof/>
              </w:rPr>
              <w:t>2</w:t>
            </w:r>
            <w:r>
              <w:rPr>
                <w:rFonts w:eastAsiaTheme="minorEastAsia" w:cstheme="minorBidi"/>
                <w:noProof/>
                <w:kern w:val="2"/>
                <w:sz w:val="24"/>
                <w:szCs w:val="24"/>
                <w14:ligatures w14:val="standardContextual"/>
              </w:rPr>
              <w:tab/>
            </w:r>
            <w:r w:rsidRPr="00925279">
              <w:rPr>
                <w:rStyle w:val="Hyperlink"/>
                <w:noProof/>
              </w:rPr>
              <w:t>Reference Database Samples</w:t>
            </w:r>
            <w:r>
              <w:rPr>
                <w:noProof/>
                <w:webHidden/>
              </w:rPr>
              <w:tab/>
            </w:r>
            <w:r>
              <w:rPr>
                <w:noProof/>
                <w:webHidden/>
              </w:rPr>
              <w:fldChar w:fldCharType="begin"/>
            </w:r>
            <w:r>
              <w:rPr>
                <w:noProof/>
                <w:webHidden/>
              </w:rPr>
              <w:instrText xml:space="preserve"> PAGEREF _Toc183289113 \h </w:instrText>
            </w:r>
            <w:r>
              <w:rPr>
                <w:noProof/>
                <w:webHidden/>
              </w:rPr>
            </w:r>
            <w:r>
              <w:rPr>
                <w:noProof/>
                <w:webHidden/>
              </w:rPr>
              <w:fldChar w:fldCharType="separate"/>
            </w:r>
            <w:r w:rsidR="009A332C">
              <w:rPr>
                <w:noProof/>
                <w:webHidden/>
              </w:rPr>
              <w:t>6</w:t>
            </w:r>
            <w:r>
              <w:rPr>
                <w:noProof/>
                <w:webHidden/>
              </w:rPr>
              <w:fldChar w:fldCharType="end"/>
            </w:r>
          </w:hyperlink>
        </w:p>
        <w:p w14:paraId="4EB87D50" w14:textId="0AB35881" w:rsidR="00733611" w:rsidRDefault="00733611">
          <w:pPr>
            <w:pStyle w:val="TOC2"/>
            <w:tabs>
              <w:tab w:val="left" w:pos="880"/>
              <w:tab w:val="right" w:leader="dot" w:pos="9962"/>
            </w:tabs>
            <w:rPr>
              <w:rFonts w:eastAsiaTheme="minorEastAsia" w:cstheme="minorBidi"/>
              <w:noProof/>
              <w:kern w:val="2"/>
              <w:sz w:val="24"/>
              <w:szCs w:val="24"/>
              <w14:ligatures w14:val="standardContextual"/>
            </w:rPr>
          </w:pPr>
          <w:hyperlink w:anchor="_Toc183289114" w:history="1">
            <w:r w:rsidRPr="00925279">
              <w:rPr>
                <w:rStyle w:val="Hyperlink"/>
                <w:noProof/>
              </w:rPr>
              <w:t>2.1</w:t>
            </w:r>
            <w:r>
              <w:rPr>
                <w:rFonts w:eastAsiaTheme="minorEastAsia" w:cstheme="minorBidi"/>
                <w:noProof/>
                <w:kern w:val="2"/>
                <w:sz w:val="24"/>
                <w:szCs w:val="24"/>
                <w14:ligatures w14:val="standardContextual"/>
              </w:rPr>
              <w:tab/>
            </w:r>
            <w:r w:rsidRPr="00925279">
              <w:rPr>
                <w:rStyle w:val="Hyperlink"/>
                <w:noProof/>
              </w:rPr>
              <w:t>Database Sample Creation for Case Depth (ECD)</w:t>
            </w:r>
            <w:r>
              <w:rPr>
                <w:noProof/>
                <w:webHidden/>
              </w:rPr>
              <w:tab/>
            </w:r>
            <w:r>
              <w:rPr>
                <w:noProof/>
                <w:webHidden/>
              </w:rPr>
              <w:fldChar w:fldCharType="begin"/>
            </w:r>
            <w:r>
              <w:rPr>
                <w:noProof/>
                <w:webHidden/>
              </w:rPr>
              <w:instrText xml:space="preserve"> PAGEREF _Toc183289114 \h </w:instrText>
            </w:r>
            <w:r>
              <w:rPr>
                <w:noProof/>
                <w:webHidden/>
              </w:rPr>
            </w:r>
            <w:r>
              <w:rPr>
                <w:noProof/>
                <w:webHidden/>
              </w:rPr>
              <w:fldChar w:fldCharType="separate"/>
            </w:r>
            <w:r w:rsidR="009A332C">
              <w:rPr>
                <w:noProof/>
                <w:webHidden/>
              </w:rPr>
              <w:t>6</w:t>
            </w:r>
            <w:r>
              <w:rPr>
                <w:noProof/>
                <w:webHidden/>
              </w:rPr>
              <w:fldChar w:fldCharType="end"/>
            </w:r>
          </w:hyperlink>
        </w:p>
        <w:p w14:paraId="16AC39AF" w14:textId="2E671343" w:rsidR="00733611" w:rsidRDefault="00733611">
          <w:pPr>
            <w:pStyle w:val="TOC2"/>
            <w:tabs>
              <w:tab w:val="left" w:pos="880"/>
              <w:tab w:val="right" w:leader="dot" w:pos="9962"/>
            </w:tabs>
            <w:rPr>
              <w:rFonts w:eastAsiaTheme="minorEastAsia" w:cstheme="minorBidi"/>
              <w:noProof/>
              <w:kern w:val="2"/>
              <w:sz w:val="24"/>
              <w:szCs w:val="24"/>
              <w14:ligatures w14:val="standardContextual"/>
            </w:rPr>
          </w:pPr>
          <w:hyperlink w:anchor="_Toc183289115" w:history="1">
            <w:r w:rsidRPr="00925279">
              <w:rPr>
                <w:rStyle w:val="Hyperlink"/>
                <w:noProof/>
              </w:rPr>
              <w:t>2.2</w:t>
            </w:r>
            <w:r>
              <w:rPr>
                <w:rFonts w:eastAsiaTheme="minorEastAsia" w:cstheme="minorBidi"/>
                <w:noProof/>
                <w:kern w:val="2"/>
                <w:sz w:val="24"/>
                <w:szCs w:val="24"/>
                <w14:ligatures w14:val="standardContextual"/>
              </w:rPr>
              <w:tab/>
            </w:r>
            <w:r w:rsidRPr="00925279">
              <w:rPr>
                <w:rStyle w:val="Hyperlink"/>
                <w:noProof/>
              </w:rPr>
              <w:t>Database Sample Creation for Surface Hardness Testing</w:t>
            </w:r>
            <w:r>
              <w:rPr>
                <w:noProof/>
                <w:webHidden/>
              </w:rPr>
              <w:tab/>
            </w:r>
            <w:r>
              <w:rPr>
                <w:noProof/>
                <w:webHidden/>
              </w:rPr>
              <w:fldChar w:fldCharType="begin"/>
            </w:r>
            <w:r>
              <w:rPr>
                <w:noProof/>
                <w:webHidden/>
              </w:rPr>
              <w:instrText xml:space="preserve"> PAGEREF _Toc183289115 \h </w:instrText>
            </w:r>
            <w:r>
              <w:rPr>
                <w:noProof/>
                <w:webHidden/>
              </w:rPr>
            </w:r>
            <w:r>
              <w:rPr>
                <w:noProof/>
                <w:webHidden/>
              </w:rPr>
              <w:fldChar w:fldCharType="separate"/>
            </w:r>
            <w:r w:rsidR="009A332C">
              <w:rPr>
                <w:noProof/>
                <w:webHidden/>
              </w:rPr>
              <w:t>7</w:t>
            </w:r>
            <w:r>
              <w:rPr>
                <w:noProof/>
                <w:webHidden/>
              </w:rPr>
              <w:fldChar w:fldCharType="end"/>
            </w:r>
          </w:hyperlink>
        </w:p>
        <w:p w14:paraId="682DBD52" w14:textId="0954A1E0" w:rsidR="00733611" w:rsidRDefault="00733611">
          <w:pPr>
            <w:pStyle w:val="TOC2"/>
            <w:tabs>
              <w:tab w:val="left" w:pos="880"/>
              <w:tab w:val="right" w:leader="dot" w:pos="9962"/>
            </w:tabs>
            <w:rPr>
              <w:rFonts w:eastAsiaTheme="minorEastAsia" w:cstheme="minorBidi"/>
              <w:noProof/>
              <w:kern w:val="2"/>
              <w:sz w:val="24"/>
              <w:szCs w:val="24"/>
              <w14:ligatures w14:val="standardContextual"/>
            </w:rPr>
          </w:pPr>
          <w:hyperlink w:anchor="_Toc183289116" w:history="1">
            <w:r w:rsidRPr="00925279">
              <w:rPr>
                <w:rStyle w:val="Hyperlink"/>
                <w:noProof/>
              </w:rPr>
              <w:t>2.3</w:t>
            </w:r>
            <w:r>
              <w:rPr>
                <w:rFonts w:eastAsiaTheme="minorEastAsia" w:cstheme="minorBidi"/>
                <w:noProof/>
                <w:kern w:val="2"/>
                <w:sz w:val="24"/>
                <w:szCs w:val="24"/>
                <w14:ligatures w14:val="standardContextual"/>
              </w:rPr>
              <w:tab/>
            </w:r>
            <w:r w:rsidRPr="00925279">
              <w:rPr>
                <w:rStyle w:val="Hyperlink"/>
                <w:noProof/>
              </w:rPr>
              <w:t>Creation of Database Samples for RunOut Testing</w:t>
            </w:r>
            <w:r>
              <w:rPr>
                <w:noProof/>
                <w:webHidden/>
              </w:rPr>
              <w:tab/>
            </w:r>
            <w:r>
              <w:rPr>
                <w:noProof/>
                <w:webHidden/>
              </w:rPr>
              <w:fldChar w:fldCharType="begin"/>
            </w:r>
            <w:r>
              <w:rPr>
                <w:noProof/>
                <w:webHidden/>
              </w:rPr>
              <w:instrText xml:space="preserve"> PAGEREF _Toc183289116 \h </w:instrText>
            </w:r>
            <w:r>
              <w:rPr>
                <w:noProof/>
                <w:webHidden/>
              </w:rPr>
            </w:r>
            <w:r>
              <w:rPr>
                <w:noProof/>
                <w:webHidden/>
              </w:rPr>
              <w:fldChar w:fldCharType="separate"/>
            </w:r>
            <w:r w:rsidR="009A332C">
              <w:rPr>
                <w:noProof/>
                <w:webHidden/>
              </w:rPr>
              <w:t>8</w:t>
            </w:r>
            <w:r>
              <w:rPr>
                <w:noProof/>
                <w:webHidden/>
              </w:rPr>
              <w:fldChar w:fldCharType="end"/>
            </w:r>
          </w:hyperlink>
        </w:p>
        <w:p w14:paraId="3DC4EF52" w14:textId="460D5DBF" w:rsidR="00733611" w:rsidRDefault="00733611">
          <w:pPr>
            <w:pStyle w:val="TOC2"/>
            <w:tabs>
              <w:tab w:val="left" w:pos="880"/>
              <w:tab w:val="right" w:leader="dot" w:pos="9962"/>
            </w:tabs>
            <w:rPr>
              <w:rFonts w:eastAsiaTheme="minorEastAsia" w:cstheme="minorBidi"/>
              <w:noProof/>
              <w:kern w:val="2"/>
              <w:sz w:val="24"/>
              <w:szCs w:val="24"/>
              <w14:ligatures w14:val="standardContextual"/>
            </w:rPr>
          </w:pPr>
          <w:hyperlink w:anchor="_Toc183289117" w:history="1">
            <w:r w:rsidRPr="00925279">
              <w:rPr>
                <w:rStyle w:val="Hyperlink"/>
                <w:noProof/>
              </w:rPr>
              <w:t>2.4</w:t>
            </w:r>
            <w:r>
              <w:rPr>
                <w:rFonts w:eastAsiaTheme="minorEastAsia" w:cstheme="minorBidi"/>
                <w:noProof/>
                <w:kern w:val="2"/>
                <w:sz w:val="24"/>
                <w:szCs w:val="24"/>
                <w14:ligatures w14:val="standardContextual"/>
              </w:rPr>
              <w:tab/>
            </w:r>
            <w:r w:rsidRPr="00925279">
              <w:rPr>
                <w:rStyle w:val="Hyperlink"/>
                <w:noProof/>
              </w:rPr>
              <w:t>Data Entry for ECD Samples</w:t>
            </w:r>
            <w:r>
              <w:rPr>
                <w:noProof/>
                <w:webHidden/>
              </w:rPr>
              <w:tab/>
            </w:r>
            <w:r>
              <w:rPr>
                <w:noProof/>
                <w:webHidden/>
              </w:rPr>
              <w:fldChar w:fldCharType="begin"/>
            </w:r>
            <w:r>
              <w:rPr>
                <w:noProof/>
                <w:webHidden/>
              </w:rPr>
              <w:instrText xml:space="preserve"> PAGEREF _Toc183289117 \h </w:instrText>
            </w:r>
            <w:r>
              <w:rPr>
                <w:noProof/>
                <w:webHidden/>
              </w:rPr>
            </w:r>
            <w:r>
              <w:rPr>
                <w:noProof/>
                <w:webHidden/>
              </w:rPr>
              <w:fldChar w:fldCharType="separate"/>
            </w:r>
            <w:r w:rsidR="009A332C">
              <w:rPr>
                <w:noProof/>
                <w:webHidden/>
              </w:rPr>
              <w:t>8</w:t>
            </w:r>
            <w:r>
              <w:rPr>
                <w:noProof/>
                <w:webHidden/>
              </w:rPr>
              <w:fldChar w:fldCharType="end"/>
            </w:r>
          </w:hyperlink>
        </w:p>
        <w:p w14:paraId="471DF248" w14:textId="6379EEC6" w:rsidR="00733611" w:rsidRDefault="00733611">
          <w:pPr>
            <w:pStyle w:val="TOC2"/>
            <w:tabs>
              <w:tab w:val="left" w:pos="880"/>
              <w:tab w:val="right" w:leader="dot" w:pos="9962"/>
            </w:tabs>
            <w:rPr>
              <w:rFonts w:eastAsiaTheme="minorEastAsia" w:cstheme="minorBidi"/>
              <w:noProof/>
              <w:kern w:val="2"/>
              <w:sz w:val="24"/>
              <w:szCs w:val="24"/>
              <w14:ligatures w14:val="standardContextual"/>
            </w:rPr>
          </w:pPr>
          <w:hyperlink w:anchor="_Toc183289118" w:history="1">
            <w:r w:rsidRPr="00925279">
              <w:rPr>
                <w:rStyle w:val="Hyperlink"/>
                <w:noProof/>
              </w:rPr>
              <w:t>2.5</w:t>
            </w:r>
            <w:r>
              <w:rPr>
                <w:rFonts w:eastAsiaTheme="minorEastAsia" w:cstheme="minorBidi"/>
                <w:noProof/>
                <w:kern w:val="2"/>
                <w:sz w:val="24"/>
                <w:szCs w:val="24"/>
                <w14:ligatures w14:val="standardContextual"/>
              </w:rPr>
              <w:tab/>
            </w:r>
            <w:r w:rsidRPr="00925279">
              <w:rPr>
                <w:rStyle w:val="Hyperlink"/>
                <w:noProof/>
              </w:rPr>
              <w:t>Cut-Check Procedure</w:t>
            </w:r>
            <w:r>
              <w:rPr>
                <w:noProof/>
                <w:webHidden/>
              </w:rPr>
              <w:tab/>
            </w:r>
            <w:r>
              <w:rPr>
                <w:noProof/>
                <w:webHidden/>
              </w:rPr>
              <w:fldChar w:fldCharType="begin"/>
            </w:r>
            <w:r>
              <w:rPr>
                <w:noProof/>
                <w:webHidden/>
              </w:rPr>
              <w:instrText xml:space="preserve"> PAGEREF _Toc183289118 \h </w:instrText>
            </w:r>
            <w:r>
              <w:rPr>
                <w:noProof/>
                <w:webHidden/>
              </w:rPr>
            </w:r>
            <w:r>
              <w:rPr>
                <w:noProof/>
                <w:webHidden/>
              </w:rPr>
              <w:fldChar w:fldCharType="separate"/>
            </w:r>
            <w:r w:rsidR="009A332C">
              <w:rPr>
                <w:noProof/>
                <w:webHidden/>
              </w:rPr>
              <w:t>9</w:t>
            </w:r>
            <w:r>
              <w:rPr>
                <w:noProof/>
                <w:webHidden/>
              </w:rPr>
              <w:fldChar w:fldCharType="end"/>
            </w:r>
          </w:hyperlink>
        </w:p>
        <w:p w14:paraId="62E497A9" w14:textId="7D05ACA1" w:rsidR="00733611" w:rsidRDefault="00733611">
          <w:pPr>
            <w:pStyle w:val="TOC2"/>
            <w:tabs>
              <w:tab w:val="left" w:pos="880"/>
              <w:tab w:val="right" w:leader="dot" w:pos="9962"/>
            </w:tabs>
            <w:rPr>
              <w:rFonts w:eastAsiaTheme="minorEastAsia" w:cstheme="minorBidi"/>
              <w:noProof/>
              <w:kern w:val="2"/>
              <w:sz w:val="24"/>
              <w:szCs w:val="24"/>
              <w14:ligatures w14:val="standardContextual"/>
            </w:rPr>
          </w:pPr>
          <w:hyperlink w:anchor="_Toc183289119" w:history="1">
            <w:r w:rsidRPr="00925279">
              <w:rPr>
                <w:rStyle w:val="Hyperlink"/>
                <w:noProof/>
              </w:rPr>
              <w:t>2.6</w:t>
            </w:r>
            <w:r>
              <w:rPr>
                <w:rFonts w:eastAsiaTheme="minorEastAsia" w:cstheme="minorBidi"/>
                <w:noProof/>
                <w:kern w:val="2"/>
                <w:sz w:val="24"/>
                <w:szCs w:val="24"/>
                <w14:ligatures w14:val="standardContextual"/>
              </w:rPr>
              <w:tab/>
            </w:r>
            <w:r w:rsidRPr="00925279">
              <w:rPr>
                <w:rStyle w:val="Hyperlink"/>
                <w:noProof/>
              </w:rPr>
              <w:t>Labeling and Color Coding</w:t>
            </w:r>
            <w:r>
              <w:rPr>
                <w:noProof/>
                <w:webHidden/>
              </w:rPr>
              <w:tab/>
            </w:r>
            <w:r>
              <w:rPr>
                <w:noProof/>
                <w:webHidden/>
              </w:rPr>
              <w:fldChar w:fldCharType="begin"/>
            </w:r>
            <w:r>
              <w:rPr>
                <w:noProof/>
                <w:webHidden/>
              </w:rPr>
              <w:instrText xml:space="preserve"> PAGEREF _Toc183289119 \h </w:instrText>
            </w:r>
            <w:r>
              <w:rPr>
                <w:noProof/>
                <w:webHidden/>
              </w:rPr>
            </w:r>
            <w:r>
              <w:rPr>
                <w:noProof/>
                <w:webHidden/>
              </w:rPr>
              <w:fldChar w:fldCharType="separate"/>
            </w:r>
            <w:r w:rsidR="009A332C">
              <w:rPr>
                <w:noProof/>
                <w:webHidden/>
              </w:rPr>
              <w:t>9</w:t>
            </w:r>
            <w:r>
              <w:rPr>
                <w:noProof/>
                <w:webHidden/>
              </w:rPr>
              <w:fldChar w:fldCharType="end"/>
            </w:r>
          </w:hyperlink>
        </w:p>
        <w:p w14:paraId="769B109F" w14:textId="263616AC" w:rsidR="00733611" w:rsidRDefault="00733611">
          <w:pPr>
            <w:pStyle w:val="TOC2"/>
            <w:tabs>
              <w:tab w:val="left" w:pos="880"/>
              <w:tab w:val="right" w:leader="dot" w:pos="9962"/>
            </w:tabs>
            <w:rPr>
              <w:rFonts w:eastAsiaTheme="minorEastAsia" w:cstheme="minorBidi"/>
              <w:noProof/>
              <w:kern w:val="2"/>
              <w:sz w:val="24"/>
              <w:szCs w:val="24"/>
              <w14:ligatures w14:val="standardContextual"/>
            </w:rPr>
          </w:pPr>
          <w:hyperlink w:anchor="_Toc183289120" w:history="1">
            <w:r w:rsidRPr="00925279">
              <w:rPr>
                <w:rStyle w:val="Hyperlink"/>
                <w:noProof/>
              </w:rPr>
              <w:t>2.7</w:t>
            </w:r>
            <w:r>
              <w:rPr>
                <w:rFonts w:eastAsiaTheme="minorEastAsia" w:cstheme="minorBidi"/>
                <w:noProof/>
                <w:kern w:val="2"/>
                <w:sz w:val="24"/>
                <w:szCs w:val="24"/>
                <w14:ligatures w14:val="standardContextual"/>
              </w:rPr>
              <w:tab/>
            </w:r>
            <w:r w:rsidRPr="00925279">
              <w:rPr>
                <w:rStyle w:val="Hyperlink"/>
                <w:noProof/>
              </w:rPr>
              <w:t>Requirements for Creating a New Part Setup</w:t>
            </w:r>
            <w:r>
              <w:rPr>
                <w:noProof/>
                <w:webHidden/>
              </w:rPr>
              <w:tab/>
            </w:r>
            <w:r>
              <w:rPr>
                <w:noProof/>
                <w:webHidden/>
              </w:rPr>
              <w:fldChar w:fldCharType="begin"/>
            </w:r>
            <w:r>
              <w:rPr>
                <w:noProof/>
                <w:webHidden/>
              </w:rPr>
              <w:instrText xml:space="preserve"> PAGEREF _Toc183289120 \h </w:instrText>
            </w:r>
            <w:r>
              <w:rPr>
                <w:noProof/>
                <w:webHidden/>
              </w:rPr>
            </w:r>
            <w:r>
              <w:rPr>
                <w:noProof/>
                <w:webHidden/>
              </w:rPr>
              <w:fldChar w:fldCharType="separate"/>
            </w:r>
            <w:r w:rsidR="009A332C">
              <w:rPr>
                <w:noProof/>
                <w:webHidden/>
              </w:rPr>
              <w:t>10</w:t>
            </w:r>
            <w:r>
              <w:rPr>
                <w:noProof/>
                <w:webHidden/>
              </w:rPr>
              <w:fldChar w:fldCharType="end"/>
            </w:r>
          </w:hyperlink>
        </w:p>
        <w:p w14:paraId="35D9A8FC" w14:textId="0A82DFC1" w:rsidR="00733611" w:rsidRDefault="00733611">
          <w:pPr>
            <w:pStyle w:val="TOC2"/>
            <w:tabs>
              <w:tab w:val="left" w:pos="880"/>
              <w:tab w:val="right" w:leader="dot" w:pos="9962"/>
            </w:tabs>
            <w:rPr>
              <w:rFonts w:eastAsiaTheme="minorEastAsia" w:cstheme="minorBidi"/>
              <w:noProof/>
              <w:kern w:val="2"/>
              <w:sz w:val="24"/>
              <w:szCs w:val="24"/>
              <w14:ligatures w14:val="standardContextual"/>
            </w:rPr>
          </w:pPr>
          <w:hyperlink w:anchor="_Toc183289121" w:history="1">
            <w:r w:rsidRPr="00925279">
              <w:rPr>
                <w:rStyle w:val="Hyperlink"/>
                <w:noProof/>
              </w:rPr>
              <w:t>2.8</w:t>
            </w:r>
            <w:r>
              <w:rPr>
                <w:rFonts w:eastAsiaTheme="minorEastAsia" w:cstheme="minorBidi"/>
                <w:noProof/>
                <w:kern w:val="2"/>
                <w:sz w:val="24"/>
                <w:szCs w:val="24"/>
                <w14:ligatures w14:val="standardContextual"/>
              </w:rPr>
              <w:tab/>
            </w:r>
            <w:r w:rsidRPr="00925279">
              <w:rPr>
                <w:rStyle w:val="Hyperlink"/>
                <w:noProof/>
              </w:rPr>
              <w:t>Recording and Adding Samples to the Database</w:t>
            </w:r>
            <w:r>
              <w:rPr>
                <w:noProof/>
                <w:webHidden/>
              </w:rPr>
              <w:tab/>
            </w:r>
            <w:r>
              <w:rPr>
                <w:noProof/>
                <w:webHidden/>
              </w:rPr>
              <w:fldChar w:fldCharType="begin"/>
            </w:r>
            <w:r>
              <w:rPr>
                <w:noProof/>
                <w:webHidden/>
              </w:rPr>
              <w:instrText xml:space="preserve"> PAGEREF _Toc183289121 \h </w:instrText>
            </w:r>
            <w:r>
              <w:rPr>
                <w:noProof/>
                <w:webHidden/>
              </w:rPr>
            </w:r>
            <w:r>
              <w:rPr>
                <w:noProof/>
                <w:webHidden/>
              </w:rPr>
              <w:fldChar w:fldCharType="separate"/>
            </w:r>
            <w:r w:rsidR="009A332C">
              <w:rPr>
                <w:noProof/>
                <w:webHidden/>
              </w:rPr>
              <w:t>12</w:t>
            </w:r>
            <w:r>
              <w:rPr>
                <w:noProof/>
                <w:webHidden/>
              </w:rPr>
              <w:fldChar w:fldCharType="end"/>
            </w:r>
          </w:hyperlink>
        </w:p>
        <w:p w14:paraId="7A34A3E2" w14:textId="667435B5" w:rsidR="00733611" w:rsidRDefault="00733611">
          <w:pPr>
            <w:pStyle w:val="TOC1"/>
            <w:tabs>
              <w:tab w:val="left" w:pos="440"/>
              <w:tab w:val="right" w:leader="dot" w:pos="9962"/>
            </w:tabs>
            <w:rPr>
              <w:rFonts w:eastAsiaTheme="minorEastAsia" w:cstheme="minorBidi"/>
              <w:noProof/>
              <w:kern w:val="2"/>
              <w:sz w:val="24"/>
              <w:szCs w:val="24"/>
              <w14:ligatures w14:val="standardContextual"/>
            </w:rPr>
          </w:pPr>
          <w:hyperlink w:anchor="_Toc183289122" w:history="1">
            <w:r w:rsidRPr="00925279">
              <w:rPr>
                <w:rStyle w:val="Hyperlink"/>
                <w:noProof/>
              </w:rPr>
              <w:t>3</w:t>
            </w:r>
            <w:r>
              <w:rPr>
                <w:rFonts w:eastAsiaTheme="minorEastAsia" w:cstheme="minorBidi"/>
                <w:noProof/>
                <w:kern w:val="2"/>
                <w:sz w:val="24"/>
                <w:szCs w:val="24"/>
                <w14:ligatures w14:val="standardContextual"/>
              </w:rPr>
              <w:tab/>
            </w:r>
            <w:r w:rsidRPr="00925279">
              <w:rPr>
                <w:rStyle w:val="Hyperlink"/>
                <w:noProof/>
              </w:rPr>
              <w:t>Quick Software Setup</w:t>
            </w:r>
            <w:r>
              <w:rPr>
                <w:noProof/>
                <w:webHidden/>
              </w:rPr>
              <w:tab/>
            </w:r>
            <w:r>
              <w:rPr>
                <w:noProof/>
                <w:webHidden/>
              </w:rPr>
              <w:fldChar w:fldCharType="begin"/>
            </w:r>
            <w:r>
              <w:rPr>
                <w:noProof/>
                <w:webHidden/>
              </w:rPr>
              <w:instrText xml:space="preserve"> PAGEREF _Toc183289122 \h </w:instrText>
            </w:r>
            <w:r>
              <w:rPr>
                <w:noProof/>
                <w:webHidden/>
              </w:rPr>
            </w:r>
            <w:r>
              <w:rPr>
                <w:noProof/>
                <w:webHidden/>
              </w:rPr>
              <w:fldChar w:fldCharType="separate"/>
            </w:r>
            <w:r w:rsidR="009A332C">
              <w:rPr>
                <w:noProof/>
                <w:webHidden/>
              </w:rPr>
              <w:t>13</w:t>
            </w:r>
            <w:r>
              <w:rPr>
                <w:noProof/>
                <w:webHidden/>
              </w:rPr>
              <w:fldChar w:fldCharType="end"/>
            </w:r>
          </w:hyperlink>
        </w:p>
        <w:p w14:paraId="50801B39" w14:textId="32872227" w:rsidR="00733611" w:rsidRDefault="00733611">
          <w:pPr>
            <w:pStyle w:val="TOC2"/>
            <w:tabs>
              <w:tab w:val="left" w:pos="880"/>
              <w:tab w:val="right" w:leader="dot" w:pos="9962"/>
            </w:tabs>
            <w:rPr>
              <w:rFonts w:eastAsiaTheme="minorEastAsia" w:cstheme="minorBidi"/>
              <w:noProof/>
              <w:kern w:val="2"/>
              <w:sz w:val="24"/>
              <w:szCs w:val="24"/>
              <w14:ligatures w14:val="standardContextual"/>
            </w:rPr>
          </w:pPr>
          <w:hyperlink w:anchor="_Toc183289123" w:history="1">
            <w:r w:rsidRPr="00925279">
              <w:rPr>
                <w:rStyle w:val="Hyperlink"/>
                <w:noProof/>
              </w:rPr>
              <w:t>3.1</w:t>
            </w:r>
            <w:r>
              <w:rPr>
                <w:rFonts w:eastAsiaTheme="minorEastAsia" w:cstheme="minorBidi"/>
                <w:noProof/>
                <w:kern w:val="2"/>
                <w:sz w:val="24"/>
                <w:szCs w:val="24"/>
                <w14:ligatures w14:val="standardContextual"/>
              </w:rPr>
              <w:tab/>
            </w:r>
            <w:r w:rsidRPr="00925279">
              <w:rPr>
                <w:rStyle w:val="Hyperlink"/>
                <w:noProof/>
              </w:rPr>
              <w:t>Testing an Axle bar</w:t>
            </w:r>
            <w:r>
              <w:rPr>
                <w:noProof/>
                <w:webHidden/>
              </w:rPr>
              <w:tab/>
            </w:r>
            <w:r>
              <w:rPr>
                <w:noProof/>
                <w:webHidden/>
              </w:rPr>
              <w:fldChar w:fldCharType="begin"/>
            </w:r>
            <w:r>
              <w:rPr>
                <w:noProof/>
                <w:webHidden/>
              </w:rPr>
              <w:instrText xml:space="preserve"> PAGEREF _Toc183289123 \h </w:instrText>
            </w:r>
            <w:r>
              <w:rPr>
                <w:noProof/>
                <w:webHidden/>
              </w:rPr>
            </w:r>
            <w:r>
              <w:rPr>
                <w:noProof/>
                <w:webHidden/>
              </w:rPr>
              <w:fldChar w:fldCharType="separate"/>
            </w:r>
            <w:r w:rsidR="009A332C">
              <w:rPr>
                <w:noProof/>
                <w:webHidden/>
              </w:rPr>
              <w:t>13</w:t>
            </w:r>
            <w:r>
              <w:rPr>
                <w:noProof/>
                <w:webHidden/>
              </w:rPr>
              <w:fldChar w:fldCharType="end"/>
            </w:r>
          </w:hyperlink>
        </w:p>
        <w:p w14:paraId="5DA138F0" w14:textId="0654D072" w:rsidR="00733611" w:rsidRDefault="00733611">
          <w:pPr>
            <w:pStyle w:val="TOC2"/>
            <w:tabs>
              <w:tab w:val="left" w:pos="880"/>
              <w:tab w:val="right" w:leader="dot" w:pos="9962"/>
            </w:tabs>
            <w:rPr>
              <w:rFonts w:eastAsiaTheme="minorEastAsia" w:cstheme="minorBidi"/>
              <w:noProof/>
              <w:kern w:val="2"/>
              <w:sz w:val="24"/>
              <w:szCs w:val="24"/>
              <w14:ligatures w14:val="standardContextual"/>
            </w:rPr>
          </w:pPr>
          <w:hyperlink w:anchor="_Toc183289124" w:history="1">
            <w:r w:rsidRPr="00925279">
              <w:rPr>
                <w:rStyle w:val="Hyperlink"/>
                <w:noProof/>
              </w:rPr>
              <w:t>3.2</w:t>
            </w:r>
            <w:r>
              <w:rPr>
                <w:rFonts w:eastAsiaTheme="minorEastAsia" w:cstheme="minorBidi"/>
                <w:noProof/>
                <w:kern w:val="2"/>
                <w:sz w:val="24"/>
                <w:szCs w:val="24"/>
                <w14:ligatures w14:val="standardContextual"/>
              </w:rPr>
              <w:tab/>
            </w:r>
            <w:r w:rsidRPr="00925279">
              <w:rPr>
                <w:rStyle w:val="Hyperlink"/>
                <w:noProof/>
              </w:rPr>
              <w:t>Software Setup for a New Part</w:t>
            </w:r>
            <w:r>
              <w:rPr>
                <w:noProof/>
                <w:webHidden/>
              </w:rPr>
              <w:tab/>
            </w:r>
            <w:r>
              <w:rPr>
                <w:noProof/>
                <w:webHidden/>
              </w:rPr>
              <w:fldChar w:fldCharType="begin"/>
            </w:r>
            <w:r>
              <w:rPr>
                <w:noProof/>
                <w:webHidden/>
              </w:rPr>
              <w:instrText xml:space="preserve"> PAGEREF _Toc183289124 \h </w:instrText>
            </w:r>
            <w:r>
              <w:rPr>
                <w:noProof/>
                <w:webHidden/>
              </w:rPr>
            </w:r>
            <w:r>
              <w:rPr>
                <w:noProof/>
                <w:webHidden/>
              </w:rPr>
              <w:fldChar w:fldCharType="separate"/>
            </w:r>
            <w:r w:rsidR="009A332C">
              <w:rPr>
                <w:noProof/>
                <w:webHidden/>
              </w:rPr>
              <w:t>14</w:t>
            </w:r>
            <w:r>
              <w:rPr>
                <w:noProof/>
                <w:webHidden/>
              </w:rPr>
              <w:fldChar w:fldCharType="end"/>
            </w:r>
          </w:hyperlink>
        </w:p>
        <w:p w14:paraId="0D124A39" w14:textId="25372741" w:rsidR="00733611" w:rsidRDefault="00733611">
          <w:pPr>
            <w:pStyle w:val="TOC2"/>
            <w:tabs>
              <w:tab w:val="left" w:pos="880"/>
              <w:tab w:val="right" w:leader="dot" w:pos="9962"/>
            </w:tabs>
            <w:rPr>
              <w:rFonts w:eastAsiaTheme="minorEastAsia" w:cstheme="minorBidi"/>
              <w:noProof/>
              <w:kern w:val="2"/>
              <w:sz w:val="24"/>
              <w:szCs w:val="24"/>
              <w14:ligatures w14:val="standardContextual"/>
            </w:rPr>
          </w:pPr>
          <w:hyperlink w:anchor="_Toc183289125" w:history="1">
            <w:r w:rsidRPr="00925279">
              <w:rPr>
                <w:rStyle w:val="Hyperlink"/>
                <w:noProof/>
              </w:rPr>
              <w:t>3.3</w:t>
            </w:r>
            <w:r>
              <w:rPr>
                <w:rFonts w:eastAsiaTheme="minorEastAsia" w:cstheme="minorBidi"/>
                <w:noProof/>
                <w:kern w:val="2"/>
                <w:sz w:val="24"/>
                <w:szCs w:val="24"/>
                <w14:ligatures w14:val="standardContextual"/>
              </w:rPr>
              <w:tab/>
            </w:r>
            <w:r w:rsidRPr="00925279">
              <w:rPr>
                <w:rStyle w:val="Hyperlink"/>
                <w:noProof/>
              </w:rPr>
              <w:t>User Levels: Administrator and Operator</w:t>
            </w:r>
            <w:r>
              <w:rPr>
                <w:noProof/>
                <w:webHidden/>
              </w:rPr>
              <w:tab/>
            </w:r>
            <w:r>
              <w:rPr>
                <w:noProof/>
                <w:webHidden/>
              </w:rPr>
              <w:fldChar w:fldCharType="begin"/>
            </w:r>
            <w:r>
              <w:rPr>
                <w:noProof/>
                <w:webHidden/>
              </w:rPr>
              <w:instrText xml:space="preserve"> PAGEREF _Toc183289125 \h </w:instrText>
            </w:r>
            <w:r>
              <w:rPr>
                <w:noProof/>
                <w:webHidden/>
              </w:rPr>
            </w:r>
            <w:r>
              <w:rPr>
                <w:noProof/>
                <w:webHidden/>
              </w:rPr>
              <w:fldChar w:fldCharType="separate"/>
            </w:r>
            <w:r w:rsidR="009A332C">
              <w:rPr>
                <w:noProof/>
                <w:webHidden/>
              </w:rPr>
              <w:t>17</w:t>
            </w:r>
            <w:r>
              <w:rPr>
                <w:noProof/>
                <w:webHidden/>
              </w:rPr>
              <w:fldChar w:fldCharType="end"/>
            </w:r>
          </w:hyperlink>
        </w:p>
        <w:p w14:paraId="11B629ED" w14:textId="53578A86" w:rsidR="00733611" w:rsidRDefault="00733611">
          <w:pPr>
            <w:pStyle w:val="TOC2"/>
            <w:tabs>
              <w:tab w:val="left" w:pos="880"/>
              <w:tab w:val="right" w:leader="dot" w:pos="9962"/>
            </w:tabs>
            <w:rPr>
              <w:rFonts w:eastAsiaTheme="minorEastAsia" w:cstheme="minorBidi"/>
              <w:noProof/>
              <w:kern w:val="2"/>
              <w:sz w:val="24"/>
              <w:szCs w:val="24"/>
              <w14:ligatures w14:val="standardContextual"/>
            </w:rPr>
          </w:pPr>
          <w:hyperlink w:anchor="_Toc183289126" w:history="1">
            <w:r w:rsidRPr="00925279">
              <w:rPr>
                <w:rStyle w:val="Hyperlink"/>
                <w:noProof/>
              </w:rPr>
              <w:t>3.4</w:t>
            </w:r>
            <w:r>
              <w:rPr>
                <w:rFonts w:eastAsiaTheme="minorEastAsia" w:cstheme="minorBidi"/>
                <w:noProof/>
                <w:kern w:val="2"/>
                <w:sz w:val="24"/>
                <w:szCs w:val="24"/>
                <w14:ligatures w14:val="standardContextual"/>
              </w:rPr>
              <w:tab/>
            </w:r>
            <w:r w:rsidRPr="00925279">
              <w:rPr>
                <w:rStyle w:val="Hyperlink"/>
                <w:noProof/>
              </w:rPr>
              <w:t>Define Points for Case Depth Estimation</w:t>
            </w:r>
            <w:r>
              <w:rPr>
                <w:noProof/>
                <w:webHidden/>
              </w:rPr>
              <w:tab/>
            </w:r>
            <w:r>
              <w:rPr>
                <w:noProof/>
                <w:webHidden/>
              </w:rPr>
              <w:fldChar w:fldCharType="begin"/>
            </w:r>
            <w:r>
              <w:rPr>
                <w:noProof/>
                <w:webHidden/>
              </w:rPr>
              <w:instrText xml:space="preserve"> PAGEREF _Toc183289126 \h </w:instrText>
            </w:r>
            <w:r>
              <w:rPr>
                <w:noProof/>
                <w:webHidden/>
              </w:rPr>
            </w:r>
            <w:r>
              <w:rPr>
                <w:noProof/>
                <w:webHidden/>
              </w:rPr>
              <w:fldChar w:fldCharType="separate"/>
            </w:r>
            <w:r w:rsidR="009A332C">
              <w:rPr>
                <w:noProof/>
                <w:webHidden/>
              </w:rPr>
              <w:t>18</w:t>
            </w:r>
            <w:r>
              <w:rPr>
                <w:noProof/>
                <w:webHidden/>
              </w:rPr>
              <w:fldChar w:fldCharType="end"/>
            </w:r>
          </w:hyperlink>
        </w:p>
        <w:p w14:paraId="14732BF0" w14:textId="5F171ADA" w:rsidR="00733611" w:rsidRDefault="00733611">
          <w:pPr>
            <w:pStyle w:val="TOC2"/>
            <w:tabs>
              <w:tab w:val="left" w:pos="880"/>
              <w:tab w:val="right" w:leader="dot" w:pos="9962"/>
            </w:tabs>
            <w:rPr>
              <w:rFonts w:eastAsiaTheme="minorEastAsia" w:cstheme="minorBidi"/>
              <w:noProof/>
              <w:kern w:val="2"/>
              <w:sz w:val="24"/>
              <w:szCs w:val="24"/>
              <w14:ligatures w14:val="standardContextual"/>
            </w:rPr>
          </w:pPr>
          <w:hyperlink w:anchor="_Toc183289127" w:history="1">
            <w:r w:rsidRPr="00925279">
              <w:rPr>
                <w:rStyle w:val="Hyperlink"/>
                <w:noProof/>
              </w:rPr>
              <w:t>3.5</w:t>
            </w:r>
            <w:r>
              <w:rPr>
                <w:rFonts w:eastAsiaTheme="minorEastAsia" w:cstheme="minorBidi"/>
                <w:noProof/>
                <w:kern w:val="2"/>
                <w:sz w:val="24"/>
                <w:szCs w:val="24"/>
                <w14:ligatures w14:val="standardContextual"/>
              </w:rPr>
              <w:tab/>
            </w:r>
            <w:r w:rsidRPr="00925279">
              <w:rPr>
                <w:rStyle w:val="Hyperlink"/>
                <w:noProof/>
              </w:rPr>
              <w:t>Define Part Length</w:t>
            </w:r>
            <w:r>
              <w:rPr>
                <w:noProof/>
                <w:webHidden/>
              </w:rPr>
              <w:tab/>
            </w:r>
            <w:r>
              <w:rPr>
                <w:noProof/>
                <w:webHidden/>
              </w:rPr>
              <w:fldChar w:fldCharType="begin"/>
            </w:r>
            <w:r>
              <w:rPr>
                <w:noProof/>
                <w:webHidden/>
              </w:rPr>
              <w:instrText xml:space="preserve"> PAGEREF _Toc183289127 \h </w:instrText>
            </w:r>
            <w:r>
              <w:rPr>
                <w:noProof/>
                <w:webHidden/>
              </w:rPr>
            </w:r>
            <w:r>
              <w:rPr>
                <w:noProof/>
                <w:webHidden/>
              </w:rPr>
              <w:fldChar w:fldCharType="separate"/>
            </w:r>
            <w:r w:rsidR="009A332C">
              <w:rPr>
                <w:noProof/>
                <w:webHidden/>
              </w:rPr>
              <w:t>19</w:t>
            </w:r>
            <w:r>
              <w:rPr>
                <w:noProof/>
                <w:webHidden/>
              </w:rPr>
              <w:fldChar w:fldCharType="end"/>
            </w:r>
          </w:hyperlink>
        </w:p>
        <w:p w14:paraId="21694A91" w14:textId="59BC252A" w:rsidR="00733611" w:rsidRDefault="00733611">
          <w:pPr>
            <w:pStyle w:val="TOC2"/>
            <w:tabs>
              <w:tab w:val="left" w:pos="880"/>
              <w:tab w:val="right" w:leader="dot" w:pos="9962"/>
            </w:tabs>
            <w:rPr>
              <w:rFonts w:eastAsiaTheme="minorEastAsia" w:cstheme="minorBidi"/>
              <w:noProof/>
              <w:kern w:val="2"/>
              <w:sz w:val="24"/>
              <w:szCs w:val="24"/>
              <w14:ligatures w14:val="standardContextual"/>
            </w:rPr>
          </w:pPr>
          <w:hyperlink w:anchor="_Toc183289128" w:history="1">
            <w:r w:rsidRPr="00925279">
              <w:rPr>
                <w:rStyle w:val="Hyperlink"/>
                <w:noProof/>
              </w:rPr>
              <w:t>3.6</w:t>
            </w:r>
            <w:r>
              <w:rPr>
                <w:rFonts w:eastAsiaTheme="minorEastAsia" w:cstheme="minorBidi"/>
                <w:noProof/>
                <w:kern w:val="2"/>
                <w:sz w:val="24"/>
                <w:szCs w:val="24"/>
                <w14:ligatures w14:val="standardContextual"/>
              </w:rPr>
              <w:tab/>
            </w:r>
            <w:r w:rsidRPr="00925279">
              <w:rPr>
                <w:rStyle w:val="Hyperlink"/>
                <w:noProof/>
              </w:rPr>
              <w:t>Introducing Master Part and Empty Coil to the Database</w:t>
            </w:r>
            <w:r>
              <w:rPr>
                <w:noProof/>
                <w:webHidden/>
              </w:rPr>
              <w:tab/>
            </w:r>
            <w:r>
              <w:rPr>
                <w:noProof/>
                <w:webHidden/>
              </w:rPr>
              <w:fldChar w:fldCharType="begin"/>
            </w:r>
            <w:r>
              <w:rPr>
                <w:noProof/>
                <w:webHidden/>
              </w:rPr>
              <w:instrText xml:space="preserve"> PAGEREF _Toc183289128 \h </w:instrText>
            </w:r>
            <w:r>
              <w:rPr>
                <w:noProof/>
                <w:webHidden/>
              </w:rPr>
            </w:r>
            <w:r>
              <w:rPr>
                <w:noProof/>
                <w:webHidden/>
              </w:rPr>
              <w:fldChar w:fldCharType="separate"/>
            </w:r>
            <w:r w:rsidR="009A332C">
              <w:rPr>
                <w:noProof/>
                <w:webHidden/>
              </w:rPr>
              <w:t>21</w:t>
            </w:r>
            <w:r>
              <w:rPr>
                <w:noProof/>
                <w:webHidden/>
              </w:rPr>
              <w:fldChar w:fldCharType="end"/>
            </w:r>
          </w:hyperlink>
        </w:p>
        <w:p w14:paraId="5F5E4EE0" w14:textId="4186F7FE" w:rsidR="00733611" w:rsidRDefault="00733611">
          <w:pPr>
            <w:pStyle w:val="TOC2"/>
            <w:tabs>
              <w:tab w:val="left" w:pos="880"/>
              <w:tab w:val="right" w:leader="dot" w:pos="9962"/>
            </w:tabs>
            <w:rPr>
              <w:rFonts w:eastAsiaTheme="minorEastAsia" w:cstheme="minorBidi"/>
              <w:noProof/>
              <w:kern w:val="2"/>
              <w:sz w:val="24"/>
              <w:szCs w:val="24"/>
              <w14:ligatures w14:val="standardContextual"/>
            </w:rPr>
          </w:pPr>
          <w:hyperlink w:anchor="_Toc183289129" w:history="1">
            <w:r w:rsidRPr="00925279">
              <w:rPr>
                <w:rStyle w:val="Hyperlink"/>
                <w:noProof/>
              </w:rPr>
              <w:t>3.7</w:t>
            </w:r>
            <w:r>
              <w:rPr>
                <w:rFonts w:eastAsiaTheme="minorEastAsia" w:cstheme="minorBidi"/>
                <w:noProof/>
                <w:kern w:val="2"/>
                <w:sz w:val="24"/>
                <w:szCs w:val="24"/>
                <w14:ligatures w14:val="standardContextual"/>
              </w:rPr>
              <w:tab/>
            </w:r>
            <w:r w:rsidRPr="00925279">
              <w:rPr>
                <w:rStyle w:val="Hyperlink"/>
                <w:noProof/>
              </w:rPr>
              <w:t>Calibrating and Introducing Reference (DB) Parts</w:t>
            </w:r>
            <w:r>
              <w:rPr>
                <w:noProof/>
                <w:webHidden/>
              </w:rPr>
              <w:tab/>
            </w:r>
            <w:r>
              <w:rPr>
                <w:noProof/>
                <w:webHidden/>
              </w:rPr>
              <w:fldChar w:fldCharType="begin"/>
            </w:r>
            <w:r>
              <w:rPr>
                <w:noProof/>
                <w:webHidden/>
              </w:rPr>
              <w:instrText xml:space="preserve"> PAGEREF _Toc183289129 \h </w:instrText>
            </w:r>
            <w:r>
              <w:rPr>
                <w:noProof/>
                <w:webHidden/>
              </w:rPr>
            </w:r>
            <w:r>
              <w:rPr>
                <w:noProof/>
                <w:webHidden/>
              </w:rPr>
              <w:fldChar w:fldCharType="separate"/>
            </w:r>
            <w:r w:rsidR="009A332C">
              <w:rPr>
                <w:noProof/>
                <w:webHidden/>
              </w:rPr>
              <w:t>22</w:t>
            </w:r>
            <w:r>
              <w:rPr>
                <w:noProof/>
                <w:webHidden/>
              </w:rPr>
              <w:fldChar w:fldCharType="end"/>
            </w:r>
          </w:hyperlink>
        </w:p>
        <w:p w14:paraId="4004DC0A" w14:textId="6C17D5C6" w:rsidR="00733611" w:rsidRDefault="00733611">
          <w:pPr>
            <w:pStyle w:val="TOC2"/>
            <w:tabs>
              <w:tab w:val="left" w:pos="880"/>
              <w:tab w:val="right" w:leader="dot" w:pos="9962"/>
            </w:tabs>
            <w:rPr>
              <w:rFonts w:eastAsiaTheme="minorEastAsia" w:cstheme="minorBidi"/>
              <w:noProof/>
              <w:kern w:val="2"/>
              <w:sz w:val="24"/>
              <w:szCs w:val="24"/>
              <w14:ligatures w14:val="standardContextual"/>
            </w:rPr>
          </w:pPr>
          <w:hyperlink w:anchor="_Toc183289130" w:history="1">
            <w:r w:rsidRPr="00925279">
              <w:rPr>
                <w:rStyle w:val="Hyperlink"/>
                <w:noProof/>
              </w:rPr>
              <w:t>3.8</w:t>
            </w:r>
            <w:r>
              <w:rPr>
                <w:rFonts w:eastAsiaTheme="minorEastAsia" w:cstheme="minorBidi"/>
                <w:noProof/>
                <w:kern w:val="2"/>
                <w:sz w:val="24"/>
                <w:szCs w:val="24"/>
                <w14:ligatures w14:val="standardContextual"/>
              </w:rPr>
              <w:tab/>
            </w:r>
            <w:r w:rsidRPr="00925279">
              <w:rPr>
                <w:rStyle w:val="Hyperlink"/>
                <w:noProof/>
              </w:rPr>
              <w:t>Editing Case Depths</w:t>
            </w:r>
            <w:r>
              <w:rPr>
                <w:noProof/>
                <w:webHidden/>
              </w:rPr>
              <w:tab/>
            </w:r>
            <w:r>
              <w:rPr>
                <w:noProof/>
                <w:webHidden/>
              </w:rPr>
              <w:fldChar w:fldCharType="begin"/>
            </w:r>
            <w:r>
              <w:rPr>
                <w:noProof/>
                <w:webHidden/>
              </w:rPr>
              <w:instrText xml:space="preserve"> PAGEREF _Toc183289130 \h </w:instrText>
            </w:r>
            <w:r>
              <w:rPr>
                <w:noProof/>
                <w:webHidden/>
              </w:rPr>
            </w:r>
            <w:r>
              <w:rPr>
                <w:noProof/>
                <w:webHidden/>
              </w:rPr>
              <w:fldChar w:fldCharType="separate"/>
            </w:r>
            <w:r w:rsidR="009A332C">
              <w:rPr>
                <w:noProof/>
                <w:webHidden/>
              </w:rPr>
              <w:t>24</w:t>
            </w:r>
            <w:r>
              <w:rPr>
                <w:noProof/>
                <w:webHidden/>
              </w:rPr>
              <w:fldChar w:fldCharType="end"/>
            </w:r>
          </w:hyperlink>
        </w:p>
        <w:p w14:paraId="157A3E5B" w14:textId="2E0F45C2" w:rsidR="00733611" w:rsidRDefault="00733611">
          <w:pPr>
            <w:pStyle w:val="TOC2"/>
            <w:tabs>
              <w:tab w:val="left" w:pos="880"/>
              <w:tab w:val="right" w:leader="dot" w:pos="9962"/>
            </w:tabs>
            <w:rPr>
              <w:rFonts w:eastAsiaTheme="minorEastAsia" w:cstheme="minorBidi"/>
              <w:noProof/>
              <w:kern w:val="2"/>
              <w:sz w:val="24"/>
              <w:szCs w:val="24"/>
              <w14:ligatures w14:val="standardContextual"/>
            </w:rPr>
          </w:pPr>
          <w:hyperlink w:anchor="_Toc183289131" w:history="1">
            <w:r w:rsidRPr="00925279">
              <w:rPr>
                <w:rStyle w:val="Hyperlink"/>
                <w:noProof/>
              </w:rPr>
              <w:t>3.9</w:t>
            </w:r>
            <w:r>
              <w:rPr>
                <w:rFonts w:eastAsiaTheme="minorEastAsia" w:cstheme="minorBidi"/>
                <w:noProof/>
                <w:kern w:val="2"/>
                <w:sz w:val="24"/>
                <w:szCs w:val="24"/>
                <w14:ligatures w14:val="standardContextual"/>
              </w:rPr>
              <w:tab/>
            </w:r>
            <w:r w:rsidRPr="00925279">
              <w:rPr>
                <w:rStyle w:val="Hyperlink"/>
                <w:noProof/>
              </w:rPr>
              <w:t>Training the System</w:t>
            </w:r>
            <w:r>
              <w:rPr>
                <w:noProof/>
                <w:webHidden/>
              </w:rPr>
              <w:tab/>
            </w:r>
            <w:r>
              <w:rPr>
                <w:noProof/>
                <w:webHidden/>
              </w:rPr>
              <w:fldChar w:fldCharType="begin"/>
            </w:r>
            <w:r>
              <w:rPr>
                <w:noProof/>
                <w:webHidden/>
              </w:rPr>
              <w:instrText xml:space="preserve"> PAGEREF _Toc183289131 \h </w:instrText>
            </w:r>
            <w:r>
              <w:rPr>
                <w:noProof/>
                <w:webHidden/>
              </w:rPr>
            </w:r>
            <w:r>
              <w:rPr>
                <w:noProof/>
                <w:webHidden/>
              </w:rPr>
              <w:fldChar w:fldCharType="separate"/>
            </w:r>
            <w:r w:rsidR="009A332C">
              <w:rPr>
                <w:noProof/>
                <w:webHidden/>
              </w:rPr>
              <w:t>25</w:t>
            </w:r>
            <w:r>
              <w:rPr>
                <w:noProof/>
                <w:webHidden/>
              </w:rPr>
              <w:fldChar w:fldCharType="end"/>
            </w:r>
          </w:hyperlink>
        </w:p>
        <w:p w14:paraId="0DB6F0EB" w14:textId="1D0D80D1" w:rsidR="00733611" w:rsidRDefault="00733611">
          <w:pPr>
            <w:pStyle w:val="TOC2"/>
            <w:tabs>
              <w:tab w:val="left" w:pos="880"/>
              <w:tab w:val="right" w:leader="dot" w:pos="9962"/>
            </w:tabs>
            <w:rPr>
              <w:rFonts w:eastAsiaTheme="minorEastAsia" w:cstheme="minorBidi"/>
              <w:noProof/>
              <w:kern w:val="2"/>
              <w:sz w:val="24"/>
              <w:szCs w:val="24"/>
              <w14:ligatures w14:val="standardContextual"/>
            </w:rPr>
          </w:pPr>
          <w:hyperlink w:anchor="_Toc183289132" w:history="1">
            <w:r w:rsidRPr="00925279">
              <w:rPr>
                <w:rStyle w:val="Hyperlink"/>
                <w:noProof/>
              </w:rPr>
              <w:t>3.10</w:t>
            </w:r>
            <w:r>
              <w:rPr>
                <w:rFonts w:eastAsiaTheme="minorEastAsia" w:cstheme="minorBidi"/>
                <w:noProof/>
                <w:kern w:val="2"/>
                <w:sz w:val="24"/>
                <w:szCs w:val="24"/>
                <w14:ligatures w14:val="standardContextual"/>
              </w:rPr>
              <w:tab/>
            </w:r>
            <w:r w:rsidRPr="00925279">
              <w:rPr>
                <w:rStyle w:val="Hyperlink"/>
                <w:noProof/>
              </w:rPr>
              <w:t>Testing</w:t>
            </w:r>
            <w:r>
              <w:rPr>
                <w:noProof/>
                <w:webHidden/>
              </w:rPr>
              <w:tab/>
            </w:r>
            <w:r>
              <w:rPr>
                <w:noProof/>
                <w:webHidden/>
              </w:rPr>
              <w:fldChar w:fldCharType="begin"/>
            </w:r>
            <w:r>
              <w:rPr>
                <w:noProof/>
                <w:webHidden/>
              </w:rPr>
              <w:instrText xml:space="preserve"> PAGEREF _Toc183289132 \h </w:instrText>
            </w:r>
            <w:r>
              <w:rPr>
                <w:noProof/>
                <w:webHidden/>
              </w:rPr>
            </w:r>
            <w:r>
              <w:rPr>
                <w:noProof/>
                <w:webHidden/>
              </w:rPr>
              <w:fldChar w:fldCharType="separate"/>
            </w:r>
            <w:r w:rsidR="009A332C">
              <w:rPr>
                <w:noProof/>
                <w:webHidden/>
              </w:rPr>
              <w:t>30</w:t>
            </w:r>
            <w:r>
              <w:rPr>
                <w:noProof/>
                <w:webHidden/>
              </w:rPr>
              <w:fldChar w:fldCharType="end"/>
            </w:r>
          </w:hyperlink>
        </w:p>
        <w:p w14:paraId="3E452244" w14:textId="4B58E1EC" w:rsidR="00733611" w:rsidRDefault="00733611">
          <w:pPr>
            <w:pStyle w:val="TOC1"/>
            <w:tabs>
              <w:tab w:val="left" w:pos="440"/>
              <w:tab w:val="right" w:leader="dot" w:pos="9962"/>
            </w:tabs>
            <w:rPr>
              <w:rFonts w:eastAsiaTheme="minorEastAsia" w:cstheme="minorBidi"/>
              <w:noProof/>
              <w:kern w:val="2"/>
              <w:sz w:val="24"/>
              <w:szCs w:val="24"/>
              <w14:ligatures w14:val="standardContextual"/>
            </w:rPr>
          </w:pPr>
          <w:hyperlink w:anchor="_Toc183289133" w:history="1">
            <w:r w:rsidRPr="00925279">
              <w:rPr>
                <w:rStyle w:val="Hyperlink"/>
                <w:noProof/>
              </w:rPr>
              <w:t>4</w:t>
            </w:r>
            <w:r>
              <w:rPr>
                <w:rFonts w:eastAsiaTheme="minorEastAsia" w:cstheme="minorBidi"/>
                <w:noProof/>
                <w:kern w:val="2"/>
                <w:sz w:val="24"/>
                <w:szCs w:val="24"/>
                <w14:ligatures w14:val="standardContextual"/>
              </w:rPr>
              <w:tab/>
            </w:r>
            <w:r w:rsidRPr="00925279">
              <w:rPr>
                <w:rStyle w:val="Hyperlink"/>
                <w:noProof/>
              </w:rPr>
              <w:t>Detailed Software Setup for a New Part</w:t>
            </w:r>
            <w:r>
              <w:rPr>
                <w:noProof/>
                <w:webHidden/>
              </w:rPr>
              <w:tab/>
            </w:r>
            <w:r>
              <w:rPr>
                <w:noProof/>
                <w:webHidden/>
              </w:rPr>
              <w:fldChar w:fldCharType="begin"/>
            </w:r>
            <w:r>
              <w:rPr>
                <w:noProof/>
                <w:webHidden/>
              </w:rPr>
              <w:instrText xml:space="preserve"> PAGEREF _Toc183289133 \h </w:instrText>
            </w:r>
            <w:r>
              <w:rPr>
                <w:noProof/>
                <w:webHidden/>
              </w:rPr>
            </w:r>
            <w:r>
              <w:rPr>
                <w:noProof/>
                <w:webHidden/>
              </w:rPr>
              <w:fldChar w:fldCharType="separate"/>
            </w:r>
            <w:r w:rsidR="009A332C">
              <w:rPr>
                <w:noProof/>
                <w:webHidden/>
              </w:rPr>
              <w:t>37</w:t>
            </w:r>
            <w:r>
              <w:rPr>
                <w:noProof/>
                <w:webHidden/>
              </w:rPr>
              <w:fldChar w:fldCharType="end"/>
            </w:r>
          </w:hyperlink>
        </w:p>
        <w:p w14:paraId="7D405BB2" w14:textId="4CEF77F5" w:rsidR="00733611" w:rsidRDefault="00733611">
          <w:pPr>
            <w:pStyle w:val="TOC2"/>
            <w:tabs>
              <w:tab w:val="left" w:pos="880"/>
              <w:tab w:val="right" w:leader="dot" w:pos="9962"/>
            </w:tabs>
            <w:rPr>
              <w:rFonts w:eastAsiaTheme="minorEastAsia" w:cstheme="minorBidi"/>
              <w:noProof/>
              <w:kern w:val="2"/>
              <w:sz w:val="24"/>
              <w:szCs w:val="24"/>
              <w14:ligatures w14:val="standardContextual"/>
            </w:rPr>
          </w:pPr>
          <w:hyperlink w:anchor="_Toc183289134" w:history="1">
            <w:r w:rsidRPr="00925279">
              <w:rPr>
                <w:rStyle w:val="Hyperlink"/>
                <w:noProof/>
              </w:rPr>
              <w:t>4.1</w:t>
            </w:r>
            <w:r>
              <w:rPr>
                <w:rFonts w:eastAsiaTheme="minorEastAsia" w:cstheme="minorBidi"/>
                <w:noProof/>
                <w:kern w:val="2"/>
                <w:sz w:val="24"/>
                <w:szCs w:val="24"/>
                <w14:ligatures w14:val="standardContextual"/>
              </w:rPr>
              <w:tab/>
            </w:r>
            <w:r w:rsidRPr="00925279">
              <w:rPr>
                <w:rStyle w:val="Hyperlink"/>
                <w:noProof/>
              </w:rPr>
              <w:t>Part Program Folder</w:t>
            </w:r>
            <w:r>
              <w:rPr>
                <w:noProof/>
                <w:webHidden/>
              </w:rPr>
              <w:tab/>
            </w:r>
            <w:r>
              <w:rPr>
                <w:noProof/>
                <w:webHidden/>
              </w:rPr>
              <w:fldChar w:fldCharType="begin"/>
            </w:r>
            <w:r>
              <w:rPr>
                <w:noProof/>
                <w:webHidden/>
              </w:rPr>
              <w:instrText xml:space="preserve"> PAGEREF _Toc183289134 \h </w:instrText>
            </w:r>
            <w:r>
              <w:rPr>
                <w:noProof/>
                <w:webHidden/>
              </w:rPr>
            </w:r>
            <w:r>
              <w:rPr>
                <w:noProof/>
                <w:webHidden/>
              </w:rPr>
              <w:fldChar w:fldCharType="separate"/>
            </w:r>
            <w:r w:rsidR="009A332C">
              <w:rPr>
                <w:noProof/>
                <w:webHidden/>
              </w:rPr>
              <w:t>37</w:t>
            </w:r>
            <w:r>
              <w:rPr>
                <w:noProof/>
                <w:webHidden/>
              </w:rPr>
              <w:fldChar w:fldCharType="end"/>
            </w:r>
          </w:hyperlink>
        </w:p>
        <w:p w14:paraId="290AC96E" w14:textId="5456C4AA" w:rsidR="00733611" w:rsidRDefault="00733611">
          <w:pPr>
            <w:pStyle w:val="TOC2"/>
            <w:tabs>
              <w:tab w:val="left" w:pos="880"/>
              <w:tab w:val="right" w:leader="dot" w:pos="9962"/>
            </w:tabs>
            <w:rPr>
              <w:rFonts w:eastAsiaTheme="minorEastAsia" w:cstheme="minorBidi"/>
              <w:noProof/>
              <w:kern w:val="2"/>
              <w:sz w:val="24"/>
              <w:szCs w:val="24"/>
              <w14:ligatures w14:val="standardContextual"/>
            </w:rPr>
          </w:pPr>
          <w:hyperlink w:anchor="_Toc183289135" w:history="1">
            <w:r w:rsidRPr="00925279">
              <w:rPr>
                <w:rStyle w:val="Hyperlink"/>
                <w:noProof/>
              </w:rPr>
              <w:t>4.2</w:t>
            </w:r>
            <w:r>
              <w:rPr>
                <w:rFonts w:eastAsiaTheme="minorEastAsia" w:cstheme="minorBidi"/>
                <w:noProof/>
                <w:kern w:val="2"/>
                <w:sz w:val="24"/>
                <w:szCs w:val="24"/>
                <w14:ligatures w14:val="standardContextual"/>
              </w:rPr>
              <w:tab/>
            </w:r>
            <w:r w:rsidRPr="00925279">
              <w:rPr>
                <w:rStyle w:val="Hyperlink"/>
                <w:noProof/>
              </w:rPr>
              <w:t>Part Definition menu</w:t>
            </w:r>
            <w:r>
              <w:rPr>
                <w:noProof/>
                <w:webHidden/>
              </w:rPr>
              <w:tab/>
            </w:r>
            <w:r>
              <w:rPr>
                <w:noProof/>
                <w:webHidden/>
              </w:rPr>
              <w:fldChar w:fldCharType="begin"/>
            </w:r>
            <w:r>
              <w:rPr>
                <w:noProof/>
                <w:webHidden/>
              </w:rPr>
              <w:instrText xml:space="preserve"> PAGEREF _Toc183289135 \h </w:instrText>
            </w:r>
            <w:r>
              <w:rPr>
                <w:noProof/>
                <w:webHidden/>
              </w:rPr>
            </w:r>
            <w:r>
              <w:rPr>
                <w:noProof/>
                <w:webHidden/>
              </w:rPr>
              <w:fldChar w:fldCharType="separate"/>
            </w:r>
            <w:r w:rsidR="009A332C">
              <w:rPr>
                <w:noProof/>
                <w:webHidden/>
              </w:rPr>
              <w:t>38</w:t>
            </w:r>
            <w:r>
              <w:rPr>
                <w:noProof/>
                <w:webHidden/>
              </w:rPr>
              <w:fldChar w:fldCharType="end"/>
            </w:r>
          </w:hyperlink>
        </w:p>
        <w:p w14:paraId="1DDE4DEA" w14:textId="2CDC573F" w:rsidR="00733611" w:rsidRDefault="00733611">
          <w:pPr>
            <w:pStyle w:val="TOC2"/>
            <w:tabs>
              <w:tab w:val="left" w:pos="880"/>
              <w:tab w:val="right" w:leader="dot" w:pos="9962"/>
            </w:tabs>
            <w:rPr>
              <w:rFonts w:eastAsiaTheme="minorEastAsia" w:cstheme="minorBidi"/>
              <w:noProof/>
              <w:kern w:val="2"/>
              <w:sz w:val="24"/>
              <w:szCs w:val="24"/>
              <w14:ligatures w14:val="standardContextual"/>
            </w:rPr>
          </w:pPr>
          <w:hyperlink w:anchor="_Toc183289136" w:history="1">
            <w:r w:rsidRPr="00925279">
              <w:rPr>
                <w:rStyle w:val="Hyperlink"/>
                <w:noProof/>
              </w:rPr>
              <w:t>4.3</w:t>
            </w:r>
            <w:r>
              <w:rPr>
                <w:rFonts w:eastAsiaTheme="minorEastAsia" w:cstheme="minorBidi"/>
                <w:noProof/>
                <w:kern w:val="2"/>
                <w:sz w:val="24"/>
                <w:szCs w:val="24"/>
                <w14:ligatures w14:val="standardContextual"/>
              </w:rPr>
              <w:tab/>
            </w:r>
            <w:r w:rsidRPr="00925279">
              <w:rPr>
                <w:rStyle w:val="Hyperlink"/>
                <w:noProof/>
              </w:rPr>
              <w:t>Part Selection menu</w:t>
            </w:r>
            <w:r>
              <w:rPr>
                <w:noProof/>
                <w:webHidden/>
              </w:rPr>
              <w:tab/>
            </w:r>
            <w:r>
              <w:rPr>
                <w:noProof/>
                <w:webHidden/>
              </w:rPr>
              <w:fldChar w:fldCharType="begin"/>
            </w:r>
            <w:r>
              <w:rPr>
                <w:noProof/>
                <w:webHidden/>
              </w:rPr>
              <w:instrText xml:space="preserve"> PAGEREF _Toc183289136 \h </w:instrText>
            </w:r>
            <w:r>
              <w:rPr>
                <w:noProof/>
                <w:webHidden/>
              </w:rPr>
            </w:r>
            <w:r>
              <w:rPr>
                <w:noProof/>
                <w:webHidden/>
              </w:rPr>
              <w:fldChar w:fldCharType="separate"/>
            </w:r>
            <w:r w:rsidR="009A332C">
              <w:rPr>
                <w:noProof/>
                <w:webHidden/>
              </w:rPr>
              <w:t>39</w:t>
            </w:r>
            <w:r>
              <w:rPr>
                <w:noProof/>
                <w:webHidden/>
              </w:rPr>
              <w:fldChar w:fldCharType="end"/>
            </w:r>
          </w:hyperlink>
        </w:p>
        <w:p w14:paraId="745FD263" w14:textId="0ADB7766" w:rsidR="00733611" w:rsidRDefault="00733611">
          <w:pPr>
            <w:pStyle w:val="TOC2"/>
            <w:tabs>
              <w:tab w:val="left" w:pos="880"/>
              <w:tab w:val="right" w:leader="dot" w:pos="9962"/>
            </w:tabs>
            <w:rPr>
              <w:rFonts w:eastAsiaTheme="minorEastAsia" w:cstheme="minorBidi"/>
              <w:noProof/>
              <w:kern w:val="2"/>
              <w:sz w:val="24"/>
              <w:szCs w:val="24"/>
              <w14:ligatures w14:val="standardContextual"/>
            </w:rPr>
          </w:pPr>
          <w:hyperlink w:anchor="_Toc183289137" w:history="1">
            <w:r w:rsidRPr="00925279">
              <w:rPr>
                <w:rStyle w:val="Hyperlink"/>
                <w:noProof/>
              </w:rPr>
              <w:t>4.4</w:t>
            </w:r>
            <w:r>
              <w:rPr>
                <w:rFonts w:eastAsiaTheme="minorEastAsia" w:cstheme="minorBidi"/>
                <w:noProof/>
                <w:kern w:val="2"/>
                <w:sz w:val="24"/>
                <w:szCs w:val="24"/>
                <w14:ligatures w14:val="standardContextual"/>
              </w:rPr>
              <w:tab/>
            </w:r>
            <w:r w:rsidRPr="00925279">
              <w:rPr>
                <w:rStyle w:val="Hyperlink"/>
                <w:noProof/>
              </w:rPr>
              <w:t>Control I/O menu</w:t>
            </w:r>
            <w:r>
              <w:rPr>
                <w:noProof/>
                <w:webHidden/>
              </w:rPr>
              <w:tab/>
            </w:r>
            <w:r>
              <w:rPr>
                <w:noProof/>
                <w:webHidden/>
              </w:rPr>
              <w:fldChar w:fldCharType="begin"/>
            </w:r>
            <w:r>
              <w:rPr>
                <w:noProof/>
                <w:webHidden/>
              </w:rPr>
              <w:instrText xml:space="preserve"> PAGEREF _Toc183289137 \h </w:instrText>
            </w:r>
            <w:r>
              <w:rPr>
                <w:noProof/>
                <w:webHidden/>
              </w:rPr>
            </w:r>
            <w:r>
              <w:rPr>
                <w:noProof/>
                <w:webHidden/>
              </w:rPr>
              <w:fldChar w:fldCharType="separate"/>
            </w:r>
            <w:r w:rsidR="009A332C">
              <w:rPr>
                <w:noProof/>
                <w:webHidden/>
              </w:rPr>
              <w:t>41</w:t>
            </w:r>
            <w:r>
              <w:rPr>
                <w:noProof/>
                <w:webHidden/>
              </w:rPr>
              <w:fldChar w:fldCharType="end"/>
            </w:r>
          </w:hyperlink>
        </w:p>
        <w:p w14:paraId="1B170BA4" w14:textId="72AB44E5" w:rsidR="00733611" w:rsidRDefault="00733611">
          <w:pPr>
            <w:pStyle w:val="TOC2"/>
            <w:tabs>
              <w:tab w:val="left" w:pos="880"/>
              <w:tab w:val="right" w:leader="dot" w:pos="9962"/>
            </w:tabs>
            <w:rPr>
              <w:rFonts w:eastAsiaTheme="minorEastAsia" w:cstheme="minorBidi"/>
              <w:noProof/>
              <w:kern w:val="2"/>
              <w:sz w:val="24"/>
              <w:szCs w:val="24"/>
              <w14:ligatures w14:val="standardContextual"/>
            </w:rPr>
          </w:pPr>
          <w:hyperlink w:anchor="_Toc183289138" w:history="1">
            <w:r w:rsidRPr="00925279">
              <w:rPr>
                <w:rStyle w:val="Hyperlink"/>
                <w:noProof/>
              </w:rPr>
              <w:t>4.5</w:t>
            </w:r>
            <w:r>
              <w:rPr>
                <w:rFonts w:eastAsiaTheme="minorEastAsia" w:cstheme="minorBidi"/>
                <w:noProof/>
                <w:kern w:val="2"/>
                <w:sz w:val="24"/>
                <w:szCs w:val="24"/>
                <w14:ligatures w14:val="standardContextual"/>
              </w:rPr>
              <w:tab/>
            </w:r>
            <w:r w:rsidRPr="00925279">
              <w:rPr>
                <w:rStyle w:val="Hyperlink"/>
                <w:noProof/>
              </w:rPr>
              <w:t>Signal menu</w:t>
            </w:r>
            <w:r>
              <w:rPr>
                <w:noProof/>
                <w:webHidden/>
              </w:rPr>
              <w:tab/>
            </w:r>
            <w:r>
              <w:rPr>
                <w:noProof/>
                <w:webHidden/>
              </w:rPr>
              <w:fldChar w:fldCharType="begin"/>
            </w:r>
            <w:r>
              <w:rPr>
                <w:noProof/>
                <w:webHidden/>
              </w:rPr>
              <w:instrText xml:space="preserve"> PAGEREF _Toc183289138 \h </w:instrText>
            </w:r>
            <w:r>
              <w:rPr>
                <w:noProof/>
                <w:webHidden/>
              </w:rPr>
            </w:r>
            <w:r>
              <w:rPr>
                <w:noProof/>
                <w:webHidden/>
              </w:rPr>
              <w:fldChar w:fldCharType="separate"/>
            </w:r>
            <w:r w:rsidR="009A332C">
              <w:rPr>
                <w:noProof/>
                <w:webHidden/>
              </w:rPr>
              <w:t>43</w:t>
            </w:r>
            <w:r>
              <w:rPr>
                <w:noProof/>
                <w:webHidden/>
              </w:rPr>
              <w:fldChar w:fldCharType="end"/>
            </w:r>
          </w:hyperlink>
        </w:p>
        <w:p w14:paraId="5E2646CD" w14:textId="3352CFA7" w:rsidR="00733611" w:rsidRDefault="00733611">
          <w:pPr>
            <w:pStyle w:val="TOC2"/>
            <w:tabs>
              <w:tab w:val="left" w:pos="880"/>
              <w:tab w:val="right" w:leader="dot" w:pos="9962"/>
            </w:tabs>
            <w:rPr>
              <w:rFonts w:eastAsiaTheme="minorEastAsia" w:cstheme="minorBidi"/>
              <w:noProof/>
              <w:kern w:val="2"/>
              <w:sz w:val="24"/>
              <w:szCs w:val="24"/>
              <w14:ligatures w14:val="standardContextual"/>
            </w:rPr>
          </w:pPr>
          <w:hyperlink w:anchor="_Toc183289139" w:history="1">
            <w:r w:rsidRPr="00925279">
              <w:rPr>
                <w:rStyle w:val="Hyperlink"/>
                <w:noProof/>
              </w:rPr>
              <w:t>4.6</w:t>
            </w:r>
            <w:r>
              <w:rPr>
                <w:rFonts w:eastAsiaTheme="minorEastAsia" w:cstheme="minorBidi"/>
                <w:noProof/>
                <w:kern w:val="2"/>
                <w:sz w:val="24"/>
                <w:szCs w:val="24"/>
                <w14:ligatures w14:val="standardContextual"/>
              </w:rPr>
              <w:tab/>
            </w:r>
            <w:r w:rsidRPr="00925279">
              <w:rPr>
                <w:rStyle w:val="Hyperlink"/>
                <w:noProof/>
              </w:rPr>
              <w:t>Learn Menu</w:t>
            </w:r>
            <w:r>
              <w:rPr>
                <w:noProof/>
                <w:webHidden/>
              </w:rPr>
              <w:tab/>
            </w:r>
            <w:r>
              <w:rPr>
                <w:noProof/>
                <w:webHidden/>
              </w:rPr>
              <w:fldChar w:fldCharType="begin"/>
            </w:r>
            <w:r>
              <w:rPr>
                <w:noProof/>
                <w:webHidden/>
              </w:rPr>
              <w:instrText xml:space="preserve"> PAGEREF _Toc183289139 \h </w:instrText>
            </w:r>
            <w:r>
              <w:rPr>
                <w:noProof/>
                <w:webHidden/>
              </w:rPr>
            </w:r>
            <w:r>
              <w:rPr>
                <w:noProof/>
                <w:webHidden/>
              </w:rPr>
              <w:fldChar w:fldCharType="separate"/>
            </w:r>
            <w:r w:rsidR="009A332C">
              <w:rPr>
                <w:noProof/>
                <w:webHidden/>
              </w:rPr>
              <w:t>46</w:t>
            </w:r>
            <w:r>
              <w:rPr>
                <w:noProof/>
                <w:webHidden/>
              </w:rPr>
              <w:fldChar w:fldCharType="end"/>
            </w:r>
          </w:hyperlink>
        </w:p>
        <w:p w14:paraId="7D771776" w14:textId="77A3CC44" w:rsidR="00733611" w:rsidRDefault="00733611">
          <w:pPr>
            <w:pStyle w:val="TOC3"/>
            <w:tabs>
              <w:tab w:val="left" w:pos="1320"/>
              <w:tab w:val="right" w:leader="dot" w:pos="9962"/>
            </w:tabs>
            <w:rPr>
              <w:rFonts w:eastAsiaTheme="minorEastAsia" w:cstheme="minorBidi"/>
              <w:noProof/>
              <w:kern w:val="2"/>
              <w:sz w:val="24"/>
              <w:szCs w:val="24"/>
              <w14:ligatures w14:val="standardContextual"/>
            </w:rPr>
          </w:pPr>
          <w:hyperlink w:anchor="_Toc183289140" w:history="1">
            <w:r w:rsidRPr="00925279">
              <w:rPr>
                <w:rStyle w:val="Hyperlink"/>
                <w:noProof/>
              </w:rPr>
              <w:t>4.6.1</w:t>
            </w:r>
            <w:r>
              <w:rPr>
                <w:rFonts w:eastAsiaTheme="minorEastAsia" w:cstheme="minorBidi"/>
                <w:noProof/>
                <w:kern w:val="2"/>
                <w:sz w:val="24"/>
                <w:szCs w:val="24"/>
                <w14:ligatures w14:val="standardContextual"/>
              </w:rPr>
              <w:tab/>
            </w:r>
            <w:r w:rsidRPr="00925279">
              <w:rPr>
                <w:rStyle w:val="Hyperlink"/>
                <w:noProof/>
              </w:rPr>
              <w:t>Compensation menu</w:t>
            </w:r>
            <w:r>
              <w:rPr>
                <w:noProof/>
                <w:webHidden/>
              </w:rPr>
              <w:tab/>
            </w:r>
            <w:r>
              <w:rPr>
                <w:noProof/>
                <w:webHidden/>
              </w:rPr>
              <w:fldChar w:fldCharType="begin"/>
            </w:r>
            <w:r>
              <w:rPr>
                <w:noProof/>
                <w:webHidden/>
              </w:rPr>
              <w:instrText xml:space="preserve"> PAGEREF _Toc183289140 \h </w:instrText>
            </w:r>
            <w:r>
              <w:rPr>
                <w:noProof/>
                <w:webHidden/>
              </w:rPr>
            </w:r>
            <w:r>
              <w:rPr>
                <w:noProof/>
                <w:webHidden/>
              </w:rPr>
              <w:fldChar w:fldCharType="separate"/>
            </w:r>
            <w:r w:rsidR="009A332C">
              <w:rPr>
                <w:noProof/>
                <w:webHidden/>
              </w:rPr>
              <w:t>47</w:t>
            </w:r>
            <w:r>
              <w:rPr>
                <w:noProof/>
                <w:webHidden/>
              </w:rPr>
              <w:fldChar w:fldCharType="end"/>
            </w:r>
          </w:hyperlink>
        </w:p>
        <w:p w14:paraId="5CCC06C5" w14:textId="72F0A91A" w:rsidR="00733611" w:rsidRDefault="00733611">
          <w:pPr>
            <w:pStyle w:val="TOC3"/>
            <w:tabs>
              <w:tab w:val="left" w:pos="1320"/>
              <w:tab w:val="right" w:leader="dot" w:pos="9962"/>
            </w:tabs>
            <w:rPr>
              <w:rFonts w:eastAsiaTheme="minorEastAsia" w:cstheme="minorBidi"/>
              <w:noProof/>
              <w:kern w:val="2"/>
              <w:sz w:val="24"/>
              <w:szCs w:val="24"/>
              <w14:ligatures w14:val="standardContextual"/>
            </w:rPr>
          </w:pPr>
          <w:hyperlink w:anchor="_Toc183289141" w:history="1">
            <w:r w:rsidRPr="00925279">
              <w:rPr>
                <w:rStyle w:val="Hyperlink"/>
                <w:noProof/>
              </w:rPr>
              <w:t>4.6.2</w:t>
            </w:r>
            <w:r>
              <w:rPr>
                <w:rFonts w:eastAsiaTheme="minorEastAsia" w:cstheme="minorBidi"/>
                <w:noProof/>
                <w:kern w:val="2"/>
                <w:sz w:val="24"/>
                <w:szCs w:val="24"/>
                <w14:ligatures w14:val="standardContextual"/>
              </w:rPr>
              <w:tab/>
            </w:r>
            <w:r w:rsidRPr="00925279">
              <w:rPr>
                <w:rStyle w:val="Hyperlink"/>
                <w:noProof/>
              </w:rPr>
              <w:t>Statistical Criteria and Limits table</w:t>
            </w:r>
            <w:r>
              <w:rPr>
                <w:noProof/>
                <w:webHidden/>
              </w:rPr>
              <w:tab/>
            </w:r>
            <w:r>
              <w:rPr>
                <w:noProof/>
                <w:webHidden/>
              </w:rPr>
              <w:fldChar w:fldCharType="begin"/>
            </w:r>
            <w:r>
              <w:rPr>
                <w:noProof/>
                <w:webHidden/>
              </w:rPr>
              <w:instrText xml:space="preserve"> PAGEREF _Toc183289141 \h </w:instrText>
            </w:r>
            <w:r>
              <w:rPr>
                <w:noProof/>
                <w:webHidden/>
              </w:rPr>
            </w:r>
            <w:r>
              <w:rPr>
                <w:noProof/>
                <w:webHidden/>
              </w:rPr>
              <w:fldChar w:fldCharType="separate"/>
            </w:r>
            <w:r w:rsidR="009A332C">
              <w:rPr>
                <w:noProof/>
                <w:webHidden/>
              </w:rPr>
              <w:t>52</w:t>
            </w:r>
            <w:r>
              <w:rPr>
                <w:noProof/>
                <w:webHidden/>
              </w:rPr>
              <w:fldChar w:fldCharType="end"/>
            </w:r>
          </w:hyperlink>
        </w:p>
        <w:p w14:paraId="1A2CABFB" w14:textId="707FE7FC" w:rsidR="00733611" w:rsidRDefault="00733611">
          <w:pPr>
            <w:pStyle w:val="TOC3"/>
            <w:tabs>
              <w:tab w:val="left" w:pos="1320"/>
              <w:tab w:val="right" w:leader="dot" w:pos="9962"/>
            </w:tabs>
            <w:rPr>
              <w:rFonts w:eastAsiaTheme="minorEastAsia" w:cstheme="minorBidi"/>
              <w:noProof/>
              <w:kern w:val="2"/>
              <w:sz w:val="24"/>
              <w:szCs w:val="24"/>
              <w14:ligatures w14:val="standardContextual"/>
            </w:rPr>
          </w:pPr>
          <w:hyperlink w:anchor="_Toc183289142" w:history="1">
            <w:r w:rsidRPr="00925279">
              <w:rPr>
                <w:rStyle w:val="Hyperlink"/>
                <w:noProof/>
              </w:rPr>
              <w:t>4.6.3</w:t>
            </w:r>
            <w:r>
              <w:rPr>
                <w:rFonts w:eastAsiaTheme="minorEastAsia" w:cstheme="minorBidi"/>
                <w:noProof/>
                <w:kern w:val="2"/>
                <w:sz w:val="24"/>
                <w:szCs w:val="24"/>
                <w14:ligatures w14:val="standardContextual"/>
              </w:rPr>
              <w:tab/>
            </w:r>
            <w:r w:rsidRPr="00925279">
              <w:rPr>
                <w:rStyle w:val="Hyperlink"/>
                <w:noProof/>
              </w:rPr>
              <w:t>Multivariate Statistics pane</w:t>
            </w:r>
            <w:r>
              <w:rPr>
                <w:noProof/>
                <w:webHidden/>
              </w:rPr>
              <w:tab/>
            </w:r>
            <w:r>
              <w:rPr>
                <w:noProof/>
                <w:webHidden/>
              </w:rPr>
              <w:fldChar w:fldCharType="begin"/>
            </w:r>
            <w:r>
              <w:rPr>
                <w:noProof/>
                <w:webHidden/>
              </w:rPr>
              <w:instrText xml:space="preserve"> PAGEREF _Toc183289142 \h </w:instrText>
            </w:r>
            <w:r>
              <w:rPr>
                <w:noProof/>
                <w:webHidden/>
              </w:rPr>
            </w:r>
            <w:r>
              <w:rPr>
                <w:noProof/>
                <w:webHidden/>
              </w:rPr>
              <w:fldChar w:fldCharType="separate"/>
            </w:r>
            <w:r w:rsidR="009A332C">
              <w:rPr>
                <w:noProof/>
                <w:webHidden/>
              </w:rPr>
              <w:t>54</w:t>
            </w:r>
            <w:r>
              <w:rPr>
                <w:noProof/>
                <w:webHidden/>
              </w:rPr>
              <w:fldChar w:fldCharType="end"/>
            </w:r>
          </w:hyperlink>
        </w:p>
        <w:p w14:paraId="3ECE6BB0" w14:textId="1D399377" w:rsidR="00733611" w:rsidRDefault="00733611">
          <w:pPr>
            <w:pStyle w:val="TOC3"/>
            <w:tabs>
              <w:tab w:val="left" w:pos="1320"/>
              <w:tab w:val="right" w:leader="dot" w:pos="9962"/>
            </w:tabs>
            <w:rPr>
              <w:rFonts w:eastAsiaTheme="minorEastAsia" w:cstheme="minorBidi"/>
              <w:noProof/>
              <w:kern w:val="2"/>
              <w:sz w:val="24"/>
              <w:szCs w:val="24"/>
              <w14:ligatures w14:val="standardContextual"/>
            </w:rPr>
          </w:pPr>
          <w:hyperlink w:anchor="_Toc183289143" w:history="1">
            <w:r w:rsidRPr="00925279">
              <w:rPr>
                <w:rStyle w:val="Hyperlink"/>
                <w:noProof/>
              </w:rPr>
              <w:t>4.6.4</w:t>
            </w:r>
            <w:r>
              <w:rPr>
                <w:rFonts w:eastAsiaTheme="minorEastAsia" w:cstheme="minorBidi"/>
                <w:noProof/>
                <w:kern w:val="2"/>
                <w:sz w:val="24"/>
                <w:szCs w:val="24"/>
                <w14:ligatures w14:val="standardContextual"/>
              </w:rPr>
              <w:tab/>
            </w:r>
            <w:r w:rsidRPr="00925279">
              <w:rPr>
                <w:rStyle w:val="Hyperlink"/>
                <w:noProof/>
              </w:rPr>
              <w:t>Classification (Good-Bad) pane</w:t>
            </w:r>
            <w:r>
              <w:rPr>
                <w:noProof/>
                <w:webHidden/>
              </w:rPr>
              <w:tab/>
            </w:r>
            <w:r>
              <w:rPr>
                <w:noProof/>
                <w:webHidden/>
              </w:rPr>
              <w:fldChar w:fldCharType="begin"/>
            </w:r>
            <w:r>
              <w:rPr>
                <w:noProof/>
                <w:webHidden/>
              </w:rPr>
              <w:instrText xml:space="preserve"> PAGEREF _Toc183289143 \h </w:instrText>
            </w:r>
            <w:r>
              <w:rPr>
                <w:noProof/>
                <w:webHidden/>
              </w:rPr>
            </w:r>
            <w:r>
              <w:rPr>
                <w:noProof/>
                <w:webHidden/>
              </w:rPr>
              <w:fldChar w:fldCharType="separate"/>
            </w:r>
            <w:r w:rsidR="009A332C">
              <w:rPr>
                <w:noProof/>
                <w:webHidden/>
              </w:rPr>
              <w:t>54</w:t>
            </w:r>
            <w:r>
              <w:rPr>
                <w:noProof/>
                <w:webHidden/>
              </w:rPr>
              <w:fldChar w:fldCharType="end"/>
            </w:r>
          </w:hyperlink>
        </w:p>
        <w:p w14:paraId="10061EED" w14:textId="22ED8D98" w:rsidR="00733611" w:rsidRDefault="00733611">
          <w:pPr>
            <w:pStyle w:val="TOC3"/>
            <w:tabs>
              <w:tab w:val="left" w:pos="1320"/>
              <w:tab w:val="right" w:leader="dot" w:pos="9962"/>
            </w:tabs>
            <w:rPr>
              <w:rFonts w:eastAsiaTheme="minorEastAsia" w:cstheme="minorBidi"/>
              <w:noProof/>
              <w:kern w:val="2"/>
              <w:sz w:val="24"/>
              <w:szCs w:val="24"/>
              <w14:ligatures w14:val="standardContextual"/>
            </w:rPr>
          </w:pPr>
          <w:hyperlink w:anchor="_Toc183289144" w:history="1">
            <w:r w:rsidRPr="00925279">
              <w:rPr>
                <w:rStyle w:val="Hyperlink"/>
                <w:noProof/>
              </w:rPr>
              <w:t>4.6.5</w:t>
            </w:r>
            <w:r>
              <w:rPr>
                <w:rFonts w:eastAsiaTheme="minorEastAsia" w:cstheme="minorBidi"/>
                <w:noProof/>
                <w:kern w:val="2"/>
                <w:sz w:val="24"/>
                <w:szCs w:val="24"/>
                <w14:ligatures w14:val="standardContextual"/>
              </w:rPr>
              <w:tab/>
            </w:r>
            <w:r w:rsidRPr="00925279">
              <w:rPr>
                <w:rStyle w:val="Hyperlink"/>
                <w:noProof/>
              </w:rPr>
              <w:t>Analysis Steps pane</w:t>
            </w:r>
            <w:r>
              <w:rPr>
                <w:noProof/>
                <w:webHidden/>
              </w:rPr>
              <w:tab/>
            </w:r>
            <w:r>
              <w:rPr>
                <w:noProof/>
                <w:webHidden/>
              </w:rPr>
              <w:fldChar w:fldCharType="begin"/>
            </w:r>
            <w:r>
              <w:rPr>
                <w:noProof/>
                <w:webHidden/>
              </w:rPr>
              <w:instrText xml:space="preserve"> PAGEREF _Toc183289144 \h </w:instrText>
            </w:r>
            <w:r>
              <w:rPr>
                <w:noProof/>
                <w:webHidden/>
              </w:rPr>
            </w:r>
            <w:r>
              <w:rPr>
                <w:noProof/>
                <w:webHidden/>
              </w:rPr>
              <w:fldChar w:fldCharType="separate"/>
            </w:r>
            <w:r w:rsidR="009A332C">
              <w:rPr>
                <w:noProof/>
                <w:webHidden/>
              </w:rPr>
              <w:t>56</w:t>
            </w:r>
            <w:r>
              <w:rPr>
                <w:noProof/>
                <w:webHidden/>
              </w:rPr>
              <w:fldChar w:fldCharType="end"/>
            </w:r>
          </w:hyperlink>
        </w:p>
        <w:p w14:paraId="55DD115C" w14:textId="3E4D281C" w:rsidR="00733611" w:rsidRDefault="00733611">
          <w:pPr>
            <w:pStyle w:val="TOC3"/>
            <w:tabs>
              <w:tab w:val="left" w:pos="1320"/>
              <w:tab w:val="right" w:leader="dot" w:pos="9962"/>
            </w:tabs>
            <w:rPr>
              <w:rFonts w:eastAsiaTheme="minorEastAsia" w:cstheme="minorBidi"/>
              <w:noProof/>
              <w:kern w:val="2"/>
              <w:sz w:val="24"/>
              <w:szCs w:val="24"/>
              <w14:ligatures w14:val="standardContextual"/>
            </w:rPr>
          </w:pPr>
          <w:hyperlink w:anchor="_Toc183289145" w:history="1">
            <w:r w:rsidRPr="00925279">
              <w:rPr>
                <w:rStyle w:val="Hyperlink"/>
                <w:noProof/>
              </w:rPr>
              <w:t>4.6.6</w:t>
            </w:r>
            <w:r>
              <w:rPr>
                <w:rFonts w:eastAsiaTheme="minorEastAsia" w:cstheme="minorBidi"/>
                <w:noProof/>
                <w:kern w:val="2"/>
                <w:sz w:val="24"/>
                <w:szCs w:val="24"/>
                <w14:ligatures w14:val="standardContextual"/>
              </w:rPr>
              <w:tab/>
            </w:r>
            <w:r w:rsidRPr="00925279">
              <w:rPr>
                <w:rStyle w:val="Hyperlink"/>
                <w:noProof/>
              </w:rPr>
              <w:t>Edit Limit Bands</w:t>
            </w:r>
            <w:r>
              <w:rPr>
                <w:noProof/>
                <w:webHidden/>
              </w:rPr>
              <w:tab/>
            </w:r>
            <w:r>
              <w:rPr>
                <w:noProof/>
                <w:webHidden/>
              </w:rPr>
              <w:fldChar w:fldCharType="begin"/>
            </w:r>
            <w:r>
              <w:rPr>
                <w:noProof/>
                <w:webHidden/>
              </w:rPr>
              <w:instrText xml:space="preserve"> PAGEREF _Toc183289145 \h </w:instrText>
            </w:r>
            <w:r>
              <w:rPr>
                <w:noProof/>
                <w:webHidden/>
              </w:rPr>
            </w:r>
            <w:r>
              <w:rPr>
                <w:noProof/>
                <w:webHidden/>
              </w:rPr>
              <w:fldChar w:fldCharType="separate"/>
            </w:r>
            <w:r w:rsidR="009A332C">
              <w:rPr>
                <w:noProof/>
                <w:webHidden/>
              </w:rPr>
              <w:t>56</w:t>
            </w:r>
            <w:r>
              <w:rPr>
                <w:noProof/>
                <w:webHidden/>
              </w:rPr>
              <w:fldChar w:fldCharType="end"/>
            </w:r>
          </w:hyperlink>
        </w:p>
        <w:p w14:paraId="1CEFD728" w14:textId="2F799BE7" w:rsidR="00733611" w:rsidRDefault="00733611">
          <w:pPr>
            <w:pStyle w:val="TOC3"/>
            <w:tabs>
              <w:tab w:val="left" w:pos="1320"/>
              <w:tab w:val="right" w:leader="dot" w:pos="9962"/>
            </w:tabs>
            <w:rPr>
              <w:rFonts w:eastAsiaTheme="minorEastAsia" w:cstheme="minorBidi"/>
              <w:noProof/>
              <w:kern w:val="2"/>
              <w:sz w:val="24"/>
              <w:szCs w:val="24"/>
              <w14:ligatures w14:val="standardContextual"/>
            </w:rPr>
          </w:pPr>
          <w:hyperlink w:anchor="_Toc183289146" w:history="1">
            <w:r w:rsidRPr="00925279">
              <w:rPr>
                <w:rStyle w:val="Hyperlink"/>
                <w:noProof/>
              </w:rPr>
              <w:t>4.6.7</w:t>
            </w:r>
            <w:r>
              <w:rPr>
                <w:rFonts w:eastAsiaTheme="minorEastAsia" w:cstheme="minorBidi"/>
                <w:noProof/>
                <w:kern w:val="2"/>
                <w:sz w:val="24"/>
                <w:szCs w:val="24"/>
                <w14:ligatures w14:val="standardContextual"/>
              </w:rPr>
              <w:tab/>
            </w:r>
            <w:r w:rsidRPr="00925279">
              <w:rPr>
                <w:rStyle w:val="Hyperlink"/>
                <w:noProof/>
              </w:rPr>
              <w:t>Step 7: Show Results</w:t>
            </w:r>
            <w:r>
              <w:rPr>
                <w:noProof/>
                <w:webHidden/>
              </w:rPr>
              <w:tab/>
            </w:r>
            <w:r>
              <w:rPr>
                <w:noProof/>
                <w:webHidden/>
              </w:rPr>
              <w:fldChar w:fldCharType="begin"/>
            </w:r>
            <w:r>
              <w:rPr>
                <w:noProof/>
                <w:webHidden/>
              </w:rPr>
              <w:instrText xml:space="preserve"> PAGEREF _Toc183289146 \h </w:instrText>
            </w:r>
            <w:r>
              <w:rPr>
                <w:noProof/>
                <w:webHidden/>
              </w:rPr>
            </w:r>
            <w:r>
              <w:rPr>
                <w:noProof/>
                <w:webHidden/>
              </w:rPr>
              <w:fldChar w:fldCharType="separate"/>
            </w:r>
            <w:r w:rsidR="009A332C">
              <w:rPr>
                <w:noProof/>
                <w:webHidden/>
              </w:rPr>
              <w:t>60</w:t>
            </w:r>
            <w:r>
              <w:rPr>
                <w:noProof/>
                <w:webHidden/>
              </w:rPr>
              <w:fldChar w:fldCharType="end"/>
            </w:r>
          </w:hyperlink>
        </w:p>
        <w:p w14:paraId="381DE01D" w14:textId="395519A6" w:rsidR="00733611" w:rsidRDefault="00733611">
          <w:pPr>
            <w:pStyle w:val="TOC3"/>
            <w:tabs>
              <w:tab w:val="left" w:pos="1320"/>
              <w:tab w:val="right" w:leader="dot" w:pos="9962"/>
            </w:tabs>
            <w:rPr>
              <w:rFonts w:eastAsiaTheme="minorEastAsia" w:cstheme="minorBidi"/>
              <w:noProof/>
              <w:kern w:val="2"/>
              <w:sz w:val="24"/>
              <w:szCs w:val="24"/>
              <w14:ligatures w14:val="standardContextual"/>
            </w:rPr>
          </w:pPr>
          <w:hyperlink w:anchor="_Toc183289147" w:history="1">
            <w:r w:rsidRPr="00925279">
              <w:rPr>
                <w:rStyle w:val="Hyperlink"/>
                <w:noProof/>
              </w:rPr>
              <w:t>4.6.8</w:t>
            </w:r>
            <w:r>
              <w:rPr>
                <w:rFonts w:eastAsiaTheme="minorEastAsia" w:cstheme="minorBidi"/>
                <w:noProof/>
                <w:kern w:val="2"/>
                <w:sz w:val="24"/>
                <w:szCs w:val="24"/>
                <w14:ligatures w14:val="standardContextual"/>
              </w:rPr>
              <w:tab/>
            </w:r>
            <w:r w:rsidRPr="00925279">
              <w:rPr>
                <w:rStyle w:val="Hyperlink"/>
                <w:noProof/>
              </w:rPr>
              <w:t>Lock DB Option</w:t>
            </w:r>
            <w:r>
              <w:rPr>
                <w:noProof/>
                <w:webHidden/>
              </w:rPr>
              <w:tab/>
            </w:r>
            <w:r>
              <w:rPr>
                <w:noProof/>
                <w:webHidden/>
              </w:rPr>
              <w:fldChar w:fldCharType="begin"/>
            </w:r>
            <w:r>
              <w:rPr>
                <w:noProof/>
                <w:webHidden/>
              </w:rPr>
              <w:instrText xml:space="preserve"> PAGEREF _Toc183289147 \h </w:instrText>
            </w:r>
            <w:r>
              <w:rPr>
                <w:noProof/>
                <w:webHidden/>
              </w:rPr>
            </w:r>
            <w:r>
              <w:rPr>
                <w:noProof/>
                <w:webHidden/>
              </w:rPr>
              <w:fldChar w:fldCharType="separate"/>
            </w:r>
            <w:r w:rsidR="009A332C">
              <w:rPr>
                <w:noProof/>
                <w:webHidden/>
              </w:rPr>
              <w:t>63</w:t>
            </w:r>
            <w:r>
              <w:rPr>
                <w:noProof/>
                <w:webHidden/>
              </w:rPr>
              <w:fldChar w:fldCharType="end"/>
            </w:r>
          </w:hyperlink>
        </w:p>
        <w:p w14:paraId="6D2B966B" w14:textId="10EA81A2" w:rsidR="00733611" w:rsidRDefault="00733611">
          <w:pPr>
            <w:pStyle w:val="TOC2"/>
            <w:tabs>
              <w:tab w:val="left" w:pos="880"/>
              <w:tab w:val="right" w:leader="dot" w:pos="9962"/>
            </w:tabs>
            <w:rPr>
              <w:rFonts w:eastAsiaTheme="minorEastAsia" w:cstheme="minorBidi"/>
              <w:noProof/>
              <w:kern w:val="2"/>
              <w:sz w:val="24"/>
              <w:szCs w:val="24"/>
              <w14:ligatures w14:val="standardContextual"/>
            </w:rPr>
          </w:pPr>
          <w:hyperlink w:anchor="_Toc183289148" w:history="1">
            <w:r w:rsidRPr="00925279">
              <w:rPr>
                <w:rStyle w:val="Hyperlink"/>
                <w:noProof/>
              </w:rPr>
              <w:t>4.7</w:t>
            </w:r>
            <w:r>
              <w:rPr>
                <w:rFonts w:eastAsiaTheme="minorEastAsia" w:cstheme="minorBidi"/>
                <w:noProof/>
                <w:kern w:val="2"/>
                <w:sz w:val="24"/>
                <w:szCs w:val="24"/>
                <w14:ligatures w14:val="standardContextual"/>
              </w:rPr>
              <w:tab/>
            </w:r>
            <w:r w:rsidRPr="00925279">
              <w:rPr>
                <w:rStyle w:val="Hyperlink"/>
                <w:noProof/>
              </w:rPr>
              <w:t>Enabling the Ambient Temperature Sensor</w:t>
            </w:r>
            <w:r>
              <w:rPr>
                <w:noProof/>
                <w:webHidden/>
              </w:rPr>
              <w:tab/>
            </w:r>
            <w:r>
              <w:rPr>
                <w:noProof/>
                <w:webHidden/>
              </w:rPr>
              <w:fldChar w:fldCharType="begin"/>
            </w:r>
            <w:r>
              <w:rPr>
                <w:noProof/>
                <w:webHidden/>
              </w:rPr>
              <w:instrText xml:space="preserve"> PAGEREF _Toc183289148 \h </w:instrText>
            </w:r>
            <w:r>
              <w:rPr>
                <w:noProof/>
                <w:webHidden/>
              </w:rPr>
            </w:r>
            <w:r>
              <w:rPr>
                <w:noProof/>
                <w:webHidden/>
              </w:rPr>
              <w:fldChar w:fldCharType="separate"/>
            </w:r>
            <w:r w:rsidR="009A332C">
              <w:rPr>
                <w:noProof/>
                <w:webHidden/>
              </w:rPr>
              <w:t>63</w:t>
            </w:r>
            <w:r>
              <w:rPr>
                <w:noProof/>
                <w:webHidden/>
              </w:rPr>
              <w:fldChar w:fldCharType="end"/>
            </w:r>
          </w:hyperlink>
        </w:p>
        <w:p w14:paraId="3C367790" w14:textId="1CC14609" w:rsidR="00733611" w:rsidRDefault="00733611">
          <w:pPr>
            <w:pStyle w:val="TOC2"/>
            <w:tabs>
              <w:tab w:val="left" w:pos="880"/>
              <w:tab w:val="right" w:leader="dot" w:pos="9962"/>
            </w:tabs>
            <w:rPr>
              <w:rFonts w:eastAsiaTheme="minorEastAsia" w:cstheme="minorBidi"/>
              <w:noProof/>
              <w:kern w:val="2"/>
              <w:sz w:val="24"/>
              <w:szCs w:val="24"/>
              <w14:ligatures w14:val="standardContextual"/>
            </w:rPr>
          </w:pPr>
          <w:hyperlink w:anchor="_Toc183289149" w:history="1">
            <w:r w:rsidRPr="00925279">
              <w:rPr>
                <w:rStyle w:val="Hyperlink"/>
                <w:noProof/>
              </w:rPr>
              <w:t>4.8</w:t>
            </w:r>
            <w:r>
              <w:rPr>
                <w:rFonts w:eastAsiaTheme="minorEastAsia" w:cstheme="minorBidi"/>
                <w:noProof/>
                <w:kern w:val="2"/>
                <w:sz w:val="24"/>
                <w:szCs w:val="24"/>
                <w14:ligatures w14:val="standardContextual"/>
              </w:rPr>
              <w:tab/>
            </w:r>
            <w:r w:rsidRPr="00925279">
              <w:rPr>
                <w:rStyle w:val="Hyperlink"/>
                <w:noProof/>
              </w:rPr>
              <w:t>Test</w:t>
            </w:r>
            <w:r>
              <w:rPr>
                <w:noProof/>
                <w:webHidden/>
              </w:rPr>
              <w:tab/>
            </w:r>
            <w:r>
              <w:rPr>
                <w:noProof/>
                <w:webHidden/>
              </w:rPr>
              <w:fldChar w:fldCharType="begin"/>
            </w:r>
            <w:r>
              <w:rPr>
                <w:noProof/>
                <w:webHidden/>
              </w:rPr>
              <w:instrText xml:space="preserve"> PAGEREF _Toc183289149 \h </w:instrText>
            </w:r>
            <w:r>
              <w:rPr>
                <w:noProof/>
                <w:webHidden/>
              </w:rPr>
            </w:r>
            <w:r>
              <w:rPr>
                <w:noProof/>
                <w:webHidden/>
              </w:rPr>
              <w:fldChar w:fldCharType="separate"/>
            </w:r>
            <w:r w:rsidR="009A332C">
              <w:rPr>
                <w:noProof/>
                <w:webHidden/>
              </w:rPr>
              <w:t>63</w:t>
            </w:r>
            <w:r>
              <w:rPr>
                <w:noProof/>
                <w:webHidden/>
              </w:rPr>
              <w:fldChar w:fldCharType="end"/>
            </w:r>
          </w:hyperlink>
        </w:p>
        <w:p w14:paraId="1095B059" w14:textId="057F2BC9" w:rsidR="00733611" w:rsidRDefault="00733611">
          <w:pPr>
            <w:pStyle w:val="TOC2"/>
            <w:tabs>
              <w:tab w:val="left" w:pos="880"/>
              <w:tab w:val="right" w:leader="dot" w:pos="9962"/>
            </w:tabs>
            <w:rPr>
              <w:rFonts w:eastAsiaTheme="minorEastAsia" w:cstheme="minorBidi"/>
              <w:noProof/>
              <w:kern w:val="2"/>
              <w:sz w:val="24"/>
              <w:szCs w:val="24"/>
              <w14:ligatures w14:val="standardContextual"/>
            </w:rPr>
          </w:pPr>
          <w:hyperlink w:anchor="_Toc183289150" w:history="1">
            <w:r w:rsidRPr="00925279">
              <w:rPr>
                <w:rStyle w:val="Hyperlink"/>
                <w:noProof/>
              </w:rPr>
              <w:t>4.9</w:t>
            </w:r>
            <w:r>
              <w:rPr>
                <w:rFonts w:eastAsiaTheme="minorEastAsia" w:cstheme="minorBidi"/>
                <w:noProof/>
                <w:kern w:val="2"/>
                <w:sz w:val="24"/>
                <w:szCs w:val="24"/>
                <w14:ligatures w14:val="standardContextual"/>
              </w:rPr>
              <w:tab/>
            </w:r>
            <w:r w:rsidRPr="00925279">
              <w:rPr>
                <w:rStyle w:val="Hyperlink"/>
                <w:noProof/>
              </w:rPr>
              <w:t>Compare</w:t>
            </w:r>
            <w:r>
              <w:rPr>
                <w:noProof/>
                <w:webHidden/>
              </w:rPr>
              <w:tab/>
            </w:r>
            <w:r>
              <w:rPr>
                <w:noProof/>
                <w:webHidden/>
              </w:rPr>
              <w:fldChar w:fldCharType="begin"/>
            </w:r>
            <w:r>
              <w:rPr>
                <w:noProof/>
                <w:webHidden/>
              </w:rPr>
              <w:instrText xml:space="preserve"> PAGEREF _Toc183289150 \h </w:instrText>
            </w:r>
            <w:r>
              <w:rPr>
                <w:noProof/>
                <w:webHidden/>
              </w:rPr>
            </w:r>
            <w:r>
              <w:rPr>
                <w:noProof/>
                <w:webHidden/>
              </w:rPr>
              <w:fldChar w:fldCharType="separate"/>
            </w:r>
            <w:r w:rsidR="009A332C">
              <w:rPr>
                <w:noProof/>
                <w:webHidden/>
              </w:rPr>
              <w:t>67</w:t>
            </w:r>
            <w:r>
              <w:rPr>
                <w:noProof/>
                <w:webHidden/>
              </w:rPr>
              <w:fldChar w:fldCharType="end"/>
            </w:r>
          </w:hyperlink>
        </w:p>
        <w:p w14:paraId="599B026C" w14:textId="1B723DD5" w:rsidR="00733611" w:rsidRDefault="00733611">
          <w:pPr>
            <w:pStyle w:val="TOC2"/>
            <w:tabs>
              <w:tab w:val="left" w:pos="880"/>
              <w:tab w:val="right" w:leader="dot" w:pos="9962"/>
            </w:tabs>
            <w:rPr>
              <w:rFonts w:eastAsiaTheme="minorEastAsia" w:cstheme="minorBidi"/>
              <w:noProof/>
              <w:kern w:val="2"/>
              <w:sz w:val="24"/>
              <w:szCs w:val="24"/>
              <w14:ligatures w14:val="standardContextual"/>
            </w:rPr>
          </w:pPr>
          <w:hyperlink w:anchor="_Toc183289151" w:history="1">
            <w:r w:rsidRPr="00925279">
              <w:rPr>
                <w:rStyle w:val="Hyperlink"/>
                <w:noProof/>
              </w:rPr>
              <w:t>4.10</w:t>
            </w:r>
            <w:r>
              <w:rPr>
                <w:rFonts w:eastAsiaTheme="minorEastAsia" w:cstheme="minorBidi"/>
                <w:noProof/>
                <w:kern w:val="2"/>
                <w:sz w:val="24"/>
                <w:szCs w:val="24"/>
                <w14:ligatures w14:val="standardContextual"/>
              </w:rPr>
              <w:tab/>
            </w:r>
            <w:r w:rsidRPr="00925279">
              <w:rPr>
                <w:rStyle w:val="Hyperlink"/>
                <w:noProof/>
              </w:rPr>
              <w:t>Coil ID</w:t>
            </w:r>
            <w:r>
              <w:rPr>
                <w:noProof/>
                <w:webHidden/>
              </w:rPr>
              <w:tab/>
            </w:r>
            <w:r>
              <w:rPr>
                <w:noProof/>
                <w:webHidden/>
              </w:rPr>
              <w:fldChar w:fldCharType="begin"/>
            </w:r>
            <w:r>
              <w:rPr>
                <w:noProof/>
                <w:webHidden/>
              </w:rPr>
              <w:instrText xml:space="preserve"> PAGEREF _Toc183289151 \h </w:instrText>
            </w:r>
            <w:r>
              <w:rPr>
                <w:noProof/>
                <w:webHidden/>
              </w:rPr>
            </w:r>
            <w:r>
              <w:rPr>
                <w:noProof/>
                <w:webHidden/>
              </w:rPr>
              <w:fldChar w:fldCharType="separate"/>
            </w:r>
            <w:r w:rsidR="009A332C">
              <w:rPr>
                <w:noProof/>
                <w:webHidden/>
              </w:rPr>
              <w:t>69</w:t>
            </w:r>
            <w:r>
              <w:rPr>
                <w:noProof/>
                <w:webHidden/>
              </w:rPr>
              <w:fldChar w:fldCharType="end"/>
            </w:r>
          </w:hyperlink>
        </w:p>
        <w:p w14:paraId="2AB8DD00" w14:textId="0132E6FE" w:rsidR="00733611" w:rsidRDefault="00733611">
          <w:pPr>
            <w:pStyle w:val="TOC2"/>
            <w:tabs>
              <w:tab w:val="left" w:pos="880"/>
              <w:tab w:val="right" w:leader="dot" w:pos="9962"/>
            </w:tabs>
            <w:rPr>
              <w:rFonts w:eastAsiaTheme="minorEastAsia" w:cstheme="minorBidi"/>
              <w:noProof/>
              <w:kern w:val="2"/>
              <w:sz w:val="24"/>
              <w:szCs w:val="24"/>
              <w14:ligatures w14:val="standardContextual"/>
            </w:rPr>
          </w:pPr>
          <w:hyperlink w:anchor="_Toc183289152" w:history="1">
            <w:r w:rsidRPr="00925279">
              <w:rPr>
                <w:rStyle w:val="Hyperlink"/>
                <w:noProof/>
              </w:rPr>
              <w:t>4.11</w:t>
            </w:r>
            <w:r>
              <w:rPr>
                <w:rFonts w:eastAsiaTheme="minorEastAsia" w:cstheme="minorBidi"/>
                <w:noProof/>
                <w:kern w:val="2"/>
                <w:sz w:val="24"/>
                <w:szCs w:val="24"/>
                <w14:ligatures w14:val="standardContextual"/>
              </w:rPr>
              <w:tab/>
            </w:r>
            <w:r w:rsidRPr="00925279">
              <w:rPr>
                <w:rStyle w:val="Hyperlink"/>
                <w:noProof/>
              </w:rPr>
              <w:t>Daily Report</w:t>
            </w:r>
            <w:r>
              <w:rPr>
                <w:noProof/>
                <w:webHidden/>
              </w:rPr>
              <w:tab/>
            </w:r>
            <w:r>
              <w:rPr>
                <w:noProof/>
                <w:webHidden/>
              </w:rPr>
              <w:fldChar w:fldCharType="begin"/>
            </w:r>
            <w:r>
              <w:rPr>
                <w:noProof/>
                <w:webHidden/>
              </w:rPr>
              <w:instrText xml:space="preserve"> PAGEREF _Toc183289152 \h </w:instrText>
            </w:r>
            <w:r>
              <w:rPr>
                <w:noProof/>
                <w:webHidden/>
              </w:rPr>
            </w:r>
            <w:r>
              <w:rPr>
                <w:noProof/>
                <w:webHidden/>
              </w:rPr>
              <w:fldChar w:fldCharType="separate"/>
            </w:r>
            <w:r w:rsidR="009A332C">
              <w:rPr>
                <w:noProof/>
                <w:webHidden/>
              </w:rPr>
              <w:t>71</w:t>
            </w:r>
            <w:r>
              <w:rPr>
                <w:noProof/>
                <w:webHidden/>
              </w:rPr>
              <w:fldChar w:fldCharType="end"/>
            </w:r>
          </w:hyperlink>
        </w:p>
        <w:p w14:paraId="110314D5" w14:textId="2428C63C" w:rsidR="00733611" w:rsidRDefault="00733611">
          <w:pPr>
            <w:pStyle w:val="TOC2"/>
            <w:tabs>
              <w:tab w:val="left" w:pos="880"/>
              <w:tab w:val="right" w:leader="dot" w:pos="9962"/>
            </w:tabs>
            <w:rPr>
              <w:rFonts w:eastAsiaTheme="minorEastAsia" w:cstheme="minorBidi"/>
              <w:noProof/>
              <w:kern w:val="2"/>
              <w:sz w:val="24"/>
              <w:szCs w:val="24"/>
              <w14:ligatures w14:val="standardContextual"/>
            </w:rPr>
          </w:pPr>
          <w:hyperlink w:anchor="_Toc183289153" w:history="1">
            <w:r w:rsidRPr="00925279">
              <w:rPr>
                <w:rStyle w:val="Hyperlink"/>
                <w:noProof/>
              </w:rPr>
              <w:t>4.12</w:t>
            </w:r>
            <w:r>
              <w:rPr>
                <w:rFonts w:eastAsiaTheme="minorEastAsia" w:cstheme="minorBidi"/>
                <w:noProof/>
                <w:kern w:val="2"/>
                <w:sz w:val="24"/>
                <w:szCs w:val="24"/>
                <w14:ligatures w14:val="standardContextual"/>
              </w:rPr>
              <w:tab/>
            </w:r>
            <w:r w:rsidRPr="00925279">
              <w:rPr>
                <w:rStyle w:val="Hyperlink"/>
                <w:noProof/>
              </w:rPr>
              <w:t>Impedance Planes and Case Depth Estimation</w:t>
            </w:r>
            <w:r>
              <w:rPr>
                <w:noProof/>
                <w:webHidden/>
              </w:rPr>
              <w:tab/>
            </w:r>
            <w:r>
              <w:rPr>
                <w:noProof/>
                <w:webHidden/>
              </w:rPr>
              <w:fldChar w:fldCharType="begin"/>
            </w:r>
            <w:r>
              <w:rPr>
                <w:noProof/>
                <w:webHidden/>
              </w:rPr>
              <w:instrText xml:space="preserve"> PAGEREF _Toc183289153 \h </w:instrText>
            </w:r>
            <w:r>
              <w:rPr>
                <w:noProof/>
                <w:webHidden/>
              </w:rPr>
            </w:r>
            <w:r>
              <w:rPr>
                <w:noProof/>
                <w:webHidden/>
              </w:rPr>
              <w:fldChar w:fldCharType="separate"/>
            </w:r>
            <w:r w:rsidR="009A332C">
              <w:rPr>
                <w:noProof/>
                <w:webHidden/>
              </w:rPr>
              <w:t>71</w:t>
            </w:r>
            <w:r>
              <w:rPr>
                <w:noProof/>
                <w:webHidden/>
              </w:rPr>
              <w:fldChar w:fldCharType="end"/>
            </w:r>
          </w:hyperlink>
        </w:p>
        <w:p w14:paraId="3E42DBF6" w14:textId="66FDADA8" w:rsidR="00733611" w:rsidRDefault="00733611">
          <w:pPr>
            <w:pStyle w:val="TOC2"/>
            <w:tabs>
              <w:tab w:val="left" w:pos="880"/>
              <w:tab w:val="right" w:leader="dot" w:pos="9962"/>
            </w:tabs>
            <w:rPr>
              <w:rFonts w:eastAsiaTheme="minorEastAsia" w:cstheme="minorBidi"/>
              <w:noProof/>
              <w:kern w:val="2"/>
              <w:sz w:val="24"/>
              <w:szCs w:val="24"/>
              <w14:ligatures w14:val="standardContextual"/>
            </w:rPr>
          </w:pPr>
          <w:hyperlink w:anchor="_Toc183289154" w:history="1">
            <w:r w:rsidRPr="00925279">
              <w:rPr>
                <w:rStyle w:val="Hyperlink"/>
                <w:noProof/>
              </w:rPr>
              <w:t>4.13</w:t>
            </w:r>
            <w:r>
              <w:rPr>
                <w:rFonts w:eastAsiaTheme="minorEastAsia" w:cstheme="minorBidi"/>
                <w:noProof/>
                <w:kern w:val="2"/>
                <w:sz w:val="24"/>
                <w:szCs w:val="24"/>
                <w14:ligatures w14:val="standardContextual"/>
              </w:rPr>
              <w:tab/>
            </w:r>
            <w:r w:rsidRPr="00925279">
              <w:rPr>
                <w:rStyle w:val="Hyperlink"/>
                <w:noProof/>
              </w:rPr>
              <w:t>Report Generation and Barcode Printing</w:t>
            </w:r>
            <w:r>
              <w:rPr>
                <w:noProof/>
                <w:webHidden/>
              </w:rPr>
              <w:tab/>
            </w:r>
            <w:r>
              <w:rPr>
                <w:noProof/>
                <w:webHidden/>
              </w:rPr>
              <w:fldChar w:fldCharType="begin"/>
            </w:r>
            <w:r>
              <w:rPr>
                <w:noProof/>
                <w:webHidden/>
              </w:rPr>
              <w:instrText xml:space="preserve"> PAGEREF _Toc183289154 \h </w:instrText>
            </w:r>
            <w:r>
              <w:rPr>
                <w:noProof/>
                <w:webHidden/>
              </w:rPr>
            </w:r>
            <w:r>
              <w:rPr>
                <w:noProof/>
                <w:webHidden/>
              </w:rPr>
              <w:fldChar w:fldCharType="separate"/>
            </w:r>
            <w:r w:rsidR="009A332C">
              <w:rPr>
                <w:noProof/>
                <w:webHidden/>
              </w:rPr>
              <w:t>72</w:t>
            </w:r>
            <w:r>
              <w:rPr>
                <w:noProof/>
                <w:webHidden/>
              </w:rPr>
              <w:fldChar w:fldCharType="end"/>
            </w:r>
          </w:hyperlink>
        </w:p>
        <w:p w14:paraId="25FD4921" w14:textId="5B1DA241" w:rsidR="00733611" w:rsidRDefault="00733611">
          <w:pPr>
            <w:pStyle w:val="TOC2"/>
            <w:tabs>
              <w:tab w:val="left" w:pos="880"/>
              <w:tab w:val="right" w:leader="dot" w:pos="9962"/>
            </w:tabs>
            <w:rPr>
              <w:rFonts w:eastAsiaTheme="minorEastAsia" w:cstheme="minorBidi"/>
              <w:noProof/>
              <w:kern w:val="2"/>
              <w:sz w:val="24"/>
              <w:szCs w:val="24"/>
              <w14:ligatures w14:val="standardContextual"/>
            </w:rPr>
          </w:pPr>
          <w:hyperlink w:anchor="_Toc183289155" w:history="1">
            <w:r w:rsidRPr="00925279">
              <w:rPr>
                <w:rStyle w:val="Hyperlink"/>
                <w:noProof/>
              </w:rPr>
              <w:t>4.14</w:t>
            </w:r>
            <w:r>
              <w:rPr>
                <w:rFonts w:eastAsiaTheme="minorEastAsia" w:cstheme="minorBidi"/>
                <w:noProof/>
                <w:kern w:val="2"/>
                <w:sz w:val="24"/>
                <w:szCs w:val="24"/>
                <w14:ligatures w14:val="standardContextual"/>
              </w:rPr>
              <w:tab/>
            </w:r>
            <w:r w:rsidRPr="00925279">
              <w:rPr>
                <w:rStyle w:val="Hyperlink"/>
                <w:noProof/>
              </w:rPr>
              <w:t>Batch Test</w:t>
            </w:r>
            <w:r>
              <w:rPr>
                <w:noProof/>
                <w:webHidden/>
              </w:rPr>
              <w:tab/>
            </w:r>
            <w:r>
              <w:rPr>
                <w:noProof/>
                <w:webHidden/>
              </w:rPr>
              <w:fldChar w:fldCharType="begin"/>
            </w:r>
            <w:r>
              <w:rPr>
                <w:noProof/>
                <w:webHidden/>
              </w:rPr>
              <w:instrText xml:space="preserve"> PAGEREF _Toc183289155 \h </w:instrText>
            </w:r>
            <w:r>
              <w:rPr>
                <w:noProof/>
                <w:webHidden/>
              </w:rPr>
            </w:r>
            <w:r>
              <w:rPr>
                <w:noProof/>
                <w:webHidden/>
              </w:rPr>
              <w:fldChar w:fldCharType="separate"/>
            </w:r>
            <w:r w:rsidR="009A332C">
              <w:rPr>
                <w:noProof/>
                <w:webHidden/>
              </w:rPr>
              <w:t>73</w:t>
            </w:r>
            <w:r>
              <w:rPr>
                <w:noProof/>
                <w:webHidden/>
              </w:rPr>
              <w:fldChar w:fldCharType="end"/>
            </w:r>
          </w:hyperlink>
        </w:p>
        <w:p w14:paraId="00EB4BE3" w14:textId="1564A346" w:rsidR="00733611" w:rsidRDefault="00733611">
          <w:pPr>
            <w:pStyle w:val="TOC2"/>
            <w:tabs>
              <w:tab w:val="left" w:pos="880"/>
              <w:tab w:val="right" w:leader="dot" w:pos="9962"/>
            </w:tabs>
            <w:rPr>
              <w:rFonts w:eastAsiaTheme="minorEastAsia" w:cstheme="minorBidi"/>
              <w:noProof/>
              <w:kern w:val="2"/>
              <w:sz w:val="24"/>
              <w:szCs w:val="24"/>
              <w14:ligatures w14:val="standardContextual"/>
            </w:rPr>
          </w:pPr>
          <w:hyperlink w:anchor="_Toc183289156" w:history="1">
            <w:r w:rsidRPr="00925279">
              <w:rPr>
                <w:rStyle w:val="Hyperlink"/>
                <w:noProof/>
              </w:rPr>
              <w:t>4.15</w:t>
            </w:r>
            <w:r>
              <w:rPr>
                <w:rFonts w:eastAsiaTheme="minorEastAsia" w:cstheme="minorBidi"/>
                <w:noProof/>
                <w:kern w:val="2"/>
                <w:sz w:val="24"/>
                <w:szCs w:val="24"/>
                <w14:ligatures w14:val="standardContextual"/>
              </w:rPr>
              <w:tab/>
            </w:r>
            <w:r w:rsidRPr="00925279">
              <w:rPr>
                <w:rStyle w:val="Hyperlink"/>
                <w:noProof/>
              </w:rPr>
              <w:t>Servo drive Motion Control</w:t>
            </w:r>
            <w:r>
              <w:rPr>
                <w:noProof/>
                <w:webHidden/>
              </w:rPr>
              <w:tab/>
            </w:r>
            <w:r>
              <w:rPr>
                <w:noProof/>
                <w:webHidden/>
              </w:rPr>
              <w:fldChar w:fldCharType="begin"/>
            </w:r>
            <w:r>
              <w:rPr>
                <w:noProof/>
                <w:webHidden/>
              </w:rPr>
              <w:instrText xml:space="preserve"> PAGEREF _Toc183289156 \h </w:instrText>
            </w:r>
            <w:r>
              <w:rPr>
                <w:noProof/>
                <w:webHidden/>
              </w:rPr>
            </w:r>
            <w:r>
              <w:rPr>
                <w:noProof/>
                <w:webHidden/>
              </w:rPr>
              <w:fldChar w:fldCharType="separate"/>
            </w:r>
            <w:r w:rsidR="009A332C">
              <w:rPr>
                <w:noProof/>
                <w:webHidden/>
              </w:rPr>
              <w:t>78</w:t>
            </w:r>
            <w:r>
              <w:rPr>
                <w:noProof/>
                <w:webHidden/>
              </w:rPr>
              <w:fldChar w:fldCharType="end"/>
            </w:r>
          </w:hyperlink>
        </w:p>
        <w:p w14:paraId="5DCAEF39" w14:textId="19421F04" w:rsidR="00733611" w:rsidRDefault="00733611">
          <w:pPr>
            <w:pStyle w:val="TOC2"/>
            <w:tabs>
              <w:tab w:val="left" w:pos="880"/>
              <w:tab w:val="right" w:leader="dot" w:pos="9962"/>
            </w:tabs>
            <w:rPr>
              <w:rFonts w:eastAsiaTheme="minorEastAsia" w:cstheme="minorBidi"/>
              <w:noProof/>
              <w:kern w:val="2"/>
              <w:sz w:val="24"/>
              <w:szCs w:val="24"/>
              <w14:ligatures w14:val="standardContextual"/>
            </w:rPr>
          </w:pPr>
          <w:hyperlink w:anchor="_Toc183289157" w:history="1">
            <w:r w:rsidRPr="00925279">
              <w:rPr>
                <w:rStyle w:val="Hyperlink"/>
                <w:noProof/>
              </w:rPr>
              <w:t>4.16</w:t>
            </w:r>
            <w:r>
              <w:rPr>
                <w:rFonts w:eastAsiaTheme="minorEastAsia" w:cstheme="minorBidi"/>
                <w:noProof/>
                <w:kern w:val="2"/>
                <w:sz w:val="24"/>
                <w:szCs w:val="24"/>
                <w14:ligatures w14:val="standardContextual"/>
              </w:rPr>
              <w:tab/>
            </w:r>
            <w:r w:rsidRPr="00925279">
              <w:rPr>
                <w:rStyle w:val="Hyperlink"/>
                <w:noProof/>
              </w:rPr>
              <w:t>Transfer test results to network for traceability &amp; print barcode</w:t>
            </w:r>
            <w:r>
              <w:rPr>
                <w:noProof/>
                <w:webHidden/>
              </w:rPr>
              <w:tab/>
            </w:r>
            <w:r>
              <w:rPr>
                <w:noProof/>
                <w:webHidden/>
              </w:rPr>
              <w:fldChar w:fldCharType="begin"/>
            </w:r>
            <w:r>
              <w:rPr>
                <w:noProof/>
                <w:webHidden/>
              </w:rPr>
              <w:instrText xml:space="preserve"> PAGEREF _Toc183289157 \h </w:instrText>
            </w:r>
            <w:r>
              <w:rPr>
                <w:noProof/>
                <w:webHidden/>
              </w:rPr>
            </w:r>
            <w:r>
              <w:rPr>
                <w:noProof/>
                <w:webHidden/>
              </w:rPr>
              <w:fldChar w:fldCharType="separate"/>
            </w:r>
            <w:r w:rsidR="009A332C">
              <w:rPr>
                <w:noProof/>
                <w:webHidden/>
              </w:rPr>
              <w:t>81</w:t>
            </w:r>
            <w:r>
              <w:rPr>
                <w:noProof/>
                <w:webHidden/>
              </w:rPr>
              <w:fldChar w:fldCharType="end"/>
            </w:r>
          </w:hyperlink>
        </w:p>
        <w:p w14:paraId="4D483A8B" w14:textId="3145362D" w:rsidR="00733611" w:rsidRDefault="00733611">
          <w:pPr>
            <w:pStyle w:val="TOC2"/>
            <w:tabs>
              <w:tab w:val="left" w:pos="880"/>
              <w:tab w:val="right" w:leader="dot" w:pos="9962"/>
            </w:tabs>
            <w:rPr>
              <w:rFonts w:eastAsiaTheme="minorEastAsia" w:cstheme="minorBidi"/>
              <w:noProof/>
              <w:kern w:val="2"/>
              <w:sz w:val="24"/>
              <w:szCs w:val="24"/>
              <w14:ligatures w14:val="standardContextual"/>
            </w:rPr>
          </w:pPr>
          <w:hyperlink w:anchor="_Toc183289158" w:history="1">
            <w:r w:rsidRPr="00925279">
              <w:rPr>
                <w:rStyle w:val="Hyperlink"/>
                <w:noProof/>
              </w:rPr>
              <w:t>4.17</w:t>
            </w:r>
            <w:r>
              <w:rPr>
                <w:rFonts w:eastAsiaTheme="minorEastAsia" w:cstheme="minorBidi"/>
                <w:noProof/>
                <w:kern w:val="2"/>
                <w:sz w:val="24"/>
                <w:szCs w:val="24"/>
                <w14:ligatures w14:val="standardContextual"/>
              </w:rPr>
              <w:tab/>
            </w:r>
            <w:r w:rsidRPr="00925279">
              <w:rPr>
                <w:rStyle w:val="Hyperlink"/>
                <w:noProof/>
              </w:rPr>
              <w:t>Checklist to Update EddySonix Application</w:t>
            </w:r>
            <w:r>
              <w:rPr>
                <w:noProof/>
                <w:webHidden/>
              </w:rPr>
              <w:tab/>
            </w:r>
            <w:r>
              <w:rPr>
                <w:noProof/>
                <w:webHidden/>
              </w:rPr>
              <w:fldChar w:fldCharType="begin"/>
            </w:r>
            <w:r>
              <w:rPr>
                <w:noProof/>
                <w:webHidden/>
              </w:rPr>
              <w:instrText xml:space="preserve"> PAGEREF _Toc183289158 \h </w:instrText>
            </w:r>
            <w:r>
              <w:rPr>
                <w:noProof/>
                <w:webHidden/>
              </w:rPr>
            </w:r>
            <w:r>
              <w:rPr>
                <w:noProof/>
                <w:webHidden/>
              </w:rPr>
              <w:fldChar w:fldCharType="separate"/>
            </w:r>
            <w:r w:rsidR="009A332C">
              <w:rPr>
                <w:noProof/>
                <w:webHidden/>
              </w:rPr>
              <w:t>83</w:t>
            </w:r>
            <w:r>
              <w:rPr>
                <w:noProof/>
                <w:webHidden/>
              </w:rPr>
              <w:fldChar w:fldCharType="end"/>
            </w:r>
          </w:hyperlink>
        </w:p>
        <w:p w14:paraId="66FACDD2" w14:textId="67B07261" w:rsidR="00733611" w:rsidRDefault="00733611">
          <w:pPr>
            <w:pStyle w:val="TOC1"/>
            <w:tabs>
              <w:tab w:val="left" w:pos="440"/>
              <w:tab w:val="right" w:leader="dot" w:pos="9962"/>
            </w:tabs>
            <w:rPr>
              <w:rFonts w:eastAsiaTheme="minorEastAsia" w:cstheme="minorBidi"/>
              <w:noProof/>
              <w:kern w:val="2"/>
              <w:sz w:val="24"/>
              <w:szCs w:val="24"/>
              <w14:ligatures w14:val="standardContextual"/>
            </w:rPr>
          </w:pPr>
          <w:hyperlink w:anchor="_Toc183289159" w:history="1">
            <w:r w:rsidRPr="00925279">
              <w:rPr>
                <w:rStyle w:val="Hyperlink"/>
                <w:noProof/>
              </w:rPr>
              <w:t>5</w:t>
            </w:r>
            <w:r>
              <w:rPr>
                <w:rFonts w:eastAsiaTheme="minorEastAsia" w:cstheme="minorBidi"/>
                <w:noProof/>
                <w:kern w:val="2"/>
                <w:sz w:val="24"/>
                <w:szCs w:val="24"/>
                <w14:ligatures w14:val="standardContextual"/>
              </w:rPr>
              <w:tab/>
            </w:r>
            <w:r w:rsidRPr="00925279">
              <w:rPr>
                <w:rStyle w:val="Hyperlink"/>
                <w:noProof/>
              </w:rPr>
              <w:t>Surface Hardness Testing</w:t>
            </w:r>
            <w:r>
              <w:rPr>
                <w:noProof/>
                <w:webHidden/>
              </w:rPr>
              <w:tab/>
            </w:r>
            <w:r>
              <w:rPr>
                <w:noProof/>
                <w:webHidden/>
              </w:rPr>
              <w:fldChar w:fldCharType="begin"/>
            </w:r>
            <w:r>
              <w:rPr>
                <w:noProof/>
                <w:webHidden/>
              </w:rPr>
              <w:instrText xml:space="preserve"> PAGEREF _Toc183289159 \h </w:instrText>
            </w:r>
            <w:r>
              <w:rPr>
                <w:noProof/>
                <w:webHidden/>
              </w:rPr>
            </w:r>
            <w:r>
              <w:rPr>
                <w:noProof/>
                <w:webHidden/>
              </w:rPr>
              <w:fldChar w:fldCharType="separate"/>
            </w:r>
            <w:r w:rsidR="009A332C">
              <w:rPr>
                <w:noProof/>
                <w:webHidden/>
              </w:rPr>
              <w:t>86</w:t>
            </w:r>
            <w:r>
              <w:rPr>
                <w:noProof/>
                <w:webHidden/>
              </w:rPr>
              <w:fldChar w:fldCharType="end"/>
            </w:r>
          </w:hyperlink>
        </w:p>
        <w:p w14:paraId="3EB6DDA3" w14:textId="45AC6D49" w:rsidR="00733611" w:rsidRDefault="00733611">
          <w:pPr>
            <w:pStyle w:val="TOC2"/>
            <w:tabs>
              <w:tab w:val="left" w:pos="880"/>
              <w:tab w:val="right" w:leader="dot" w:pos="9962"/>
            </w:tabs>
            <w:rPr>
              <w:rFonts w:eastAsiaTheme="minorEastAsia" w:cstheme="minorBidi"/>
              <w:noProof/>
              <w:kern w:val="2"/>
              <w:sz w:val="24"/>
              <w:szCs w:val="24"/>
              <w14:ligatures w14:val="standardContextual"/>
            </w:rPr>
          </w:pPr>
          <w:hyperlink w:anchor="_Toc183289160" w:history="1">
            <w:r w:rsidRPr="00925279">
              <w:rPr>
                <w:rStyle w:val="Hyperlink"/>
                <w:noProof/>
              </w:rPr>
              <w:t>5.1</w:t>
            </w:r>
            <w:r>
              <w:rPr>
                <w:rFonts w:eastAsiaTheme="minorEastAsia" w:cstheme="minorBidi"/>
                <w:noProof/>
                <w:kern w:val="2"/>
                <w:sz w:val="24"/>
                <w:szCs w:val="24"/>
                <w14:ligatures w14:val="standardContextual"/>
              </w:rPr>
              <w:tab/>
            </w:r>
            <w:r w:rsidRPr="00925279">
              <w:rPr>
                <w:rStyle w:val="Hyperlink"/>
                <w:noProof/>
              </w:rPr>
              <w:t>Build a database</w:t>
            </w:r>
            <w:r>
              <w:rPr>
                <w:noProof/>
                <w:webHidden/>
              </w:rPr>
              <w:tab/>
            </w:r>
            <w:r>
              <w:rPr>
                <w:noProof/>
                <w:webHidden/>
              </w:rPr>
              <w:fldChar w:fldCharType="begin"/>
            </w:r>
            <w:r>
              <w:rPr>
                <w:noProof/>
                <w:webHidden/>
              </w:rPr>
              <w:instrText xml:space="preserve"> PAGEREF _Toc183289160 \h </w:instrText>
            </w:r>
            <w:r>
              <w:rPr>
                <w:noProof/>
                <w:webHidden/>
              </w:rPr>
            </w:r>
            <w:r>
              <w:rPr>
                <w:noProof/>
                <w:webHidden/>
              </w:rPr>
              <w:fldChar w:fldCharType="separate"/>
            </w:r>
            <w:r w:rsidR="009A332C">
              <w:rPr>
                <w:noProof/>
                <w:webHidden/>
              </w:rPr>
              <w:t>86</w:t>
            </w:r>
            <w:r>
              <w:rPr>
                <w:noProof/>
                <w:webHidden/>
              </w:rPr>
              <w:fldChar w:fldCharType="end"/>
            </w:r>
          </w:hyperlink>
        </w:p>
        <w:p w14:paraId="086182B8" w14:textId="4C56ABF5" w:rsidR="00733611" w:rsidRDefault="00733611">
          <w:pPr>
            <w:pStyle w:val="TOC2"/>
            <w:tabs>
              <w:tab w:val="left" w:pos="880"/>
              <w:tab w:val="right" w:leader="dot" w:pos="9962"/>
            </w:tabs>
            <w:rPr>
              <w:rFonts w:eastAsiaTheme="minorEastAsia" w:cstheme="minorBidi"/>
              <w:noProof/>
              <w:kern w:val="2"/>
              <w:sz w:val="24"/>
              <w:szCs w:val="24"/>
              <w14:ligatures w14:val="standardContextual"/>
            </w:rPr>
          </w:pPr>
          <w:hyperlink w:anchor="_Toc183289161" w:history="1">
            <w:r w:rsidRPr="00925279">
              <w:rPr>
                <w:rStyle w:val="Hyperlink"/>
                <w:noProof/>
              </w:rPr>
              <w:t>5.2</w:t>
            </w:r>
            <w:r>
              <w:rPr>
                <w:rFonts w:eastAsiaTheme="minorEastAsia" w:cstheme="minorBidi"/>
                <w:noProof/>
                <w:kern w:val="2"/>
                <w:sz w:val="24"/>
                <w:szCs w:val="24"/>
                <w14:ligatures w14:val="standardContextual"/>
              </w:rPr>
              <w:tab/>
            </w:r>
            <w:r w:rsidRPr="00925279">
              <w:rPr>
                <w:rStyle w:val="Hyperlink"/>
                <w:noProof/>
              </w:rPr>
              <w:t>Configuring Surface Hardness Parameters</w:t>
            </w:r>
            <w:r>
              <w:rPr>
                <w:noProof/>
                <w:webHidden/>
              </w:rPr>
              <w:tab/>
            </w:r>
            <w:r>
              <w:rPr>
                <w:noProof/>
                <w:webHidden/>
              </w:rPr>
              <w:fldChar w:fldCharType="begin"/>
            </w:r>
            <w:r>
              <w:rPr>
                <w:noProof/>
                <w:webHidden/>
              </w:rPr>
              <w:instrText xml:space="preserve"> PAGEREF _Toc183289161 \h </w:instrText>
            </w:r>
            <w:r>
              <w:rPr>
                <w:noProof/>
                <w:webHidden/>
              </w:rPr>
            </w:r>
            <w:r>
              <w:rPr>
                <w:noProof/>
                <w:webHidden/>
              </w:rPr>
              <w:fldChar w:fldCharType="separate"/>
            </w:r>
            <w:r w:rsidR="009A332C">
              <w:rPr>
                <w:noProof/>
                <w:webHidden/>
              </w:rPr>
              <w:t>88</w:t>
            </w:r>
            <w:r>
              <w:rPr>
                <w:noProof/>
                <w:webHidden/>
              </w:rPr>
              <w:fldChar w:fldCharType="end"/>
            </w:r>
          </w:hyperlink>
        </w:p>
        <w:p w14:paraId="1FE091C8" w14:textId="5B917AD8" w:rsidR="00733611" w:rsidRDefault="00733611">
          <w:pPr>
            <w:pStyle w:val="TOC2"/>
            <w:tabs>
              <w:tab w:val="left" w:pos="880"/>
              <w:tab w:val="right" w:leader="dot" w:pos="9962"/>
            </w:tabs>
            <w:rPr>
              <w:rFonts w:eastAsiaTheme="minorEastAsia" w:cstheme="minorBidi"/>
              <w:noProof/>
              <w:kern w:val="2"/>
              <w:sz w:val="24"/>
              <w:szCs w:val="24"/>
              <w14:ligatures w14:val="standardContextual"/>
            </w:rPr>
          </w:pPr>
          <w:hyperlink w:anchor="_Toc183289162" w:history="1">
            <w:r w:rsidRPr="00925279">
              <w:rPr>
                <w:rStyle w:val="Hyperlink"/>
                <w:noProof/>
              </w:rPr>
              <w:t>5.3</w:t>
            </w:r>
            <w:r>
              <w:rPr>
                <w:rFonts w:eastAsiaTheme="minorEastAsia" w:cstheme="minorBidi"/>
                <w:noProof/>
                <w:kern w:val="2"/>
                <w:sz w:val="24"/>
                <w:szCs w:val="24"/>
                <w14:ligatures w14:val="standardContextual"/>
              </w:rPr>
              <w:tab/>
            </w:r>
            <w:r w:rsidRPr="00925279">
              <w:rPr>
                <w:rStyle w:val="Hyperlink"/>
                <w:noProof/>
              </w:rPr>
              <w:t>5.3 Training the Model</w:t>
            </w:r>
            <w:r>
              <w:rPr>
                <w:noProof/>
                <w:webHidden/>
              </w:rPr>
              <w:tab/>
            </w:r>
            <w:r>
              <w:rPr>
                <w:noProof/>
                <w:webHidden/>
              </w:rPr>
              <w:fldChar w:fldCharType="begin"/>
            </w:r>
            <w:r>
              <w:rPr>
                <w:noProof/>
                <w:webHidden/>
              </w:rPr>
              <w:instrText xml:space="preserve"> PAGEREF _Toc183289162 \h </w:instrText>
            </w:r>
            <w:r>
              <w:rPr>
                <w:noProof/>
                <w:webHidden/>
              </w:rPr>
            </w:r>
            <w:r>
              <w:rPr>
                <w:noProof/>
                <w:webHidden/>
              </w:rPr>
              <w:fldChar w:fldCharType="separate"/>
            </w:r>
            <w:r w:rsidR="009A332C">
              <w:rPr>
                <w:noProof/>
                <w:webHidden/>
              </w:rPr>
              <w:t>89</w:t>
            </w:r>
            <w:r>
              <w:rPr>
                <w:noProof/>
                <w:webHidden/>
              </w:rPr>
              <w:fldChar w:fldCharType="end"/>
            </w:r>
          </w:hyperlink>
        </w:p>
        <w:p w14:paraId="05455D55" w14:textId="07793853" w:rsidR="00733611" w:rsidRDefault="00733611">
          <w:pPr>
            <w:pStyle w:val="TOC2"/>
            <w:tabs>
              <w:tab w:val="left" w:pos="880"/>
              <w:tab w:val="right" w:leader="dot" w:pos="9962"/>
            </w:tabs>
            <w:rPr>
              <w:rFonts w:eastAsiaTheme="minorEastAsia" w:cstheme="minorBidi"/>
              <w:noProof/>
              <w:kern w:val="2"/>
              <w:sz w:val="24"/>
              <w:szCs w:val="24"/>
              <w14:ligatures w14:val="standardContextual"/>
            </w:rPr>
          </w:pPr>
          <w:hyperlink w:anchor="_Toc183289163" w:history="1">
            <w:r w:rsidRPr="00925279">
              <w:rPr>
                <w:rStyle w:val="Hyperlink"/>
                <w:noProof/>
              </w:rPr>
              <w:t>5.4</w:t>
            </w:r>
            <w:r>
              <w:rPr>
                <w:rFonts w:eastAsiaTheme="minorEastAsia" w:cstheme="minorBidi"/>
                <w:noProof/>
                <w:kern w:val="2"/>
                <w:sz w:val="24"/>
                <w:szCs w:val="24"/>
                <w14:ligatures w14:val="standardContextual"/>
              </w:rPr>
              <w:tab/>
            </w:r>
            <w:r w:rsidRPr="00925279">
              <w:rPr>
                <w:rStyle w:val="Hyperlink"/>
                <w:noProof/>
              </w:rPr>
              <w:t>Testing and Results Interpretation</w:t>
            </w:r>
            <w:r>
              <w:rPr>
                <w:noProof/>
                <w:webHidden/>
              </w:rPr>
              <w:tab/>
            </w:r>
            <w:r>
              <w:rPr>
                <w:noProof/>
                <w:webHidden/>
              </w:rPr>
              <w:fldChar w:fldCharType="begin"/>
            </w:r>
            <w:r>
              <w:rPr>
                <w:noProof/>
                <w:webHidden/>
              </w:rPr>
              <w:instrText xml:space="preserve"> PAGEREF _Toc183289163 \h </w:instrText>
            </w:r>
            <w:r>
              <w:rPr>
                <w:noProof/>
                <w:webHidden/>
              </w:rPr>
            </w:r>
            <w:r>
              <w:rPr>
                <w:noProof/>
                <w:webHidden/>
              </w:rPr>
              <w:fldChar w:fldCharType="separate"/>
            </w:r>
            <w:r w:rsidR="009A332C">
              <w:rPr>
                <w:noProof/>
                <w:webHidden/>
              </w:rPr>
              <w:t>90</w:t>
            </w:r>
            <w:r>
              <w:rPr>
                <w:noProof/>
                <w:webHidden/>
              </w:rPr>
              <w:fldChar w:fldCharType="end"/>
            </w:r>
          </w:hyperlink>
        </w:p>
        <w:p w14:paraId="511A37C8" w14:textId="5564C57C" w:rsidR="00733611" w:rsidRDefault="00733611">
          <w:pPr>
            <w:pStyle w:val="TOC2"/>
            <w:tabs>
              <w:tab w:val="left" w:pos="880"/>
              <w:tab w:val="right" w:leader="dot" w:pos="9962"/>
            </w:tabs>
            <w:rPr>
              <w:rFonts w:eastAsiaTheme="minorEastAsia" w:cstheme="minorBidi"/>
              <w:noProof/>
              <w:kern w:val="2"/>
              <w:sz w:val="24"/>
              <w:szCs w:val="24"/>
              <w14:ligatures w14:val="standardContextual"/>
            </w:rPr>
          </w:pPr>
          <w:hyperlink w:anchor="_Toc183289164" w:history="1">
            <w:r w:rsidRPr="00925279">
              <w:rPr>
                <w:rStyle w:val="Hyperlink"/>
                <w:noProof/>
              </w:rPr>
              <w:t>5.5</w:t>
            </w:r>
            <w:r>
              <w:rPr>
                <w:rFonts w:eastAsiaTheme="minorEastAsia" w:cstheme="minorBidi"/>
                <w:noProof/>
                <w:kern w:val="2"/>
                <w:sz w:val="24"/>
                <w:szCs w:val="24"/>
                <w14:ligatures w14:val="standardContextual"/>
              </w:rPr>
              <w:tab/>
            </w:r>
            <w:r w:rsidRPr="00925279">
              <w:rPr>
                <w:rStyle w:val="Hyperlink"/>
                <w:noProof/>
              </w:rPr>
              <w:t>Optional: Full-Length Surface Hardness Envelopes</w:t>
            </w:r>
            <w:r>
              <w:rPr>
                <w:noProof/>
                <w:webHidden/>
              </w:rPr>
              <w:tab/>
            </w:r>
            <w:r>
              <w:rPr>
                <w:noProof/>
                <w:webHidden/>
              </w:rPr>
              <w:fldChar w:fldCharType="begin"/>
            </w:r>
            <w:r>
              <w:rPr>
                <w:noProof/>
                <w:webHidden/>
              </w:rPr>
              <w:instrText xml:space="preserve"> PAGEREF _Toc183289164 \h </w:instrText>
            </w:r>
            <w:r>
              <w:rPr>
                <w:noProof/>
                <w:webHidden/>
              </w:rPr>
            </w:r>
            <w:r>
              <w:rPr>
                <w:noProof/>
                <w:webHidden/>
              </w:rPr>
              <w:fldChar w:fldCharType="separate"/>
            </w:r>
            <w:r w:rsidR="009A332C">
              <w:rPr>
                <w:noProof/>
                <w:webHidden/>
              </w:rPr>
              <w:t>92</w:t>
            </w:r>
            <w:r>
              <w:rPr>
                <w:noProof/>
                <w:webHidden/>
              </w:rPr>
              <w:fldChar w:fldCharType="end"/>
            </w:r>
          </w:hyperlink>
        </w:p>
        <w:p w14:paraId="75DACC71" w14:textId="0C7D7924" w:rsidR="00733611" w:rsidRDefault="00733611">
          <w:pPr>
            <w:pStyle w:val="TOC1"/>
            <w:tabs>
              <w:tab w:val="left" w:pos="440"/>
              <w:tab w:val="right" w:leader="dot" w:pos="9962"/>
            </w:tabs>
            <w:rPr>
              <w:rFonts w:eastAsiaTheme="minorEastAsia" w:cstheme="minorBidi"/>
              <w:noProof/>
              <w:kern w:val="2"/>
              <w:sz w:val="24"/>
              <w:szCs w:val="24"/>
              <w14:ligatures w14:val="standardContextual"/>
            </w:rPr>
          </w:pPr>
          <w:hyperlink w:anchor="_Toc183289165" w:history="1">
            <w:r w:rsidRPr="00925279">
              <w:rPr>
                <w:rStyle w:val="Hyperlink"/>
                <w:noProof/>
              </w:rPr>
              <w:t>6</w:t>
            </w:r>
            <w:r>
              <w:rPr>
                <w:rFonts w:eastAsiaTheme="minorEastAsia" w:cstheme="minorBidi"/>
                <w:noProof/>
                <w:kern w:val="2"/>
                <w:sz w:val="24"/>
                <w:szCs w:val="24"/>
                <w14:ligatures w14:val="standardContextual"/>
              </w:rPr>
              <w:tab/>
            </w:r>
            <w:r w:rsidRPr="00925279">
              <w:rPr>
                <w:rStyle w:val="Hyperlink"/>
                <w:noProof/>
              </w:rPr>
              <w:t>Run Out Testing</w:t>
            </w:r>
            <w:r>
              <w:rPr>
                <w:noProof/>
                <w:webHidden/>
              </w:rPr>
              <w:tab/>
            </w:r>
            <w:r>
              <w:rPr>
                <w:noProof/>
                <w:webHidden/>
              </w:rPr>
              <w:fldChar w:fldCharType="begin"/>
            </w:r>
            <w:r>
              <w:rPr>
                <w:noProof/>
                <w:webHidden/>
              </w:rPr>
              <w:instrText xml:space="preserve"> PAGEREF _Toc183289165 \h </w:instrText>
            </w:r>
            <w:r>
              <w:rPr>
                <w:noProof/>
                <w:webHidden/>
              </w:rPr>
            </w:r>
            <w:r>
              <w:rPr>
                <w:noProof/>
                <w:webHidden/>
              </w:rPr>
              <w:fldChar w:fldCharType="separate"/>
            </w:r>
            <w:r w:rsidR="009A332C">
              <w:rPr>
                <w:noProof/>
                <w:webHidden/>
              </w:rPr>
              <w:t>97</w:t>
            </w:r>
            <w:r>
              <w:rPr>
                <w:noProof/>
                <w:webHidden/>
              </w:rPr>
              <w:fldChar w:fldCharType="end"/>
            </w:r>
          </w:hyperlink>
        </w:p>
        <w:p w14:paraId="65E2149E" w14:textId="580C9308" w:rsidR="00733611" w:rsidRDefault="00733611">
          <w:pPr>
            <w:pStyle w:val="TOC2"/>
            <w:tabs>
              <w:tab w:val="left" w:pos="880"/>
              <w:tab w:val="right" w:leader="dot" w:pos="9962"/>
            </w:tabs>
            <w:rPr>
              <w:rFonts w:eastAsiaTheme="minorEastAsia" w:cstheme="minorBidi"/>
              <w:noProof/>
              <w:kern w:val="2"/>
              <w:sz w:val="24"/>
              <w:szCs w:val="24"/>
              <w14:ligatures w14:val="standardContextual"/>
            </w:rPr>
          </w:pPr>
          <w:hyperlink w:anchor="_Toc183289166" w:history="1">
            <w:r w:rsidRPr="00925279">
              <w:rPr>
                <w:rStyle w:val="Hyperlink"/>
                <w:noProof/>
              </w:rPr>
              <w:t>6.1</w:t>
            </w:r>
            <w:r>
              <w:rPr>
                <w:rFonts w:eastAsiaTheme="minorEastAsia" w:cstheme="minorBidi"/>
                <w:noProof/>
                <w:kern w:val="2"/>
                <w:sz w:val="24"/>
                <w:szCs w:val="24"/>
                <w14:ligatures w14:val="standardContextual"/>
              </w:rPr>
              <w:tab/>
            </w:r>
            <w:r w:rsidRPr="00925279">
              <w:rPr>
                <w:rStyle w:val="Hyperlink"/>
                <w:noProof/>
              </w:rPr>
              <w:t>Database Preparation</w:t>
            </w:r>
            <w:r>
              <w:rPr>
                <w:noProof/>
                <w:webHidden/>
              </w:rPr>
              <w:tab/>
            </w:r>
            <w:r>
              <w:rPr>
                <w:noProof/>
                <w:webHidden/>
              </w:rPr>
              <w:fldChar w:fldCharType="begin"/>
            </w:r>
            <w:r>
              <w:rPr>
                <w:noProof/>
                <w:webHidden/>
              </w:rPr>
              <w:instrText xml:space="preserve"> PAGEREF _Toc183289166 \h </w:instrText>
            </w:r>
            <w:r>
              <w:rPr>
                <w:noProof/>
                <w:webHidden/>
              </w:rPr>
            </w:r>
            <w:r>
              <w:rPr>
                <w:noProof/>
                <w:webHidden/>
              </w:rPr>
              <w:fldChar w:fldCharType="separate"/>
            </w:r>
            <w:r w:rsidR="009A332C">
              <w:rPr>
                <w:noProof/>
                <w:webHidden/>
              </w:rPr>
              <w:t>97</w:t>
            </w:r>
            <w:r>
              <w:rPr>
                <w:noProof/>
                <w:webHidden/>
              </w:rPr>
              <w:fldChar w:fldCharType="end"/>
            </w:r>
          </w:hyperlink>
        </w:p>
        <w:p w14:paraId="2D3DDE1F" w14:textId="20158E29" w:rsidR="00733611" w:rsidRDefault="00733611">
          <w:pPr>
            <w:pStyle w:val="TOC2"/>
            <w:tabs>
              <w:tab w:val="left" w:pos="880"/>
              <w:tab w:val="right" w:leader="dot" w:pos="9962"/>
            </w:tabs>
            <w:rPr>
              <w:rFonts w:eastAsiaTheme="minorEastAsia" w:cstheme="minorBidi"/>
              <w:noProof/>
              <w:kern w:val="2"/>
              <w:sz w:val="24"/>
              <w:szCs w:val="24"/>
              <w14:ligatures w14:val="standardContextual"/>
            </w:rPr>
          </w:pPr>
          <w:hyperlink w:anchor="_Toc183289167" w:history="1">
            <w:r w:rsidRPr="00925279">
              <w:rPr>
                <w:rStyle w:val="Hyperlink"/>
                <w:noProof/>
              </w:rPr>
              <w:t>6.2</w:t>
            </w:r>
            <w:r>
              <w:rPr>
                <w:rFonts w:eastAsiaTheme="minorEastAsia" w:cstheme="minorBidi"/>
                <w:noProof/>
                <w:kern w:val="2"/>
                <w:sz w:val="24"/>
                <w:szCs w:val="24"/>
                <w14:ligatures w14:val="standardContextual"/>
              </w:rPr>
              <w:tab/>
            </w:r>
            <w:r w:rsidRPr="00925279">
              <w:rPr>
                <w:rStyle w:val="Hyperlink"/>
                <w:noProof/>
              </w:rPr>
              <w:t>Parameter Setting</w:t>
            </w:r>
            <w:r>
              <w:rPr>
                <w:noProof/>
                <w:webHidden/>
              </w:rPr>
              <w:tab/>
            </w:r>
            <w:r>
              <w:rPr>
                <w:noProof/>
                <w:webHidden/>
              </w:rPr>
              <w:fldChar w:fldCharType="begin"/>
            </w:r>
            <w:r>
              <w:rPr>
                <w:noProof/>
                <w:webHidden/>
              </w:rPr>
              <w:instrText xml:space="preserve"> PAGEREF _Toc183289167 \h </w:instrText>
            </w:r>
            <w:r>
              <w:rPr>
                <w:noProof/>
                <w:webHidden/>
              </w:rPr>
            </w:r>
            <w:r>
              <w:rPr>
                <w:noProof/>
                <w:webHidden/>
              </w:rPr>
              <w:fldChar w:fldCharType="separate"/>
            </w:r>
            <w:r w:rsidR="009A332C">
              <w:rPr>
                <w:noProof/>
                <w:webHidden/>
              </w:rPr>
              <w:t>99</w:t>
            </w:r>
            <w:r>
              <w:rPr>
                <w:noProof/>
                <w:webHidden/>
              </w:rPr>
              <w:fldChar w:fldCharType="end"/>
            </w:r>
          </w:hyperlink>
        </w:p>
        <w:p w14:paraId="397F143E" w14:textId="4AD9F7C5" w:rsidR="00733611" w:rsidRDefault="00733611">
          <w:pPr>
            <w:pStyle w:val="TOC2"/>
            <w:tabs>
              <w:tab w:val="left" w:pos="880"/>
              <w:tab w:val="right" w:leader="dot" w:pos="9962"/>
            </w:tabs>
            <w:rPr>
              <w:rFonts w:eastAsiaTheme="minorEastAsia" w:cstheme="minorBidi"/>
              <w:noProof/>
              <w:kern w:val="2"/>
              <w:sz w:val="24"/>
              <w:szCs w:val="24"/>
              <w14:ligatures w14:val="standardContextual"/>
            </w:rPr>
          </w:pPr>
          <w:hyperlink w:anchor="_Toc183289168" w:history="1">
            <w:r w:rsidRPr="00925279">
              <w:rPr>
                <w:rStyle w:val="Hyperlink"/>
                <w:noProof/>
              </w:rPr>
              <w:t>6.3</w:t>
            </w:r>
            <w:r>
              <w:rPr>
                <w:rFonts w:eastAsiaTheme="minorEastAsia" w:cstheme="minorBidi"/>
                <w:noProof/>
                <w:kern w:val="2"/>
                <w:sz w:val="24"/>
                <w:szCs w:val="24"/>
                <w14:ligatures w14:val="standardContextual"/>
              </w:rPr>
              <w:tab/>
            </w:r>
            <w:r w:rsidRPr="00925279">
              <w:rPr>
                <w:rStyle w:val="Hyperlink"/>
                <w:noProof/>
              </w:rPr>
              <w:t>Train</w:t>
            </w:r>
            <w:r>
              <w:rPr>
                <w:noProof/>
                <w:webHidden/>
              </w:rPr>
              <w:tab/>
            </w:r>
            <w:r>
              <w:rPr>
                <w:noProof/>
                <w:webHidden/>
              </w:rPr>
              <w:fldChar w:fldCharType="begin"/>
            </w:r>
            <w:r>
              <w:rPr>
                <w:noProof/>
                <w:webHidden/>
              </w:rPr>
              <w:instrText xml:space="preserve"> PAGEREF _Toc183289168 \h </w:instrText>
            </w:r>
            <w:r>
              <w:rPr>
                <w:noProof/>
                <w:webHidden/>
              </w:rPr>
            </w:r>
            <w:r>
              <w:rPr>
                <w:noProof/>
                <w:webHidden/>
              </w:rPr>
              <w:fldChar w:fldCharType="separate"/>
            </w:r>
            <w:r w:rsidR="009A332C">
              <w:rPr>
                <w:noProof/>
                <w:webHidden/>
              </w:rPr>
              <w:t>100</w:t>
            </w:r>
            <w:r>
              <w:rPr>
                <w:noProof/>
                <w:webHidden/>
              </w:rPr>
              <w:fldChar w:fldCharType="end"/>
            </w:r>
          </w:hyperlink>
        </w:p>
        <w:p w14:paraId="5B386537" w14:textId="3B416EAA" w:rsidR="00733611" w:rsidRDefault="00733611">
          <w:pPr>
            <w:pStyle w:val="TOC2"/>
            <w:tabs>
              <w:tab w:val="left" w:pos="880"/>
              <w:tab w:val="right" w:leader="dot" w:pos="9962"/>
            </w:tabs>
            <w:rPr>
              <w:rFonts w:eastAsiaTheme="minorEastAsia" w:cstheme="minorBidi"/>
              <w:noProof/>
              <w:kern w:val="2"/>
              <w:sz w:val="24"/>
              <w:szCs w:val="24"/>
              <w14:ligatures w14:val="standardContextual"/>
            </w:rPr>
          </w:pPr>
          <w:hyperlink w:anchor="_Toc183289169" w:history="1">
            <w:r w:rsidRPr="00925279">
              <w:rPr>
                <w:rStyle w:val="Hyperlink"/>
                <w:noProof/>
              </w:rPr>
              <w:t>6.4</w:t>
            </w:r>
            <w:r>
              <w:rPr>
                <w:rFonts w:eastAsiaTheme="minorEastAsia" w:cstheme="minorBidi"/>
                <w:noProof/>
                <w:kern w:val="2"/>
                <w:sz w:val="24"/>
                <w:szCs w:val="24"/>
                <w14:ligatures w14:val="standardContextual"/>
              </w:rPr>
              <w:tab/>
            </w:r>
            <w:r w:rsidRPr="00925279">
              <w:rPr>
                <w:rStyle w:val="Hyperlink"/>
                <w:noProof/>
              </w:rPr>
              <w:t>Test a part</w:t>
            </w:r>
            <w:r>
              <w:rPr>
                <w:noProof/>
                <w:webHidden/>
              </w:rPr>
              <w:tab/>
            </w:r>
            <w:r>
              <w:rPr>
                <w:noProof/>
                <w:webHidden/>
              </w:rPr>
              <w:fldChar w:fldCharType="begin"/>
            </w:r>
            <w:r>
              <w:rPr>
                <w:noProof/>
                <w:webHidden/>
              </w:rPr>
              <w:instrText xml:space="preserve"> PAGEREF _Toc183289169 \h </w:instrText>
            </w:r>
            <w:r>
              <w:rPr>
                <w:noProof/>
                <w:webHidden/>
              </w:rPr>
            </w:r>
            <w:r>
              <w:rPr>
                <w:noProof/>
                <w:webHidden/>
              </w:rPr>
              <w:fldChar w:fldCharType="separate"/>
            </w:r>
            <w:r w:rsidR="009A332C">
              <w:rPr>
                <w:noProof/>
                <w:webHidden/>
              </w:rPr>
              <w:t>102</w:t>
            </w:r>
            <w:r>
              <w:rPr>
                <w:noProof/>
                <w:webHidden/>
              </w:rPr>
              <w:fldChar w:fldCharType="end"/>
            </w:r>
          </w:hyperlink>
        </w:p>
        <w:p w14:paraId="1D8FCEE4" w14:textId="0CB29E62" w:rsidR="00733611" w:rsidRDefault="00733611">
          <w:pPr>
            <w:pStyle w:val="TOC2"/>
            <w:tabs>
              <w:tab w:val="left" w:pos="880"/>
              <w:tab w:val="right" w:leader="dot" w:pos="9962"/>
            </w:tabs>
            <w:rPr>
              <w:rFonts w:eastAsiaTheme="minorEastAsia" w:cstheme="minorBidi"/>
              <w:noProof/>
              <w:kern w:val="2"/>
              <w:sz w:val="24"/>
              <w:szCs w:val="24"/>
              <w14:ligatures w14:val="standardContextual"/>
            </w:rPr>
          </w:pPr>
          <w:hyperlink w:anchor="_Toc183289170" w:history="1">
            <w:r w:rsidRPr="00925279">
              <w:rPr>
                <w:rStyle w:val="Hyperlink"/>
                <w:noProof/>
              </w:rPr>
              <w:t>6.5</w:t>
            </w:r>
            <w:r>
              <w:rPr>
                <w:rFonts w:eastAsiaTheme="minorEastAsia" w:cstheme="minorBidi"/>
                <w:noProof/>
                <w:kern w:val="2"/>
                <w:sz w:val="24"/>
                <w:szCs w:val="24"/>
                <w14:ligatures w14:val="standardContextual"/>
              </w:rPr>
              <w:tab/>
            </w:r>
            <w:r w:rsidRPr="00925279">
              <w:rPr>
                <w:rStyle w:val="Hyperlink"/>
                <w:noProof/>
              </w:rPr>
              <w:t>Compare</w:t>
            </w:r>
            <w:r>
              <w:rPr>
                <w:noProof/>
                <w:webHidden/>
              </w:rPr>
              <w:tab/>
            </w:r>
            <w:r>
              <w:rPr>
                <w:noProof/>
                <w:webHidden/>
              </w:rPr>
              <w:fldChar w:fldCharType="begin"/>
            </w:r>
            <w:r>
              <w:rPr>
                <w:noProof/>
                <w:webHidden/>
              </w:rPr>
              <w:instrText xml:space="preserve"> PAGEREF _Toc183289170 \h </w:instrText>
            </w:r>
            <w:r>
              <w:rPr>
                <w:noProof/>
                <w:webHidden/>
              </w:rPr>
            </w:r>
            <w:r>
              <w:rPr>
                <w:noProof/>
                <w:webHidden/>
              </w:rPr>
              <w:fldChar w:fldCharType="separate"/>
            </w:r>
            <w:r w:rsidR="009A332C">
              <w:rPr>
                <w:noProof/>
                <w:webHidden/>
              </w:rPr>
              <w:t>102</w:t>
            </w:r>
            <w:r>
              <w:rPr>
                <w:noProof/>
                <w:webHidden/>
              </w:rPr>
              <w:fldChar w:fldCharType="end"/>
            </w:r>
          </w:hyperlink>
        </w:p>
        <w:p w14:paraId="3100C77D" w14:textId="3BCCEAA1" w:rsidR="00733611" w:rsidRDefault="00733611">
          <w:pPr>
            <w:pStyle w:val="TOC2"/>
            <w:tabs>
              <w:tab w:val="left" w:pos="880"/>
              <w:tab w:val="right" w:leader="dot" w:pos="9962"/>
            </w:tabs>
            <w:rPr>
              <w:rFonts w:eastAsiaTheme="minorEastAsia" w:cstheme="minorBidi"/>
              <w:noProof/>
              <w:kern w:val="2"/>
              <w:sz w:val="24"/>
              <w:szCs w:val="24"/>
              <w14:ligatures w14:val="standardContextual"/>
            </w:rPr>
          </w:pPr>
          <w:hyperlink w:anchor="_Toc183289171" w:history="1">
            <w:r w:rsidRPr="00925279">
              <w:rPr>
                <w:rStyle w:val="Hyperlink"/>
                <w:noProof/>
              </w:rPr>
              <w:t>6.6</w:t>
            </w:r>
            <w:r>
              <w:rPr>
                <w:rFonts w:eastAsiaTheme="minorEastAsia" w:cstheme="minorBidi"/>
                <w:noProof/>
                <w:kern w:val="2"/>
                <w:sz w:val="24"/>
                <w:szCs w:val="24"/>
                <w14:ligatures w14:val="standardContextual"/>
              </w:rPr>
              <w:tab/>
            </w:r>
            <w:r w:rsidRPr="00925279">
              <w:rPr>
                <w:rStyle w:val="Hyperlink"/>
                <w:noProof/>
              </w:rPr>
              <w:t>Batch Test</w:t>
            </w:r>
            <w:r>
              <w:rPr>
                <w:noProof/>
                <w:webHidden/>
              </w:rPr>
              <w:tab/>
            </w:r>
            <w:r>
              <w:rPr>
                <w:noProof/>
                <w:webHidden/>
              </w:rPr>
              <w:fldChar w:fldCharType="begin"/>
            </w:r>
            <w:r>
              <w:rPr>
                <w:noProof/>
                <w:webHidden/>
              </w:rPr>
              <w:instrText xml:space="preserve"> PAGEREF _Toc183289171 \h </w:instrText>
            </w:r>
            <w:r>
              <w:rPr>
                <w:noProof/>
                <w:webHidden/>
              </w:rPr>
            </w:r>
            <w:r>
              <w:rPr>
                <w:noProof/>
                <w:webHidden/>
              </w:rPr>
              <w:fldChar w:fldCharType="separate"/>
            </w:r>
            <w:r w:rsidR="009A332C">
              <w:rPr>
                <w:noProof/>
                <w:webHidden/>
              </w:rPr>
              <w:t>103</w:t>
            </w:r>
            <w:r>
              <w:rPr>
                <w:noProof/>
                <w:webHidden/>
              </w:rPr>
              <w:fldChar w:fldCharType="end"/>
            </w:r>
          </w:hyperlink>
        </w:p>
        <w:p w14:paraId="05F1C4E7" w14:textId="484CA88C" w:rsidR="00733611" w:rsidRDefault="00733611">
          <w:pPr>
            <w:pStyle w:val="TOC1"/>
            <w:tabs>
              <w:tab w:val="left" w:pos="440"/>
              <w:tab w:val="right" w:leader="dot" w:pos="9962"/>
            </w:tabs>
            <w:rPr>
              <w:rFonts w:eastAsiaTheme="minorEastAsia" w:cstheme="minorBidi"/>
              <w:noProof/>
              <w:kern w:val="2"/>
              <w:sz w:val="24"/>
              <w:szCs w:val="24"/>
              <w14:ligatures w14:val="standardContextual"/>
            </w:rPr>
          </w:pPr>
          <w:hyperlink w:anchor="_Toc183289172" w:history="1">
            <w:r w:rsidRPr="00925279">
              <w:rPr>
                <w:rStyle w:val="Hyperlink"/>
                <w:noProof/>
              </w:rPr>
              <w:t>7</w:t>
            </w:r>
            <w:r>
              <w:rPr>
                <w:rFonts w:eastAsiaTheme="minorEastAsia" w:cstheme="minorBidi"/>
                <w:noProof/>
                <w:kern w:val="2"/>
                <w:sz w:val="24"/>
                <w:szCs w:val="24"/>
                <w14:ligatures w14:val="standardContextual"/>
              </w:rPr>
              <w:tab/>
            </w:r>
            <w:r w:rsidRPr="00925279">
              <w:rPr>
                <w:rStyle w:val="Hyperlink"/>
                <w:noProof/>
              </w:rPr>
              <w:t>Service and Maintenance</w:t>
            </w:r>
            <w:r>
              <w:rPr>
                <w:noProof/>
                <w:webHidden/>
              </w:rPr>
              <w:tab/>
            </w:r>
            <w:r>
              <w:rPr>
                <w:noProof/>
                <w:webHidden/>
              </w:rPr>
              <w:fldChar w:fldCharType="begin"/>
            </w:r>
            <w:r>
              <w:rPr>
                <w:noProof/>
                <w:webHidden/>
              </w:rPr>
              <w:instrText xml:space="preserve"> PAGEREF _Toc183289172 \h </w:instrText>
            </w:r>
            <w:r>
              <w:rPr>
                <w:noProof/>
                <w:webHidden/>
              </w:rPr>
            </w:r>
            <w:r>
              <w:rPr>
                <w:noProof/>
                <w:webHidden/>
              </w:rPr>
              <w:fldChar w:fldCharType="separate"/>
            </w:r>
            <w:r w:rsidR="009A332C">
              <w:rPr>
                <w:noProof/>
                <w:webHidden/>
              </w:rPr>
              <w:t>107</w:t>
            </w:r>
            <w:r>
              <w:rPr>
                <w:noProof/>
                <w:webHidden/>
              </w:rPr>
              <w:fldChar w:fldCharType="end"/>
            </w:r>
          </w:hyperlink>
        </w:p>
        <w:p w14:paraId="271B9821" w14:textId="31F8FB7E" w:rsidR="00733611" w:rsidRDefault="00733611">
          <w:pPr>
            <w:pStyle w:val="TOC2"/>
            <w:tabs>
              <w:tab w:val="left" w:pos="880"/>
              <w:tab w:val="right" w:leader="dot" w:pos="9962"/>
            </w:tabs>
            <w:rPr>
              <w:rFonts w:eastAsiaTheme="minorEastAsia" w:cstheme="minorBidi"/>
              <w:noProof/>
              <w:kern w:val="2"/>
              <w:sz w:val="24"/>
              <w:szCs w:val="24"/>
              <w14:ligatures w14:val="standardContextual"/>
            </w:rPr>
          </w:pPr>
          <w:hyperlink w:anchor="_Toc183289173" w:history="1">
            <w:r w:rsidRPr="00925279">
              <w:rPr>
                <w:rStyle w:val="Hyperlink"/>
                <w:noProof/>
              </w:rPr>
              <w:t>7.1</w:t>
            </w:r>
            <w:r>
              <w:rPr>
                <w:rFonts w:eastAsiaTheme="minorEastAsia" w:cstheme="minorBidi"/>
                <w:noProof/>
                <w:kern w:val="2"/>
                <w:sz w:val="24"/>
                <w:szCs w:val="24"/>
                <w14:ligatures w14:val="standardContextual"/>
              </w:rPr>
              <w:tab/>
            </w:r>
            <w:r w:rsidRPr="00925279">
              <w:rPr>
                <w:rStyle w:val="Hyperlink"/>
                <w:noProof/>
              </w:rPr>
              <w:t>Lubricating the Ball Screw, Rail, and Wagon Procedure</w:t>
            </w:r>
            <w:r>
              <w:rPr>
                <w:noProof/>
                <w:webHidden/>
              </w:rPr>
              <w:tab/>
            </w:r>
            <w:r>
              <w:rPr>
                <w:noProof/>
                <w:webHidden/>
              </w:rPr>
              <w:fldChar w:fldCharType="begin"/>
            </w:r>
            <w:r>
              <w:rPr>
                <w:noProof/>
                <w:webHidden/>
              </w:rPr>
              <w:instrText xml:space="preserve"> PAGEREF _Toc183289173 \h </w:instrText>
            </w:r>
            <w:r>
              <w:rPr>
                <w:noProof/>
                <w:webHidden/>
              </w:rPr>
            </w:r>
            <w:r>
              <w:rPr>
                <w:noProof/>
                <w:webHidden/>
              </w:rPr>
              <w:fldChar w:fldCharType="separate"/>
            </w:r>
            <w:r w:rsidR="009A332C">
              <w:rPr>
                <w:noProof/>
                <w:webHidden/>
              </w:rPr>
              <w:t>107</w:t>
            </w:r>
            <w:r>
              <w:rPr>
                <w:noProof/>
                <w:webHidden/>
              </w:rPr>
              <w:fldChar w:fldCharType="end"/>
            </w:r>
          </w:hyperlink>
        </w:p>
        <w:p w14:paraId="68A7E508" w14:textId="7A9BC459" w:rsidR="00733611" w:rsidRDefault="00733611">
          <w:pPr>
            <w:pStyle w:val="TOC2"/>
            <w:tabs>
              <w:tab w:val="left" w:pos="880"/>
              <w:tab w:val="right" w:leader="dot" w:pos="9962"/>
            </w:tabs>
            <w:rPr>
              <w:rFonts w:eastAsiaTheme="minorEastAsia" w:cstheme="minorBidi"/>
              <w:noProof/>
              <w:kern w:val="2"/>
              <w:sz w:val="24"/>
              <w:szCs w:val="24"/>
              <w14:ligatures w14:val="standardContextual"/>
            </w:rPr>
          </w:pPr>
          <w:hyperlink w:anchor="_Toc183289174" w:history="1">
            <w:r w:rsidRPr="00925279">
              <w:rPr>
                <w:rStyle w:val="Hyperlink"/>
                <w:noProof/>
              </w:rPr>
              <w:t>7.2</w:t>
            </w:r>
            <w:r>
              <w:rPr>
                <w:rFonts w:eastAsiaTheme="minorEastAsia" w:cstheme="minorBidi"/>
                <w:noProof/>
                <w:kern w:val="2"/>
                <w:sz w:val="24"/>
                <w:szCs w:val="24"/>
                <w14:ligatures w14:val="standardContextual"/>
              </w:rPr>
              <w:tab/>
            </w:r>
            <w:r w:rsidRPr="00925279">
              <w:rPr>
                <w:rStyle w:val="Hyperlink"/>
                <w:noProof/>
              </w:rPr>
              <w:t>PC and User Interface</w:t>
            </w:r>
            <w:r>
              <w:rPr>
                <w:noProof/>
                <w:webHidden/>
              </w:rPr>
              <w:tab/>
            </w:r>
            <w:r>
              <w:rPr>
                <w:noProof/>
                <w:webHidden/>
              </w:rPr>
              <w:fldChar w:fldCharType="begin"/>
            </w:r>
            <w:r>
              <w:rPr>
                <w:noProof/>
                <w:webHidden/>
              </w:rPr>
              <w:instrText xml:space="preserve"> PAGEREF _Toc183289174 \h </w:instrText>
            </w:r>
            <w:r>
              <w:rPr>
                <w:noProof/>
                <w:webHidden/>
              </w:rPr>
            </w:r>
            <w:r>
              <w:rPr>
                <w:noProof/>
                <w:webHidden/>
              </w:rPr>
              <w:fldChar w:fldCharType="separate"/>
            </w:r>
            <w:r w:rsidR="009A332C">
              <w:rPr>
                <w:noProof/>
                <w:webHidden/>
              </w:rPr>
              <w:t>107</w:t>
            </w:r>
            <w:r>
              <w:rPr>
                <w:noProof/>
                <w:webHidden/>
              </w:rPr>
              <w:fldChar w:fldCharType="end"/>
            </w:r>
          </w:hyperlink>
        </w:p>
        <w:p w14:paraId="0C0A42D8" w14:textId="5A0A9773" w:rsidR="00733611" w:rsidRDefault="00733611">
          <w:pPr>
            <w:pStyle w:val="TOC2"/>
            <w:tabs>
              <w:tab w:val="left" w:pos="880"/>
              <w:tab w:val="right" w:leader="dot" w:pos="9962"/>
            </w:tabs>
            <w:rPr>
              <w:rFonts w:eastAsiaTheme="minorEastAsia" w:cstheme="minorBidi"/>
              <w:noProof/>
              <w:kern w:val="2"/>
              <w:sz w:val="24"/>
              <w:szCs w:val="24"/>
              <w14:ligatures w14:val="standardContextual"/>
            </w:rPr>
          </w:pPr>
          <w:hyperlink w:anchor="_Toc183289175" w:history="1">
            <w:r w:rsidRPr="00925279">
              <w:rPr>
                <w:rStyle w:val="Hyperlink"/>
                <w:noProof/>
              </w:rPr>
              <w:t>7.3</w:t>
            </w:r>
            <w:r>
              <w:rPr>
                <w:rFonts w:eastAsiaTheme="minorEastAsia" w:cstheme="minorBidi"/>
                <w:noProof/>
                <w:kern w:val="2"/>
                <w:sz w:val="24"/>
                <w:szCs w:val="24"/>
                <w14:ligatures w14:val="standardContextual"/>
              </w:rPr>
              <w:tab/>
            </w:r>
            <w:r w:rsidRPr="00925279">
              <w:rPr>
                <w:rStyle w:val="Hyperlink"/>
                <w:noProof/>
              </w:rPr>
              <w:t>Input / Output Functionality Checks</w:t>
            </w:r>
            <w:r>
              <w:rPr>
                <w:noProof/>
                <w:webHidden/>
              </w:rPr>
              <w:tab/>
            </w:r>
            <w:r>
              <w:rPr>
                <w:noProof/>
                <w:webHidden/>
              </w:rPr>
              <w:fldChar w:fldCharType="begin"/>
            </w:r>
            <w:r>
              <w:rPr>
                <w:noProof/>
                <w:webHidden/>
              </w:rPr>
              <w:instrText xml:space="preserve"> PAGEREF _Toc183289175 \h </w:instrText>
            </w:r>
            <w:r>
              <w:rPr>
                <w:noProof/>
                <w:webHidden/>
              </w:rPr>
            </w:r>
            <w:r>
              <w:rPr>
                <w:noProof/>
                <w:webHidden/>
              </w:rPr>
              <w:fldChar w:fldCharType="separate"/>
            </w:r>
            <w:r w:rsidR="009A332C">
              <w:rPr>
                <w:noProof/>
                <w:webHidden/>
              </w:rPr>
              <w:t>107</w:t>
            </w:r>
            <w:r>
              <w:rPr>
                <w:noProof/>
                <w:webHidden/>
              </w:rPr>
              <w:fldChar w:fldCharType="end"/>
            </w:r>
          </w:hyperlink>
        </w:p>
        <w:p w14:paraId="00B31145" w14:textId="1B20B65F" w:rsidR="00733611" w:rsidRDefault="00733611">
          <w:pPr>
            <w:pStyle w:val="TOC2"/>
            <w:tabs>
              <w:tab w:val="left" w:pos="880"/>
              <w:tab w:val="right" w:leader="dot" w:pos="9962"/>
            </w:tabs>
            <w:rPr>
              <w:rFonts w:eastAsiaTheme="minorEastAsia" w:cstheme="minorBidi"/>
              <w:noProof/>
              <w:kern w:val="2"/>
              <w:sz w:val="24"/>
              <w:szCs w:val="24"/>
              <w14:ligatures w14:val="standardContextual"/>
            </w:rPr>
          </w:pPr>
          <w:hyperlink w:anchor="_Toc183289176" w:history="1">
            <w:r w:rsidRPr="00925279">
              <w:rPr>
                <w:rStyle w:val="Hyperlink"/>
                <w:noProof/>
              </w:rPr>
              <w:t>7.4</w:t>
            </w:r>
            <w:r>
              <w:rPr>
                <w:rFonts w:eastAsiaTheme="minorEastAsia" w:cstheme="minorBidi"/>
                <w:noProof/>
                <w:kern w:val="2"/>
                <w:sz w:val="24"/>
                <w:szCs w:val="24"/>
                <w14:ligatures w14:val="standardContextual"/>
              </w:rPr>
              <w:tab/>
            </w:r>
            <w:r w:rsidRPr="00925279">
              <w:rPr>
                <w:rStyle w:val="Hyperlink"/>
                <w:noProof/>
              </w:rPr>
              <w:t>Siemens Servo Drive Troubleshooting</w:t>
            </w:r>
            <w:r>
              <w:rPr>
                <w:noProof/>
                <w:webHidden/>
              </w:rPr>
              <w:tab/>
            </w:r>
            <w:r>
              <w:rPr>
                <w:noProof/>
                <w:webHidden/>
              </w:rPr>
              <w:fldChar w:fldCharType="begin"/>
            </w:r>
            <w:r>
              <w:rPr>
                <w:noProof/>
                <w:webHidden/>
              </w:rPr>
              <w:instrText xml:space="preserve"> PAGEREF _Toc183289176 \h </w:instrText>
            </w:r>
            <w:r>
              <w:rPr>
                <w:noProof/>
                <w:webHidden/>
              </w:rPr>
            </w:r>
            <w:r>
              <w:rPr>
                <w:noProof/>
                <w:webHidden/>
              </w:rPr>
              <w:fldChar w:fldCharType="separate"/>
            </w:r>
            <w:r w:rsidR="009A332C">
              <w:rPr>
                <w:noProof/>
                <w:webHidden/>
              </w:rPr>
              <w:t>108</w:t>
            </w:r>
            <w:r>
              <w:rPr>
                <w:noProof/>
                <w:webHidden/>
              </w:rPr>
              <w:fldChar w:fldCharType="end"/>
            </w:r>
          </w:hyperlink>
        </w:p>
        <w:p w14:paraId="70AA2B67" w14:textId="3337356A" w:rsidR="00733611" w:rsidRDefault="00733611">
          <w:pPr>
            <w:pStyle w:val="TOC2"/>
            <w:tabs>
              <w:tab w:val="left" w:pos="880"/>
              <w:tab w:val="right" w:leader="dot" w:pos="9962"/>
            </w:tabs>
            <w:rPr>
              <w:rFonts w:eastAsiaTheme="minorEastAsia" w:cstheme="minorBidi"/>
              <w:noProof/>
              <w:kern w:val="2"/>
              <w:sz w:val="24"/>
              <w:szCs w:val="24"/>
              <w14:ligatures w14:val="standardContextual"/>
            </w:rPr>
          </w:pPr>
          <w:hyperlink w:anchor="_Toc183289177" w:history="1">
            <w:r w:rsidRPr="00925279">
              <w:rPr>
                <w:rStyle w:val="Hyperlink"/>
                <w:noProof/>
              </w:rPr>
              <w:t>7.5</w:t>
            </w:r>
            <w:r>
              <w:rPr>
                <w:rFonts w:eastAsiaTheme="minorEastAsia" w:cstheme="minorBidi"/>
                <w:noProof/>
                <w:kern w:val="2"/>
                <w:sz w:val="24"/>
                <w:szCs w:val="24"/>
                <w14:ligatures w14:val="standardContextual"/>
              </w:rPr>
              <w:tab/>
            </w:r>
            <w:r w:rsidRPr="00925279">
              <w:rPr>
                <w:rStyle w:val="Hyperlink"/>
                <w:noProof/>
              </w:rPr>
              <w:t>NI (National Instruments) Self-Test and Calibration</w:t>
            </w:r>
            <w:r>
              <w:rPr>
                <w:noProof/>
                <w:webHidden/>
              </w:rPr>
              <w:tab/>
            </w:r>
            <w:r>
              <w:rPr>
                <w:noProof/>
                <w:webHidden/>
              </w:rPr>
              <w:fldChar w:fldCharType="begin"/>
            </w:r>
            <w:r>
              <w:rPr>
                <w:noProof/>
                <w:webHidden/>
              </w:rPr>
              <w:instrText xml:space="preserve"> PAGEREF _Toc183289177 \h </w:instrText>
            </w:r>
            <w:r>
              <w:rPr>
                <w:noProof/>
                <w:webHidden/>
              </w:rPr>
            </w:r>
            <w:r>
              <w:rPr>
                <w:noProof/>
                <w:webHidden/>
              </w:rPr>
              <w:fldChar w:fldCharType="separate"/>
            </w:r>
            <w:r w:rsidR="009A332C">
              <w:rPr>
                <w:noProof/>
                <w:webHidden/>
              </w:rPr>
              <w:t>110</w:t>
            </w:r>
            <w:r>
              <w:rPr>
                <w:noProof/>
                <w:webHidden/>
              </w:rPr>
              <w:fldChar w:fldCharType="end"/>
            </w:r>
          </w:hyperlink>
        </w:p>
        <w:p w14:paraId="4B4FF61F" w14:textId="3C7EAA69" w:rsidR="00733611" w:rsidRDefault="00733611">
          <w:pPr>
            <w:pStyle w:val="TOC1"/>
            <w:tabs>
              <w:tab w:val="left" w:pos="440"/>
              <w:tab w:val="right" w:leader="dot" w:pos="9962"/>
            </w:tabs>
            <w:rPr>
              <w:rFonts w:eastAsiaTheme="minorEastAsia" w:cstheme="minorBidi"/>
              <w:noProof/>
              <w:kern w:val="2"/>
              <w:sz w:val="24"/>
              <w:szCs w:val="24"/>
              <w14:ligatures w14:val="standardContextual"/>
            </w:rPr>
          </w:pPr>
          <w:hyperlink w:anchor="_Toc183289178" w:history="1">
            <w:r w:rsidRPr="00925279">
              <w:rPr>
                <w:rStyle w:val="Hyperlink"/>
                <w:noProof/>
              </w:rPr>
              <w:t>8</w:t>
            </w:r>
            <w:r>
              <w:rPr>
                <w:rFonts w:eastAsiaTheme="minorEastAsia" w:cstheme="minorBidi"/>
                <w:noProof/>
                <w:kern w:val="2"/>
                <w:sz w:val="24"/>
                <w:szCs w:val="24"/>
                <w14:ligatures w14:val="standardContextual"/>
              </w:rPr>
              <w:tab/>
            </w:r>
            <w:r w:rsidRPr="00925279">
              <w:rPr>
                <w:rStyle w:val="Hyperlink"/>
                <w:noProof/>
              </w:rPr>
              <w:t>Appendices</w:t>
            </w:r>
            <w:r>
              <w:rPr>
                <w:noProof/>
                <w:webHidden/>
              </w:rPr>
              <w:tab/>
            </w:r>
            <w:r>
              <w:rPr>
                <w:noProof/>
                <w:webHidden/>
              </w:rPr>
              <w:fldChar w:fldCharType="begin"/>
            </w:r>
            <w:r>
              <w:rPr>
                <w:noProof/>
                <w:webHidden/>
              </w:rPr>
              <w:instrText xml:space="preserve"> PAGEREF _Toc183289178 \h </w:instrText>
            </w:r>
            <w:r>
              <w:rPr>
                <w:noProof/>
                <w:webHidden/>
              </w:rPr>
            </w:r>
            <w:r>
              <w:rPr>
                <w:noProof/>
                <w:webHidden/>
              </w:rPr>
              <w:fldChar w:fldCharType="separate"/>
            </w:r>
            <w:r w:rsidR="009A332C">
              <w:rPr>
                <w:noProof/>
                <w:webHidden/>
              </w:rPr>
              <w:t>112</w:t>
            </w:r>
            <w:r>
              <w:rPr>
                <w:noProof/>
                <w:webHidden/>
              </w:rPr>
              <w:fldChar w:fldCharType="end"/>
            </w:r>
          </w:hyperlink>
        </w:p>
        <w:p w14:paraId="55A1D143" w14:textId="08D6B0AF" w:rsidR="00733611" w:rsidRDefault="00733611">
          <w:pPr>
            <w:pStyle w:val="TOC2"/>
            <w:tabs>
              <w:tab w:val="left" w:pos="880"/>
              <w:tab w:val="right" w:leader="dot" w:pos="9962"/>
            </w:tabs>
            <w:rPr>
              <w:rFonts w:eastAsiaTheme="minorEastAsia" w:cstheme="minorBidi"/>
              <w:noProof/>
              <w:kern w:val="2"/>
              <w:sz w:val="24"/>
              <w:szCs w:val="24"/>
              <w14:ligatures w14:val="standardContextual"/>
            </w:rPr>
          </w:pPr>
          <w:hyperlink w:anchor="_Toc183289179" w:history="1">
            <w:r w:rsidRPr="00925279">
              <w:rPr>
                <w:rStyle w:val="Hyperlink"/>
                <w:noProof/>
              </w:rPr>
              <w:t>8.1</w:t>
            </w:r>
            <w:r>
              <w:rPr>
                <w:rFonts w:eastAsiaTheme="minorEastAsia" w:cstheme="minorBidi"/>
                <w:noProof/>
                <w:kern w:val="2"/>
                <w:sz w:val="24"/>
                <w:szCs w:val="24"/>
                <w14:ligatures w14:val="standardContextual"/>
              </w:rPr>
              <w:tab/>
            </w:r>
            <w:r w:rsidRPr="00925279">
              <w:rPr>
                <w:rStyle w:val="Hyperlink"/>
                <w:noProof/>
              </w:rPr>
              <w:t>Installation Guide</w:t>
            </w:r>
            <w:r>
              <w:rPr>
                <w:noProof/>
                <w:webHidden/>
              </w:rPr>
              <w:tab/>
            </w:r>
            <w:r>
              <w:rPr>
                <w:noProof/>
                <w:webHidden/>
              </w:rPr>
              <w:fldChar w:fldCharType="begin"/>
            </w:r>
            <w:r>
              <w:rPr>
                <w:noProof/>
                <w:webHidden/>
              </w:rPr>
              <w:instrText xml:space="preserve"> PAGEREF _Toc183289179 \h </w:instrText>
            </w:r>
            <w:r>
              <w:rPr>
                <w:noProof/>
                <w:webHidden/>
              </w:rPr>
            </w:r>
            <w:r>
              <w:rPr>
                <w:noProof/>
                <w:webHidden/>
              </w:rPr>
              <w:fldChar w:fldCharType="separate"/>
            </w:r>
            <w:r w:rsidR="009A332C">
              <w:rPr>
                <w:noProof/>
                <w:webHidden/>
              </w:rPr>
              <w:t>112</w:t>
            </w:r>
            <w:r>
              <w:rPr>
                <w:noProof/>
                <w:webHidden/>
              </w:rPr>
              <w:fldChar w:fldCharType="end"/>
            </w:r>
          </w:hyperlink>
        </w:p>
        <w:p w14:paraId="3BE5D48D" w14:textId="7F9930A0" w:rsidR="00733611" w:rsidRDefault="00733611">
          <w:pPr>
            <w:pStyle w:val="TOC3"/>
            <w:tabs>
              <w:tab w:val="left" w:pos="1320"/>
              <w:tab w:val="right" w:leader="dot" w:pos="9962"/>
            </w:tabs>
            <w:rPr>
              <w:rFonts w:eastAsiaTheme="minorEastAsia" w:cstheme="minorBidi"/>
              <w:noProof/>
              <w:kern w:val="2"/>
              <w:sz w:val="24"/>
              <w:szCs w:val="24"/>
              <w14:ligatures w14:val="standardContextual"/>
            </w:rPr>
          </w:pPr>
          <w:hyperlink w:anchor="_Toc183289180" w:history="1">
            <w:r w:rsidRPr="00925279">
              <w:rPr>
                <w:rStyle w:val="Hyperlink"/>
                <w:noProof/>
              </w:rPr>
              <w:t>8.1.1</w:t>
            </w:r>
            <w:r>
              <w:rPr>
                <w:rFonts w:eastAsiaTheme="minorEastAsia" w:cstheme="minorBidi"/>
                <w:noProof/>
                <w:kern w:val="2"/>
                <w:sz w:val="24"/>
                <w:szCs w:val="24"/>
                <w14:ligatures w14:val="standardContextual"/>
              </w:rPr>
              <w:tab/>
            </w:r>
            <w:r w:rsidRPr="00925279">
              <w:rPr>
                <w:rStyle w:val="Hyperlink"/>
                <w:noProof/>
              </w:rPr>
              <w:t>Crates</w:t>
            </w:r>
            <w:r>
              <w:rPr>
                <w:noProof/>
                <w:webHidden/>
              </w:rPr>
              <w:tab/>
            </w:r>
            <w:r>
              <w:rPr>
                <w:noProof/>
                <w:webHidden/>
              </w:rPr>
              <w:fldChar w:fldCharType="begin"/>
            </w:r>
            <w:r>
              <w:rPr>
                <w:noProof/>
                <w:webHidden/>
              </w:rPr>
              <w:instrText xml:space="preserve"> PAGEREF _Toc183289180 \h </w:instrText>
            </w:r>
            <w:r>
              <w:rPr>
                <w:noProof/>
                <w:webHidden/>
              </w:rPr>
            </w:r>
            <w:r>
              <w:rPr>
                <w:noProof/>
                <w:webHidden/>
              </w:rPr>
              <w:fldChar w:fldCharType="separate"/>
            </w:r>
            <w:r w:rsidR="009A332C">
              <w:rPr>
                <w:noProof/>
                <w:webHidden/>
              </w:rPr>
              <w:t>112</w:t>
            </w:r>
            <w:r>
              <w:rPr>
                <w:noProof/>
                <w:webHidden/>
              </w:rPr>
              <w:fldChar w:fldCharType="end"/>
            </w:r>
          </w:hyperlink>
        </w:p>
        <w:p w14:paraId="7B17FD8F" w14:textId="0A7ADFCA" w:rsidR="00733611" w:rsidRDefault="00733611">
          <w:pPr>
            <w:pStyle w:val="TOC3"/>
            <w:tabs>
              <w:tab w:val="left" w:pos="1320"/>
              <w:tab w:val="right" w:leader="dot" w:pos="9962"/>
            </w:tabs>
            <w:rPr>
              <w:rFonts w:eastAsiaTheme="minorEastAsia" w:cstheme="minorBidi"/>
              <w:noProof/>
              <w:kern w:val="2"/>
              <w:sz w:val="24"/>
              <w:szCs w:val="24"/>
              <w14:ligatures w14:val="standardContextual"/>
            </w:rPr>
          </w:pPr>
          <w:hyperlink w:anchor="_Toc183289181" w:history="1">
            <w:r w:rsidRPr="00925279">
              <w:rPr>
                <w:rStyle w:val="Hyperlink"/>
                <w:noProof/>
              </w:rPr>
              <w:t>8.1.2</w:t>
            </w:r>
            <w:r>
              <w:rPr>
                <w:rFonts w:eastAsiaTheme="minorEastAsia" w:cstheme="minorBidi"/>
                <w:noProof/>
                <w:kern w:val="2"/>
                <w:sz w:val="24"/>
                <w:szCs w:val="24"/>
                <w14:ligatures w14:val="standardContextual"/>
              </w:rPr>
              <w:tab/>
            </w:r>
            <w:r w:rsidRPr="00925279">
              <w:rPr>
                <w:rStyle w:val="Hyperlink"/>
                <w:noProof/>
              </w:rPr>
              <w:t>Installation Space Required</w:t>
            </w:r>
            <w:r>
              <w:rPr>
                <w:noProof/>
                <w:webHidden/>
              </w:rPr>
              <w:tab/>
            </w:r>
            <w:r>
              <w:rPr>
                <w:noProof/>
                <w:webHidden/>
              </w:rPr>
              <w:fldChar w:fldCharType="begin"/>
            </w:r>
            <w:r>
              <w:rPr>
                <w:noProof/>
                <w:webHidden/>
              </w:rPr>
              <w:instrText xml:space="preserve"> PAGEREF _Toc183289181 \h </w:instrText>
            </w:r>
            <w:r>
              <w:rPr>
                <w:noProof/>
                <w:webHidden/>
              </w:rPr>
            </w:r>
            <w:r>
              <w:rPr>
                <w:noProof/>
                <w:webHidden/>
              </w:rPr>
              <w:fldChar w:fldCharType="separate"/>
            </w:r>
            <w:r w:rsidR="009A332C">
              <w:rPr>
                <w:noProof/>
                <w:webHidden/>
              </w:rPr>
              <w:t>112</w:t>
            </w:r>
            <w:r>
              <w:rPr>
                <w:noProof/>
                <w:webHidden/>
              </w:rPr>
              <w:fldChar w:fldCharType="end"/>
            </w:r>
          </w:hyperlink>
        </w:p>
        <w:p w14:paraId="62675D12" w14:textId="2C4B9D61" w:rsidR="00733611" w:rsidRDefault="00733611">
          <w:pPr>
            <w:pStyle w:val="TOC3"/>
            <w:tabs>
              <w:tab w:val="left" w:pos="1320"/>
              <w:tab w:val="right" w:leader="dot" w:pos="9962"/>
            </w:tabs>
            <w:rPr>
              <w:rFonts w:eastAsiaTheme="minorEastAsia" w:cstheme="minorBidi"/>
              <w:noProof/>
              <w:kern w:val="2"/>
              <w:sz w:val="24"/>
              <w:szCs w:val="24"/>
              <w14:ligatures w14:val="standardContextual"/>
            </w:rPr>
          </w:pPr>
          <w:hyperlink w:anchor="_Toc183289182" w:history="1">
            <w:r w:rsidRPr="00925279">
              <w:rPr>
                <w:rStyle w:val="Hyperlink"/>
                <w:noProof/>
              </w:rPr>
              <w:t>8.1.3</w:t>
            </w:r>
            <w:r>
              <w:rPr>
                <w:rFonts w:eastAsiaTheme="minorEastAsia" w:cstheme="minorBidi"/>
                <w:noProof/>
                <w:kern w:val="2"/>
                <w:sz w:val="24"/>
                <w:szCs w:val="24"/>
                <w14:ligatures w14:val="standardContextual"/>
              </w:rPr>
              <w:tab/>
            </w:r>
            <w:r w:rsidRPr="00925279">
              <w:rPr>
                <w:rStyle w:val="Hyperlink"/>
                <w:noProof/>
              </w:rPr>
              <w:t>Unpacking Process</w:t>
            </w:r>
            <w:r>
              <w:rPr>
                <w:noProof/>
                <w:webHidden/>
              </w:rPr>
              <w:tab/>
            </w:r>
            <w:r>
              <w:rPr>
                <w:noProof/>
                <w:webHidden/>
              </w:rPr>
              <w:fldChar w:fldCharType="begin"/>
            </w:r>
            <w:r>
              <w:rPr>
                <w:noProof/>
                <w:webHidden/>
              </w:rPr>
              <w:instrText xml:space="preserve"> PAGEREF _Toc183289182 \h </w:instrText>
            </w:r>
            <w:r>
              <w:rPr>
                <w:noProof/>
                <w:webHidden/>
              </w:rPr>
            </w:r>
            <w:r>
              <w:rPr>
                <w:noProof/>
                <w:webHidden/>
              </w:rPr>
              <w:fldChar w:fldCharType="separate"/>
            </w:r>
            <w:r w:rsidR="009A332C">
              <w:rPr>
                <w:noProof/>
                <w:webHidden/>
              </w:rPr>
              <w:t>113</w:t>
            </w:r>
            <w:r>
              <w:rPr>
                <w:noProof/>
                <w:webHidden/>
              </w:rPr>
              <w:fldChar w:fldCharType="end"/>
            </w:r>
          </w:hyperlink>
        </w:p>
        <w:p w14:paraId="326A5AC6" w14:textId="41C56F65" w:rsidR="00733611" w:rsidRDefault="00733611">
          <w:pPr>
            <w:pStyle w:val="TOC3"/>
            <w:tabs>
              <w:tab w:val="left" w:pos="1320"/>
              <w:tab w:val="right" w:leader="dot" w:pos="9962"/>
            </w:tabs>
            <w:rPr>
              <w:rFonts w:eastAsiaTheme="minorEastAsia" w:cstheme="minorBidi"/>
              <w:noProof/>
              <w:kern w:val="2"/>
              <w:sz w:val="24"/>
              <w:szCs w:val="24"/>
              <w14:ligatures w14:val="standardContextual"/>
            </w:rPr>
          </w:pPr>
          <w:hyperlink w:anchor="_Toc183289183" w:history="1">
            <w:r w:rsidRPr="00925279">
              <w:rPr>
                <w:rStyle w:val="Hyperlink"/>
                <w:noProof/>
              </w:rPr>
              <w:t>8.1.4</w:t>
            </w:r>
            <w:r>
              <w:rPr>
                <w:rFonts w:eastAsiaTheme="minorEastAsia" w:cstheme="minorBidi"/>
                <w:noProof/>
                <w:kern w:val="2"/>
                <w:sz w:val="24"/>
                <w:szCs w:val="24"/>
                <w14:ligatures w14:val="standardContextual"/>
              </w:rPr>
              <w:tab/>
            </w:r>
            <w:r w:rsidRPr="00925279">
              <w:rPr>
                <w:rStyle w:val="Hyperlink"/>
                <w:noProof/>
              </w:rPr>
              <w:t>Positioning the Device Upright</w:t>
            </w:r>
            <w:r>
              <w:rPr>
                <w:noProof/>
                <w:webHidden/>
              </w:rPr>
              <w:tab/>
            </w:r>
            <w:r>
              <w:rPr>
                <w:noProof/>
                <w:webHidden/>
              </w:rPr>
              <w:fldChar w:fldCharType="begin"/>
            </w:r>
            <w:r>
              <w:rPr>
                <w:noProof/>
                <w:webHidden/>
              </w:rPr>
              <w:instrText xml:space="preserve"> PAGEREF _Toc183289183 \h </w:instrText>
            </w:r>
            <w:r>
              <w:rPr>
                <w:noProof/>
                <w:webHidden/>
              </w:rPr>
            </w:r>
            <w:r>
              <w:rPr>
                <w:noProof/>
                <w:webHidden/>
              </w:rPr>
              <w:fldChar w:fldCharType="separate"/>
            </w:r>
            <w:r w:rsidR="009A332C">
              <w:rPr>
                <w:noProof/>
                <w:webHidden/>
              </w:rPr>
              <w:t>114</w:t>
            </w:r>
            <w:r>
              <w:rPr>
                <w:noProof/>
                <w:webHidden/>
              </w:rPr>
              <w:fldChar w:fldCharType="end"/>
            </w:r>
          </w:hyperlink>
        </w:p>
        <w:p w14:paraId="3529329A" w14:textId="53D8E402" w:rsidR="00733611" w:rsidRDefault="00733611">
          <w:pPr>
            <w:pStyle w:val="TOC3"/>
            <w:tabs>
              <w:tab w:val="left" w:pos="1320"/>
              <w:tab w:val="right" w:leader="dot" w:pos="9962"/>
            </w:tabs>
            <w:rPr>
              <w:rFonts w:eastAsiaTheme="minorEastAsia" w:cstheme="minorBidi"/>
              <w:noProof/>
              <w:kern w:val="2"/>
              <w:sz w:val="24"/>
              <w:szCs w:val="24"/>
              <w14:ligatures w14:val="standardContextual"/>
            </w:rPr>
          </w:pPr>
          <w:hyperlink w:anchor="_Toc183289184" w:history="1">
            <w:r w:rsidRPr="00925279">
              <w:rPr>
                <w:rStyle w:val="Hyperlink"/>
                <w:noProof/>
              </w:rPr>
              <w:t>8.1.5</w:t>
            </w:r>
            <w:r>
              <w:rPr>
                <w:rFonts w:eastAsiaTheme="minorEastAsia" w:cstheme="minorBidi"/>
                <w:noProof/>
                <w:kern w:val="2"/>
                <w:sz w:val="24"/>
                <w:szCs w:val="24"/>
                <w14:ligatures w14:val="standardContextual"/>
              </w:rPr>
              <w:tab/>
            </w:r>
            <w:r w:rsidRPr="00925279">
              <w:rPr>
                <w:rStyle w:val="Hyperlink"/>
                <w:noProof/>
              </w:rPr>
              <w:t>Moving the Device with a Forklift</w:t>
            </w:r>
            <w:r>
              <w:rPr>
                <w:noProof/>
                <w:webHidden/>
              </w:rPr>
              <w:tab/>
            </w:r>
            <w:r>
              <w:rPr>
                <w:noProof/>
                <w:webHidden/>
              </w:rPr>
              <w:fldChar w:fldCharType="begin"/>
            </w:r>
            <w:r>
              <w:rPr>
                <w:noProof/>
                <w:webHidden/>
              </w:rPr>
              <w:instrText xml:space="preserve"> PAGEREF _Toc183289184 \h </w:instrText>
            </w:r>
            <w:r>
              <w:rPr>
                <w:noProof/>
                <w:webHidden/>
              </w:rPr>
            </w:r>
            <w:r>
              <w:rPr>
                <w:noProof/>
                <w:webHidden/>
              </w:rPr>
              <w:fldChar w:fldCharType="separate"/>
            </w:r>
            <w:r w:rsidR="009A332C">
              <w:rPr>
                <w:noProof/>
                <w:webHidden/>
              </w:rPr>
              <w:t>115</w:t>
            </w:r>
            <w:r>
              <w:rPr>
                <w:noProof/>
                <w:webHidden/>
              </w:rPr>
              <w:fldChar w:fldCharType="end"/>
            </w:r>
          </w:hyperlink>
        </w:p>
        <w:p w14:paraId="0886FB2A" w14:textId="75B90C7F" w:rsidR="00733611" w:rsidRDefault="00733611">
          <w:pPr>
            <w:pStyle w:val="TOC3"/>
            <w:tabs>
              <w:tab w:val="left" w:pos="1320"/>
              <w:tab w:val="right" w:leader="dot" w:pos="9962"/>
            </w:tabs>
            <w:rPr>
              <w:rFonts w:eastAsiaTheme="minorEastAsia" w:cstheme="minorBidi"/>
              <w:noProof/>
              <w:kern w:val="2"/>
              <w:sz w:val="24"/>
              <w:szCs w:val="24"/>
              <w14:ligatures w14:val="standardContextual"/>
            </w:rPr>
          </w:pPr>
          <w:hyperlink w:anchor="_Toc183289185" w:history="1">
            <w:r w:rsidRPr="00925279">
              <w:rPr>
                <w:rStyle w:val="Hyperlink"/>
                <w:noProof/>
              </w:rPr>
              <w:t>8.1.6</w:t>
            </w:r>
            <w:r>
              <w:rPr>
                <w:rFonts w:eastAsiaTheme="minorEastAsia" w:cstheme="minorBidi"/>
                <w:noProof/>
                <w:kern w:val="2"/>
                <w:sz w:val="24"/>
                <w:szCs w:val="24"/>
                <w14:ligatures w14:val="standardContextual"/>
              </w:rPr>
              <w:tab/>
            </w:r>
            <w:r w:rsidRPr="00925279">
              <w:rPr>
                <w:rStyle w:val="Hyperlink"/>
                <w:noProof/>
              </w:rPr>
              <w:t>Installation Procedure</w:t>
            </w:r>
            <w:r>
              <w:rPr>
                <w:noProof/>
                <w:webHidden/>
              </w:rPr>
              <w:tab/>
            </w:r>
            <w:r>
              <w:rPr>
                <w:noProof/>
                <w:webHidden/>
              </w:rPr>
              <w:fldChar w:fldCharType="begin"/>
            </w:r>
            <w:r>
              <w:rPr>
                <w:noProof/>
                <w:webHidden/>
              </w:rPr>
              <w:instrText xml:space="preserve"> PAGEREF _Toc183289185 \h </w:instrText>
            </w:r>
            <w:r>
              <w:rPr>
                <w:noProof/>
                <w:webHidden/>
              </w:rPr>
            </w:r>
            <w:r>
              <w:rPr>
                <w:noProof/>
                <w:webHidden/>
              </w:rPr>
              <w:fldChar w:fldCharType="separate"/>
            </w:r>
            <w:r w:rsidR="009A332C">
              <w:rPr>
                <w:noProof/>
                <w:webHidden/>
              </w:rPr>
              <w:t>115</w:t>
            </w:r>
            <w:r>
              <w:rPr>
                <w:noProof/>
                <w:webHidden/>
              </w:rPr>
              <w:fldChar w:fldCharType="end"/>
            </w:r>
          </w:hyperlink>
        </w:p>
        <w:p w14:paraId="3D5E3D18" w14:textId="3804A47D" w:rsidR="00733611" w:rsidRDefault="00733611">
          <w:pPr>
            <w:pStyle w:val="TOC2"/>
            <w:tabs>
              <w:tab w:val="left" w:pos="880"/>
              <w:tab w:val="right" w:leader="dot" w:pos="9962"/>
            </w:tabs>
            <w:rPr>
              <w:rFonts w:eastAsiaTheme="minorEastAsia" w:cstheme="minorBidi"/>
              <w:noProof/>
              <w:kern w:val="2"/>
              <w:sz w:val="24"/>
              <w:szCs w:val="24"/>
              <w14:ligatures w14:val="standardContextual"/>
            </w:rPr>
          </w:pPr>
          <w:hyperlink w:anchor="_Toc183289186" w:history="1">
            <w:r w:rsidRPr="00925279">
              <w:rPr>
                <w:rStyle w:val="Hyperlink"/>
                <w:noProof/>
              </w:rPr>
              <w:t>8.2</w:t>
            </w:r>
            <w:r>
              <w:rPr>
                <w:rFonts w:eastAsiaTheme="minorEastAsia" w:cstheme="minorBidi"/>
                <w:noProof/>
                <w:kern w:val="2"/>
                <w:sz w:val="24"/>
                <w:szCs w:val="24"/>
                <w14:ligatures w14:val="standardContextual"/>
              </w:rPr>
              <w:tab/>
            </w:r>
            <w:r w:rsidRPr="00925279">
              <w:rPr>
                <w:rStyle w:val="Hyperlink"/>
                <w:noProof/>
              </w:rPr>
              <w:t>Understanding Eddy Current Theory and Impedance Plane in Case Depth Measurement</w:t>
            </w:r>
            <w:r>
              <w:rPr>
                <w:noProof/>
                <w:webHidden/>
              </w:rPr>
              <w:tab/>
            </w:r>
            <w:r>
              <w:rPr>
                <w:noProof/>
                <w:webHidden/>
              </w:rPr>
              <w:fldChar w:fldCharType="begin"/>
            </w:r>
            <w:r>
              <w:rPr>
                <w:noProof/>
                <w:webHidden/>
              </w:rPr>
              <w:instrText xml:space="preserve"> PAGEREF _Toc183289186 \h </w:instrText>
            </w:r>
            <w:r>
              <w:rPr>
                <w:noProof/>
                <w:webHidden/>
              </w:rPr>
            </w:r>
            <w:r>
              <w:rPr>
                <w:noProof/>
                <w:webHidden/>
              </w:rPr>
              <w:fldChar w:fldCharType="separate"/>
            </w:r>
            <w:r w:rsidR="009A332C">
              <w:rPr>
                <w:noProof/>
                <w:webHidden/>
              </w:rPr>
              <w:t>118</w:t>
            </w:r>
            <w:r>
              <w:rPr>
                <w:noProof/>
                <w:webHidden/>
              </w:rPr>
              <w:fldChar w:fldCharType="end"/>
            </w:r>
          </w:hyperlink>
        </w:p>
        <w:p w14:paraId="635A9C75" w14:textId="6B3DE438" w:rsidR="00733611" w:rsidRDefault="00733611">
          <w:pPr>
            <w:pStyle w:val="TOC2"/>
            <w:tabs>
              <w:tab w:val="left" w:pos="880"/>
              <w:tab w:val="right" w:leader="dot" w:pos="9962"/>
            </w:tabs>
            <w:rPr>
              <w:rFonts w:eastAsiaTheme="minorEastAsia" w:cstheme="minorBidi"/>
              <w:noProof/>
              <w:kern w:val="2"/>
              <w:sz w:val="24"/>
              <w:szCs w:val="24"/>
              <w14:ligatures w14:val="standardContextual"/>
            </w:rPr>
          </w:pPr>
          <w:hyperlink w:anchor="_Toc183289187" w:history="1">
            <w:r w:rsidRPr="00925279">
              <w:rPr>
                <w:rStyle w:val="Hyperlink"/>
                <w:noProof/>
              </w:rPr>
              <w:t>8.3</w:t>
            </w:r>
            <w:r>
              <w:rPr>
                <w:rFonts w:eastAsiaTheme="minorEastAsia" w:cstheme="minorBidi"/>
                <w:noProof/>
                <w:kern w:val="2"/>
                <w:sz w:val="24"/>
                <w:szCs w:val="24"/>
                <w14:ligatures w14:val="standardContextual"/>
              </w:rPr>
              <w:tab/>
            </w:r>
            <w:r w:rsidRPr="00925279">
              <w:rPr>
                <w:rStyle w:val="Hyperlink"/>
                <w:noProof/>
              </w:rPr>
              <w:t>Curve Fitting between TH_SYNC (Θ) and Case Depth (CD)</w:t>
            </w:r>
            <w:r>
              <w:rPr>
                <w:noProof/>
                <w:webHidden/>
              </w:rPr>
              <w:tab/>
            </w:r>
            <w:r>
              <w:rPr>
                <w:noProof/>
                <w:webHidden/>
              </w:rPr>
              <w:fldChar w:fldCharType="begin"/>
            </w:r>
            <w:r>
              <w:rPr>
                <w:noProof/>
                <w:webHidden/>
              </w:rPr>
              <w:instrText xml:space="preserve"> PAGEREF _Toc183289187 \h </w:instrText>
            </w:r>
            <w:r>
              <w:rPr>
                <w:noProof/>
                <w:webHidden/>
              </w:rPr>
            </w:r>
            <w:r>
              <w:rPr>
                <w:noProof/>
                <w:webHidden/>
              </w:rPr>
              <w:fldChar w:fldCharType="separate"/>
            </w:r>
            <w:r w:rsidR="009A332C">
              <w:rPr>
                <w:noProof/>
                <w:webHidden/>
              </w:rPr>
              <w:t>124</w:t>
            </w:r>
            <w:r>
              <w:rPr>
                <w:noProof/>
                <w:webHidden/>
              </w:rPr>
              <w:fldChar w:fldCharType="end"/>
            </w:r>
          </w:hyperlink>
        </w:p>
        <w:p w14:paraId="26310D12" w14:textId="1F46890F" w:rsidR="00733611" w:rsidRDefault="00733611">
          <w:pPr>
            <w:pStyle w:val="TOC2"/>
            <w:tabs>
              <w:tab w:val="left" w:pos="880"/>
              <w:tab w:val="right" w:leader="dot" w:pos="9962"/>
            </w:tabs>
            <w:rPr>
              <w:rFonts w:eastAsiaTheme="minorEastAsia" w:cstheme="minorBidi"/>
              <w:noProof/>
              <w:kern w:val="2"/>
              <w:sz w:val="24"/>
              <w:szCs w:val="24"/>
              <w14:ligatures w14:val="standardContextual"/>
            </w:rPr>
          </w:pPr>
          <w:hyperlink w:anchor="_Toc183289188" w:history="1">
            <w:r w:rsidRPr="00925279">
              <w:rPr>
                <w:rStyle w:val="Hyperlink"/>
                <w:noProof/>
              </w:rPr>
              <w:t>8.4</w:t>
            </w:r>
            <w:r>
              <w:rPr>
                <w:rFonts w:eastAsiaTheme="minorEastAsia" w:cstheme="minorBidi"/>
                <w:noProof/>
                <w:kern w:val="2"/>
                <w:sz w:val="24"/>
                <w:szCs w:val="24"/>
                <w14:ligatures w14:val="standardContextual"/>
              </w:rPr>
              <w:tab/>
            </w:r>
            <w:r w:rsidRPr="00925279">
              <w:rPr>
                <w:rStyle w:val="Hyperlink"/>
                <w:noProof/>
              </w:rPr>
              <w:t>Harmonic Analysis</w:t>
            </w:r>
            <w:r>
              <w:rPr>
                <w:noProof/>
                <w:webHidden/>
              </w:rPr>
              <w:tab/>
            </w:r>
            <w:r>
              <w:rPr>
                <w:noProof/>
                <w:webHidden/>
              </w:rPr>
              <w:fldChar w:fldCharType="begin"/>
            </w:r>
            <w:r>
              <w:rPr>
                <w:noProof/>
                <w:webHidden/>
              </w:rPr>
              <w:instrText xml:space="preserve"> PAGEREF _Toc183289188 \h </w:instrText>
            </w:r>
            <w:r>
              <w:rPr>
                <w:noProof/>
                <w:webHidden/>
              </w:rPr>
            </w:r>
            <w:r>
              <w:rPr>
                <w:noProof/>
                <w:webHidden/>
              </w:rPr>
              <w:fldChar w:fldCharType="separate"/>
            </w:r>
            <w:r w:rsidR="009A332C">
              <w:rPr>
                <w:noProof/>
                <w:webHidden/>
              </w:rPr>
              <w:t>125</w:t>
            </w:r>
            <w:r>
              <w:rPr>
                <w:noProof/>
                <w:webHidden/>
              </w:rPr>
              <w:fldChar w:fldCharType="end"/>
            </w:r>
          </w:hyperlink>
        </w:p>
        <w:p w14:paraId="42CF39D7" w14:textId="045DBF3E" w:rsidR="00733611" w:rsidRDefault="00733611">
          <w:pPr>
            <w:pStyle w:val="TOC2"/>
            <w:tabs>
              <w:tab w:val="left" w:pos="880"/>
              <w:tab w:val="right" w:leader="dot" w:pos="9962"/>
            </w:tabs>
            <w:rPr>
              <w:rFonts w:eastAsiaTheme="minorEastAsia" w:cstheme="minorBidi"/>
              <w:noProof/>
              <w:kern w:val="2"/>
              <w:sz w:val="24"/>
              <w:szCs w:val="24"/>
              <w14:ligatures w14:val="standardContextual"/>
            </w:rPr>
          </w:pPr>
          <w:hyperlink w:anchor="_Toc183289189" w:history="1">
            <w:r w:rsidRPr="00925279">
              <w:rPr>
                <w:rStyle w:val="Hyperlink"/>
                <w:noProof/>
              </w:rPr>
              <w:t>8.5</w:t>
            </w:r>
            <w:r>
              <w:rPr>
                <w:rFonts w:eastAsiaTheme="minorEastAsia" w:cstheme="minorBidi"/>
                <w:noProof/>
                <w:kern w:val="2"/>
                <w:sz w:val="24"/>
                <w:szCs w:val="24"/>
                <w14:ligatures w14:val="standardContextual"/>
              </w:rPr>
              <w:tab/>
            </w:r>
            <w:r w:rsidRPr="00925279">
              <w:rPr>
                <w:rStyle w:val="Hyperlink"/>
                <w:noProof/>
              </w:rPr>
              <w:t>A Guide to Statistical Analysis</w:t>
            </w:r>
            <w:r>
              <w:rPr>
                <w:noProof/>
                <w:webHidden/>
              </w:rPr>
              <w:tab/>
            </w:r>
            <w:r>
              <w:rPr>
                <w:noProof/>
                <w:webHidden/>
              </w:rPr>
              <w:fldChar w:fldCharType="begin"/>
            </w:r>
            <w:r>
              <w:rPr>
                <w:noProof/>
                <w:webHidden/>
              </w:rPr>
              <w:instrText xml:space="preserve"> PAGEREF _Toc183289189 \h </w:instrText>
            </w:r>
            <w:r>
              <w:rPr>
                <w:noProof/>
                <w:webHidden/>
              </w:rPr>
            </w:r>
            <w:r>
              <w:rPr>
                <w:noProof/>
                <w:webHidden/>
              </w:rPr>
              <w:fldChar w:fldCharType="separate"/>
            </w:r>
            <w:r w:rsidR="009A332C">
              <w:rPr>
                <w:noProof/>
                <w:webHidden/>
              </w:rPr>
              <w:t>128</w:t>
            </w:r>
            <w:r>
              <w:rPr>
                <w:noProof/>
                <w:webHidden/>
              </w:rPr>
              <w:fldChar w:fldCharType="end"/>
            </w:r>
          </w:hyperlink>
        </w:p>
        <w:p w14:paraId="22EABFD4" w14:textId="597BD8C2" w:rsidR="00733611" w:rsidRDefault="00733611">
          <w:pPr>
            <w:pStyle w:val="TOC2"/>
            <w:tabs>
              <w:tab w:val="left" w:pos="880"/>
              <w:tab w:val="right" w:leader="dot" w:pos="9962"/>
            </w:tabs>
            <w:rPr>
              <w:rFonts w:eastAsiaTheme="minorEastAsia" w:cstheme="minorBidi"/>
              <w:noProof/>
              <w:kern w:val="2"/>
              <w:sz w:val="24"/>
              <w:szCs w:val="24"/>
              <w14:ligatures w14:val="standardContextual"/>
            </w:rPr>
          </w:pPr>
          <w:hyperlink w:anchor="_Toc183289190" w:history="1">
            <w:r w:rsidRPr="00925279">
              <w:rPr>
                <w:rStyle w:val="Hyperlink"/>
                <w:noProof/>
              </w:rPr>
              <w:t>8.6</w:t>
            </w:r>
            <w:r>
              <w:rPr>
                <w:rFonts w:eastAsiaTheme="minorEastAsia" w:cstheme="minorBidi"/>
                <w:noProof/>
                <w:kern w:val="2"/>
                <w:sz w:val="24"/>
                <w:szCs w:val="24"/>
                <w14:ligatures w14:val="standardContextual"/>
              </w:rPr>
              <w:tab/>
            </w:r>
            <w:r w:rsidRPr="00925279">
              <w:rPr>
                <w:rStyle w:val="Hyperlink"/>
                <w:noProof/>
              </w:rPr>
              <w:t>Install Zebra ZD410 printer driver</w:t>
            </w:r>
            <w:r>
              <w:rPr>
                <w:noProof/>
                <w:webHidden/>
              </w:rPr>
              <w:tab/>
            </w:r>
            <w:r>
              <w:rPr>
                <w:noProof/>
                <w:webHidden/>
              </w:rPr>
              <w:fldChar w:fldCharType="begin"/>
            </w:r>
            <w:r>
              <w:rPr>
                <w:noProof/>
                <w:webHidden/>
              </w:rPr>
              <w:instrText xml:space="preserve"> PAGEREF _Toc183289190 \h </w:instrText>
            </w:r>
            <w:r>
              <w:rPr>
                <w:noProof/>
                <w:webHidden/>
              </w:rPr>
            </w:r>
            <w:r>
              <w:rPr>
                <w:noProof/>
                <w:webHidden/>
              </w:rPr>
              <w:fldChar w:fldCharType="separate"/>
            </w:r>
            <w:r w:rsidR="009A332C">
              <w:rPr>
                <w:noProof/>
                <w:webHidden/>
              </w:rPr>
              <w:t>134</w:t>
            </w:r>
            <w:r>
              <w:rPr>
                <w:noProof/>
                <w:webHidden/>
              </w:rPr>
              <w:fldChar w:fldCharType="end"/>
            </w:r>
          </w:hyperlink>
        </w:p>
        <w:p w14:paraId="4F6FAEF4" w14:textId="22CDEFE0" w:rsidR="00C62B79" w:rsidRPr="00A609EC" w:rsidRDefault="00C62B79" w:rsidP="00D84009">
          <w:pPr>
            <w:spacing w:before="120" w:after="120" w:line="276" w:lineRule="auto"/>
          </w:pPr>
          <w:r w:rsidRPr="00A609EC">
            <w:fldChar w:fldCharType="end"/>
          </w:r>
        </w:p>
      </w:sdtContent>
    </w:sdt>
    <w:p w14:paraId="4B9813DD" w14:textId="77777777" w:rsidR="001C391C" w:rsidRDefault="001C391C">
      <w:pPr>
        <w:rPr>
          <w:rFonts w:asciiTheme="majorHAnsi" w:eastAsiaTheme="majorEastAsia" w:hAnsiTheme="majorHAnsi"/>
          <w:color w:val="2F5496" w:themeColor="accent1" w:themeShade="BF"/>
          <w:sz w:val="32"/>
          <w:szCs w:val="32"/>
        </w:rPr>
      </w:pPr>
      <w:r>
        <w:br w:type="page"/>
      </w:r>
    </w:p>
    <w:p w14:paraId="769B18DA" w14:textId="4F8F6810" w:rsidR="00C62B79" w:rsidRPr="00A609EC" w:rsidRDefault="00C62B79" w:rsidP="00D84009">
      <w:pPr>
        <w:pStyle w:val="Heading1"/>
        <w:spacing w:before="120" w:after="120" w:line="276" w:lineRule="auto"/>
      </w:pPr>
      <w:bookmarkStart w:id="0" w:name="_Toc183289112"/>
      <w:r w:rsidRPr="00A609EC">
        <w:lastRenderedPageBreak/>
        <w:t>Introduction</w:t>
      </w:r>
      <w:bookmarkEnd w:id="0"/>
    </w:p>
    <w:p w14:paraId="4DF765E3" w14:textId="77777777" w:rsidR="0039327F" w:rsidRPr="0039327F" w:rsidRDefault="0039327F" w:rsidP="0039327F">
      <w:pPr>
        <w:rPr>
          <w:b/>
          <w:bCs/>
        </w:rPr>
      </w:pPr>
      <w:r w:rsidRPr="0039327F">
        <w:rPr>
          <w:b/>
          <w:bCs/>
        </w:rPr>
        <w:t>Overview</w:t>
      </w:r>
    </w:p>
    <w:p w14:paraId="4F347B95" w14:textId="270C8B42" w:rsidR="0039327F" w:rsidRDefault="0039327F" w:rsidP="0039327F">
      <w:r>
        <w:t>The EddySonix Eddy Current Scanner (ECS), first launched in 2017 and continually enhanced, stands at the forefront of Non-Destructive Testing (NDT) technology. Designed for the precise measurement of Effective Case Depth (ECD) in axle bars, the ECS offers a modern, eco-friendly, and highly efficient alternative to traditional testing methods such as cut-checks and microhardness tests. It has become an industry benchmark, trusted by global leaders and local manufacturers alike.</w:t>
      </w:r>
    </w:p>
    <w:p w14:paraId="741C2D7A" w14:textId="77777777" w:rsidR="0039327F" w:rsidRPr="0039327F" w:rsidRDefault="0039327F" w:rsidP="0039327F">
      <w:pPr>
        <w:rPr>
          <w:b/>
          <w:bCs/>
        </w:rPr>
      </w:pPr>
      <w:r w:rsidRPr="0039327F">
        <w:rPr>
          <w:b/>
          <w:bCs/>
        </w:rPr>
        <w:t>Key Features and Technical Specifications</w:t>
      </w:r>
    </w:p>
    <w:p w14:paraId="78099395" w14:textId="77777777" w:rsidR="0039327F" w:rsidRPr="0039327F" w:rsidRDefault="0039327F">
      <w:pPr>
        <w:numPr>
          <w:ilvl w:val="0"/>
          <w:numId w:val="72"/>
        </w:numPr>
      </w:pPr>
      <w:r w:rsidRPr="0039327F">
        <w:rPr>
          <w:b/>
          <w:bCs/>
        </w:rPr>
        <w:t>Unparalleled Precision</w:t>
      </w:r>
      <w:r w:rsidRPr="0039327F">
        <w:t>: Provides detailed case depth measurements using </w:t>
      </w:r>
      <w:r w:rsidRPr="0039327F">
        <w:rPr>
          <w:b/>
          <w:bCs/>
        </w:rPr>
        <w:t>multi-frequency signal processing</w:t>
      </w:r>
      <w:r w:rsidRPr="0039327F">
        <w:t> and </w:t>
      </w:r>
      <w:r w:rsidRPr="0039327F">
        <w:rPr>
          <w:b/>
          <w:bCs/>
        </w:rPr>
        <w:t>dynamic compensation algorithms</w:t>
      </w:r>
      <w:r w:rsidRPr="0039327F">
        <w:t>, ensuring high accuracy even with process variations.</w:t>
      </w:r>
    </w:p>
    <w:p w14:paraId="226FBB7C" w14:textId="77777777" w:rsidR="0039327F" w:rsidRPr="0039327F" w:rsidRDefault="0039327F">
      <w:pPr>
        <w:numPr>
          <w:ilvl w:val="0"/>
          <w:numId w:val="72"/>
        </w:numPr>
      </w:pPr>
      <w:r w:rsidRPr="0039327F">
        <w:rPr>
          <w:b/>
          <w:bCs/>
        </w:rPr>
        <w:t>Fast and Efficient</w:t>
      </w:r>
      <w:r w:rsidRPr="0039327F">
        <w:t>: Delivers results in under </w:t>
      </w:r>
      <w:r w:rsidRPr="0039327F">
        <w:rPr>
          <w:b/>
          <w:bCs/>
        </w:rPr>
        <w:t>30 seconds</w:t>
      </w:r>
      <w:r w:rsidRPr="0039327F">
        <w:t>, drastically reducing testing time compared to traditional methods.</w:t>
      </w:r>
    </w:p>
    <w:p w14:paraId="33783D5E" w14:textId="77777777" w:rsidR="0039327F" w:rsidRPr="0039327F" w:rsidRDefault="0039327F">
      <w:pPr>
        <w:numPr>
          <w:ilvl w:val="0"/>
          <w:numId w:val="72"/>
        </w:numPr>
      </w:pPr>
      <w:r w:rsidRPr="0039327F">
        <w:rPr>
          <w:b/>
          <w:bCs/>
        </w:rPr>
        <w:t>Eco-Friendly and Sustainable</w:t>
      </w:r>
      <w:r w:rsidRPr="0039327F">
        <w:t>: Eliminates destructive testing, reduces material waste, and supports sustainable practices.</w:t>
      </w:r>
    </w:p>
    <w:p w14:paraId="26D71744" w14:textId="77777777" w:rsidR="0039327F" w:rsidRPr="0039327F" w:rsidRDefault="0039327F">
      <w:pPr>
        <w:numPr>
          <w:ilvl w:val="0"/>
          <w:numId w:val="72"/>
        </w:numPr>
      </w:pPr>
      <w:r w:rsidRPr="0039327F">
        <w:rPr>
          <w:b/>
          <w:bCs/>
        </w:rPr>
        <w:t>Advanced Hardware and Software</w:t>
      </w:r>
      <w:r w:rsidRPr="0039327F">
        <w:t>: Integrated Siemens PLC, servomotors, and a </w:t>
      </w:r>
      <w:r w:rsidRPr="0039327F">
        <w:rPr>
          <w:b/>
          <w:bCs/>
        </w:rPr>
        <w:t>dustproof IP65-certified rack</w:t>
      </w:r>
      <w:r w:rsidRPr="0039327F">
        <w:t> ensure durability and reliability.</w:t>
      </w:r>
    </w:p>
    <w:p w14:paraId="24A4568F" w14:textId="77777777" w:rsidR="0039327F" w:rsidRPr="0039327F" w:rsidRDefault="0039327F">
      <w:pPr>
        <w:numPr>
          <w:ilvl w:val="0"/>
          <w:numId w:val="72"/>
        </w:numPr>
      </w:pPr>
      <w:r w:rsidRPr="0039327F">
        <w:rPr>
          <w:b/>
          <w:bCs/>
        </w:rPr>
        <w:t>Customizable Coils</w:t>
      </w:r>
      <w:r w:rsidRPr="0039327F">
        <w:t>: Specialized high-resolution coils with diameters from </w:t>
      </w:r>
      <w:r w:rsidRPr="0039327F">
        <w:rPr>
          <w:b/>
          <w:bCs/>
        </w:rPr>
        <w:t>27mm to 37mm</w:t>
      </w:r>
      <w:r w:rsidRPr="0039327F">
        <w:t> (expandable up to 100mm) accommodate axle bars of various sizes up to </w:t>
      </w:r>
      <w:r w:rsidRPr="0039327F">
        <w:rPr>
          <w:b/>
          <w:bCs/>
        </w:rPr>
        <w:t>1000mm in length</w:t>
      </w:r>
      <w:r w:rsidRPr="0039327F">
        <w:t> and </w:t>
      </w:r>
      <w:r w:rsidRPr="0039327F">
        <w:rPr>
          <w:b/>
          <w:bCs/>
        </w:rPr>
        <w:t>40mm in diameter</w:t>
      </w:r>
      <w:r w:rsidRPr="0039327F">
        <w:t>.</w:t>
      </w:r>
    </w:p>
    <w:p w14:paraId="2F717736" w14:textId="29F8C042" w:rsidR="0039327F" w:rsidRPr="0039327F" w:rsidRDefault="0039327F">
      <w:pPr>
        <w:numPr>
          <w:ilvl w:val="0"/>
          <w:numId w:val="72"/>
        </w:numPr>
      </w:pPr>
      <w:r w:rsidRPr="0039327F">
        <w:rPr>
          <w:b/>
          <w:bCs/>
        </w:rPr>
        <w:t>Health and Safety Compliance</w:t>
      </w:r>
      <w:r w:rsidRPr="0039327F">
        <w:t>: CE-certified, equipped with safety features such as </w:t>
      </w:r>
      <w:r w:rsidRPr="0039327F">
        <w:rPr>
          <w:b/>
          <w:bCs/>
        </w:rPr>
        <w:t>Omron light curtains</w:t>
      </w:r>
      <w:r w:rsidRPr="0039327F">
        <w:t> and emergency stop buttons.</w:t>
      </w:r>
    </w:p>
    <w:p w14:paraId="4506F78A" w14:textId="51DD7785" w:rsidR="00A714BC" w:rsidRPr="00A714BC" w:rsidRDefault="0039327F" w:rsidP="00A714BC">
      <w:pPr>
        <w:rPr>
          <w:b/>
          <w:bCs/>
        </w:rPr>
      </w:pPr>
      <w:r w:rsidRPr="0039327F">
        <w:rPr>
          <w:b/>
          <w:bCs/>
        </w:rPr>
        <w:t>Performance and Maintenance</w:t>
      </w:r>
    </w:p>
    <w:p w14:paraId="16D9A98F" w14:textId="77777777" w:rsidR="0039327F" w:rsidRPr="0039327F" w:rsidRDefault="0039327F">
      <w:pPr>
        <w:numPr>
          <w:ilvl w:val="0"/>
          <w:numId w:val="72"/>
        </w:numPr>
      </w:pPr>
      <w:r w:rsidRPr="0039327F">
        <w:rPr>
          <w:b/>
          <w:bCs/>
        </w:rPr>
        <w:t>Comprehensive Testing Capabilities</w:t>
      </w:r>
      <w:r w:rsidRPr="0039327F">
        <w:t>: Measures ECD at </w:t>
      </w:r>
      <w:r w:rsidRPr="0039327F">
        <w:rPr>
          <w:b/>
          <w:bCs/>
        </w:rPr>
        <w:t>up to 20 defined points</w:t>
      </w:r>
      <w:r w:rsidRPr="0039327F">
        <w:t>, providing a complete profile of the axle bar. Accuracy is validated with a </w:t>
      </w:r>
      <w:r w:rsidRPr="0039327F">
        <w:rPr>
          <w:b/>
          <w:bCs/>
        </w:rPr>
        <w:t>standard deviation (std) of 0.15mm</w:t>
      </w:r>
      <w:r w:rsidRPr="0039327F">
        <w:t> and a </w:t>
      </w:r>
      <w:r w:rsidRPr="0039327F">
        <w:rPr>
          <w:b/>
          <w:bCs/>
        </w:rPr>
        <w:t>maximum error of 0.3mm</w:t>
      </w:r>
      <w:r w:rsidRPr="0039327F">
        <w:t>.</w:t>
      </w:r>
    </w:p>
    <w:p w14:paraId="374A9A5B" w14:textId="77777777" w:rsidR="0039327F" w:rsidRPr="0039327F" w:rsidRDefault="0039327F">
      <w:pPr>
        <w:numPr>
          <w:ilvl w:val="0"/>
          <w:numId w:val="72"/>
        </w:numPr>
      </w:pPr>
      <w:r w:rsidRPr="0039327F">
        <w:rPr>
          <w:b/>
          <w:bCs/>
        </w:rPr>
        <w:t>Ease of Use</w:t>
      </w:r>
      <w:r w:rsidRPr="0039327F">
        <w:t>: Features an intuitive digital status screen, multi-frequency test options, and adjustable tailstock for fast part changes.</w:t>
      </w:r>
    </w:p>
    <w:p w14:paraId="441072DE" w14:textId="77777777" w:rsidR="0039327F" w:rsidRDefault="0039327F">
      <w:pPr>
        <w:numPr>
          <w:ilvl w:val="0"/>
          <w:numId w:val="72"/>
        </w:numPr>
      </w:pPr>
      <w:r w:rsidRPr="0039327F">
        <w:rPr>
          <w:b/>
          <w:bCs/>
        </w:rPr>
        <w:t>Rugged Mechanical Design</w:t>
      </w:r>
      <w:r w:rsidRPr="0039327F">
        <w:t>: Built with </w:t>
      </w:r>
      <w:r w:rsidRPr="0039327F">
        <w:rPr>
          <w:b/>
          <w:bCs/>
        </w:rPr>
        <w:t>aluminum construction</w:t>
      </w:r>
      <w:r w:rsidRPr="0039327F">
        <w:t>, </w:t>
      </w:r>
      <w:r w:rsidRPr="0039327F">
        <w:rPr>
          <w:b/>
          <w:bCs/>
        </w:rPr>
        <w:t>titanium centers</w:t>
      </w:r>
      <w:r w:rsidRPr="0039327F">
        <w:t>, and a robust coil housing for long-term industrial use.</w:t>
      </w:r>
    </w:p>
    <w:p w14:paraId="4613985F" w14:textId="77777777" w:rsidR="0039327F" w:rsidRDefault="0039327F">
      <w:pPr>
        <w:numPr>
          <w:ilvl w:val="0"/>
          <w:numId w:val="72"/>
        </w:numPr>
      </w:pPr>
      <w:r w:rsidRPr="0039327F">
        <w:rPr>
          <w:b/>
          <w:bCs/>
        </w:rPr>
        <w:t>Integrated Reporting</w:t>
      </w:r>
      <w:r w:rsidRPr="0039327F">
        <w:t>: Supports batch testing, traceability tools, and barcode printing to streamline quality control processes.</w:t>
      </w:r>
    </w:p>
    <w:p w14:paraId="53BCB251" w14:textId="6F86A287" w:rsidR="002D6955" w:rsidRPr="002D6955" w:rsidRDefault="002D6955" w:rsidP="002D6955">
      <w:pPr>
        <w:rPr>
          <w:b/>
          <w:bCs/>
        </w:rPr>
      </w:pPr>
      <w:r w:rsidRPr="002D6955">
        <w:rPr>
          <w:b/>
          <w:bCs/>
        </w:rPr>
        <w:t>Summary</w:t>
      </w:r>
    </w:p>
    <w:p w14:paraId="31E923FA" w14:textId="1D39F6C5" w:rsidR="00A714BC" w:rsidRPr="00A714BC" w:rsidRDefault="002D6955" w:rsidP="002D6955">
      <w:r w:rsidRPr="002D6955">
        <w:t xml:space="preserve">The EddySonix ECS is a versatile, high-performance, and environmentally conscious solution for axle bar testing. Equipped with state-of-the-art hardware and software, it ensures unmatched precision, safety, and </w:t>
      </w:r>
      <w:r w:rsidRPr="002D6955">
        <w:lastRenderedPageBreak/>
        <w:t>reliability in industrial environments. Its fast testing cycles, adaptability to various part geometries, and advanced reporting tools make it the ideal choice for modern manufacturing operations.</w:t>
      </w:r>
    </w:p>
    <w:p w14:paraId="58160842" w14:textId="77777777" w:rsidR="00A714BC" w:rsidRPr="00A714BC" w:rsidRDefault="00A714BC" w:rsidP="00A714BC">
      <w:r w:rsidRPr="00A714BC">
        <w:t>In summary, the EddySonix Eddy Current Scanner is a versatile, accurate, and eco-friendly solution, equipped with advanced features to ensure precision, safety, and ease of use in industrial testing environments.</w:t>
      </w:r>
    </w:p>
    <w:p w14:paraId="4D624F77" w14:textId="77777777" w:rsidR="001C391C" w:rsidRDefault="001C391C">
      <w:pPr>
        <w:rPr>
          <w:rFonts w:asciiTheme="majorHAnsi" w:eastAsiaTheme="majorEastAsia" w:hAnsiTheme="majorHAnsi"/>
          <w:color w:val="2F5496" w:themeColor="accent1" w:themeShade="BF"/>
          <w:sz w:val="32"/>
          <w:szCs w:val="32"/>
        </w:rPr>
      </w:pPr>
      <w:r>
        <w:br w:type="page"/>
      </w:r>
    </w:p>
    <w:p w14:paraId="30EC7D6B" w14:textId="29EB928F" w:rsidR="00C62B79" w:rsidRDefault="00C62B79" w:rsidP="00D84009">
      <w:pPr>
        <w:pStyle w:val="Heading1"/>
        <w:spacing w:before="120" w:after="120" w:line="276" w:lineRule="auto"/>
      </w:pPr>
      <w:bookmarkStart w:id="1" w:name="_Toc183289113"/>
      <w:r w:rsidRPr="00A609EC">
        <w:lastRenderedPageBreak/>
        <w:t>Reference Database Samples</w:t>
      </w:r>
      <w:bookmarkEnd w:id="1"/>
    </w:p>
    <w:p w14:paraId="79E0403D" w14:textId="77777777" w:rsidR="00DC1A6F" w:rsidRDefault="00DC1A6F" w:rsidP="00DC1A6F">
      <w:r w:rsidRPr="00DC1A6F">
        <w:t>Eddy Current testing, a "Relative Test" method, relies on comparing unknown parts with standard Reference or Database parts, which include both acceptable and unacceptable specimens. These standards are crucial for training and calibrating the equipment. For each type of axle bar, a specific "Part Program" is established, dependent on a well-curated collection of Database Samples. The creation of these samples, vital for the system's accuracy, involves careful manufacturing and inspection. The EddySonix Eddy Current Scanner measures Case Depth (ECD), Surface Hardness, and Run Out in axle bars, with its precision hinging on the quality of these reference samples.</w:t>
      </w:r>
    </w:p>
    <w:p w14:paraId="68FE5559" w14:textId="48E4C30F" w:rsidR="002848DB" w:rsidRPr="002848DB" w:rsidRDefault="002848DB" w:rsidP="00C20E63">
      <w:pPr>
        <w:pStyle w:val="Heading2"/>
      </w:pPr>
      <w:bookmarkStart w:id="2" w:name="_Toc183289114"/>
      <w:r w:rsidRPr="002848DB">
        <w:t>Database Sample Creation for Case Depth (ECD)</w:t>
      </w:r>
      <w:bookmarkEnd w:id="2"/>
    </w:p>
    <w:p w14:paraId="48EE44D2" w14:textId="67789950" w:rsidR="00DE671E" w:rsidRDefault="00DE671E" w:rsidP="00192BF9">
      <w:r w:rsidRPr="00DE671E">
        <w:t>This group is crucial for setting up part configurations, particularly for new types of axle bars, and is mandatory for initial database creation. To effectively measure ECD, it is essential to produce a series of Database (DB) samples that fall into five distinct categories:</w:t>
      </w:r>
    </w:p>
    <w:p w14:paraId="2F77E60B" w14:textId="27F028BB" w:rsidR="002848DB" w:rsidRDefault="002848DB">
      <w:pPr>
        <w:pStyle w:val="ListParagraph"/>
        <w:numPr>
          <w:ilvl w:val="0"/>
          <w:numId w:val="31"/>
        </w:numPr>
      </w:pPr>
      <w:r w:rsidRPr="002848DB">
        <w:rPr>
          <w:b/>
          <w:bCs/>
        </w:rPr>
        <w:t>Nominal:</w:t>
      </w:r>
      <w:r>
        <w:t xml:space="preserve"> A set of 16 samples, each consistently maintaining a uniform case depth across the entire sample.</w:t>
      </w:r>
    </w:p>
    <w:p w14:paraId="25C0F808" w14:textId="086EE88C" w:rsidR="002848DB" w:rsidRDefault="002848DB">
      <w:pPr>
        <w:pStyle w:val="ListParagraph"/>
        <w:numPr>
          <w:ilvl w:val="0"/>
          <w:numId w:val="31"/>
        </w:numPr>
      </w:pPr>
      <w:r w:rsidRPr="002848DB">
        <w:rPr>
          <w:b/>
          <w:bCs/>
        </w:rPr>
        <w:t>Max-In:</w:t>
      </w:r>
      <w:r>
        <w:t xml:space="preserve"> A group of 6 parts, each positioned 0-0.3mm below the specified upper limit.</w:t>
      </w:r>
    </w:p>
    <w:p w14:paraId="76F8220B" w14:textId="11859063" w:rsidR="002848DB" w:rsidRDefault="002848DB">
      <w:pPr>
        <w:pStyle w:val="ListParagraph"/>
        <w:numPr>
          <w:ilvl w:val="0"/>
          <w:numId w:val="31"/>
        </w:numPr>
      </w:pPr>
      <w:r w:rsidRPr="002848DB">
        <w:rPr>
          <w:b/>
          <w:bCs/>
        </w:rPr>
        <w:t>Min-In:</w:t>
      </w:r>
      <w:r>
        <w:t xml:space="preserve"> Another set of 6 samples, each 0-0.3mm above the lower limit.</w:t>
      </w:r>
    </w:p>
    <w:p w14:paraId="283F09B7" w14:textId="5965E16B" w:rsidR="002848DB" w:rsidRDefault="002848DB">
      <w:pPr>
        <w:pStyle w:val="ListParagraph"/>
        <w:numPr>
          <w:ilvl w:val="0"/>
          <w:numId w:val="31"/>
        </w:numPr>
      </w:pPr>
      <w:r w:rsidRPr="002848DB">
        <w:rPr>
          <w:b/>
          <w:bCs/>
        </w:rPr>
        <w:t>Max-Out:</w:t>
      </w:r>
      <w:r>
        <w:t xml:space="preserve"> 6 samples, with each approximately 0.5mm above the upper limit.</w:t>
      </w:r>
    </w:p>
    <w:p w14:paraId="156485ED" w14:textId="0601F2A5" w:rsidR="002848DB" w:rsidRDefault="002848DB">
      <w:pPr>
        <w:pStyle w:val="ListParagraph"/>
        <w:numPr>
          <w:ilvl w:val="0"/>
          <w:numId w:val="31"/>
        </w:numPr>
      </w:pPr>
      <w:r w:rsidRPr="002848DB">
        <w:rPr>
          <w:b/>
          <w:bCs/>
        </w:rPr>
        <w:t>Min-Out:</w:t>
      </w:r>
      <w:r>
        <w:t xml:space="preserve"> 6 samples, each about 0.5mm below the lower limit.</w:t>
      </w:r>
    </w:p>
    <w:p w14:paraId="4C72A3C6" w14:textId="3C5946EE" w:rsidR="002848DB" w:rsidRDefault="002848DB">
      <w:pPr>
        <w:pStyle w:val="ListParagraph"/>
        <w:numPr>
          <w:ilvl w:val="0"/>
          <w:numId w:val="31"/>
        </w:numPr>
      </w:pPr>
      <w:r w:rsidRPr="002848DB">
        <w:rPr>
          <w:b/>
          <w:bCs/>
        </w:rPr>
        <w:t>Raw:</w:t>
      </w:r>
      <w:r>
        <w:t xml:space="preserve"> A single sample for baseline comparison.</w:t>
      </w:r>
    </w:p>
    <w:p w14:paraId="03BA9A70" w14:textId="0DF316CC" w:rsidR="002848DB" w:rsidRPr="002848DB" w:rsidRDefault="002848DB" w:rsidP="002848DB">
      <w:r>
        <w:t xml:space="preserve">The </w:t>
      </w:r>
      <w:r w:rsidRPr="002848DB">
        <w:t>“Nominal”</w:t>
      </w:r>
      <w:r w:rsidRPr="002848DB">
        <w:rPr>
          <w:b/>
          <w:bCs/>
        </w:rPr>
        <w:t xml:space="preserve"> </w:t>
      </w:r>
      <w:r>
        <w:t>category is particularly crucial, as these samples act as the primary calibration reference for the database, necessitating consistency in case depth without significant variations.</w:t>
      </w:r>
    </w:p>
    <w:p w14:paraId="3A00C071" w14:textId="77777777" w:rsidR="00245EEB" w:rsidRPr="00385BB7" w:rsidRDefault="00245EEB" w:rsidP="002848DB">
      <w:pPr>
        <w:tabs>
          <w:tab w:val="num" w:pos="720"/>
        </w:tabs>
      </w:pPr>
      <w:r w:rsidRPr="00245EEB">
        <w:rPr>
          <w:b/>
          <w:bCs/>
        </w:rPr>
        <w:t>General Rules for ECD Samples:</w:t>
      </w:r>
    </w:p>
    <w:p w14:paraId="4364F9A4" w14:textId="77777777" w:rsidR="009D5292" w:rsidRPr="009D5292" w:rsidRDefault="009D5292" w:rsidP="009D5292">
      <w:r w:rsidRPr="009D5292">
        <w:t>When preparing DB samples for the EddySonix Scanner, follow these comprehensive guidelines:</w:t>
      </w:r>
    </w:p>
    <w:p w14:paraId="4067F26B" w14:textId="22ED4F58" w:rsidR="009D5292" w:rsidRDefault="009D5292">
      <w:pPr>
        <w:pStyle w:val="ListParagraph"/>
        <w:numPr>
          <w:ilvl w:val="0"/>
          <w:numId w:val="29"/>
        </w:numPr>
      </w:pPr>
      <w:r w:rsidRPr="009D5292">
        <w:rPr>
          <w:b/>
          <w:bCs/>
        </w:rPr>
        <w:t>Cast Code Consistency:</w:t>
      </w:r>
      <w:r w:rsidRPr="009D5292">
        <w:t xml:space="preserve"> Select a singular cast code </w:t>
      </w:r>
      <w:r w:rsidR="0030569E">
        <w:t xml:space="preserve">(heat number) </w:t>
      </w:r>
      <w:r w:rsidRPr="009D5292">
        <w:t>for all DB samples to ensure uniformity in heat number or alloy.</w:t>
      </w:r>
    </w:p>
    <w:p w14:paraId="39354E53" w14:textId="7436C57F" w:rsidR="0030569E" w:rsidRDefault="0030569E">
      <w:pPr>
        <w:pStyle w:val="ListParagraph"/>
        <w:numPr>
          <w:ilvl w:val="0"/>
          <w:numId w:val="29"/>
        </w:numPr>
      </w:pPr>
      <w:r w:rsidRPr="0030569E">
        <w:rPr>
          <w:b/>
          <w:bCs/>
        </w:rPr>
        <w:t>Final Machining Stage:</w:t>
      </w:r>
      <w:r w:rsidRPr="0030569E">
        <w:t xml:space="preserve"> All parts must be at the final stage of machining. They must have identical shapes to ensure the accuracy and reliability of ECD measurements.</w:t>
      </w:r>
    </w:p>
    <w:p w14:paraId="6C44C598" w14:textId="255D4DC8" w:rsidR="0030569E" w:rsidRPr="009D5292" w:rsidRDefault="0030569E">
      <w:pPr>
        <w:pStyle w:val="ListParagraph"/>
        <w:numPr>
          <w:ilvl w:val="0"/>
          <w:numId w:val="29"/>
        </w:numPr>
      </w:pPr>
      <w:r w:rsidRPr="009D5292">
        <w:rPr>
          <w:b/>
          <w:bCs/>
        </w:rPr>
        <w:t>Dimensional Uniformity:</w:t>
      </w:r>
      <w:r w:rsidRPr="009D5292">
        <w:t xml:space="preserve"> Maintain identical dimensions, geometry, and CAD drawings across all parts.</w:t>
      </w:r>
    </w:p>
    <w:p w14:paraId="6ECBC524" w14:textId="758CB84D" w:rsidR="009D5292" w:rsidRPr="009D5292" w:rsidRDefault="009D5292">
      <w:pPr>
        <w:pStyle w:val="ListParagraph"/>
        <w:numPr>
          <w:ilvl w:val="0"/>
          <w:numId w:val="29"/>
        </w:numPr>
      </w:pPr>
      <w:r w:rsidRPr="009D5292">
        <w:rPr>
          <w:b/>
          <w:bCs/>
        </w:rPr>
        <w:t>Induction Hardening Process:</w:t>
      </w:r>
      <w:r w:rsidRPr="009D5292">
        <w:t xml:space="preserve"> Use the same induction hardening machine and coil/station for the manufacturing of all samples.</w:t>
      </w:r>
    </w:p>
    <w:p w14:paraId="1A56E0DB" w14:textId="0B89AFA8" w:rsidR="009D5292" w:rsidRPr="009D5292" w:rsidRDefault="009D5292">
      <w:pPr>
        <w:pStyle w:val="ListParagraph"/>
        <w:numPr>
          <w:ilvl w:val="0"/>
          <w:numId w:val="29"/>
        </w:numPr>
      </w:pPr>
      <w:r w:rsidRPr="009D5292">
        <w:rPr>
          <w:b/>
          <w:bCs/>
        </w:rPr>
        <w:t>Uniform Case Depth:</w:t>
      </w:r>
      <w:r w:rsidRPr="009D5292">
        <w:t xml:space="preserve"> Ensure consistent case depth across all locations on each part, particularly for Nominal parts, where the ECD should be within the middle of the tolerance range.</w:t>
      </w:r>
    </w:p>
    <w:p w14:paraId="11FCDEE5" w14:textId="5EDD2379" w:rsidR="009D5292" w:rsidRPr="009D5292" w:rsidRDefault="009D5292">
      <w:pPr>
        <w:pStyle w:val="ListParagraph"/>
        <w:numPr>
          <w:ilvl w:val="0"/>
          <w:numId w:val="29"/>
        </w:numPr>
      </w:pPr>
      <w:r w:rsidRPr="009D5292">
        <w:rPr>
          <w:b/>
          <w:bCs/>
        </w:rPr>
        <w:t>Production Sequence:</w:t>
      </w:r>
      <w:r w:rsidRPr="009D5292">
        <w:t xml:space="preserve"> Manufacture parts for each group in a single sequence to maintain consistency.</w:t>
      </w:r>
    </w:p>
    <w:p w14:paraId="2CFFA68C" w14:textId="6C22D6E3" w:rsidR="009D5292" w:rsidRPr="009D5292" w:rsidRDefault="009D5292">
      <w:pPr>
        <w:pStyle w:val="ListParagraph"/>
        <w:numPr>
          <w:ilvl w:val="0"/>
          <w:numId w:val="29"/>
        </w:numPr>
      </w:pPr>
      <w:r w:rsidRPr="009D5292">
        <w:rPr>
          <w:b/>
          <w:bCs/>
        </w:rPr>
        <w:t>Documentation and Microhardness Checks:</w:t>
      </w:r>
      <w:r w:rsidRPr="009D5292">
        <w:t xml:space="preserve"> Document the ECD values and perform microhardness cut-checks for a representative sample from each group. Additionally, record the induction machine parameters and cut-check values for Nominal parts for future reference.</w:t>
      </w:r>
    </w:p>
    <w:p w14:paraId="67060C26" w14:textId="2F25C1DE" w:rsidR="009D5292" w:rsidRPr="009D5292" w:rsidRDefault="009D5292">
      <w:pPr>
        <w:pStyle w:val="ListParagraph"/>
        <w:numPr>
          <w:ilvl w:val="0"/>
          <w:numId w:val="29"/>
        </w:numPr>
      </w:pPr>
      <w:r w:rsidRPr="0030569E">
        <w:rPr>
          <w:b/>
          <w:bCs/>
        </w:rPr>
        <w:t>Grouping and Labeling:</w:t>
      </w:r>
      <w:r w:rsidRPr="009D5292">
        <w:t xml:space="preserve"> Methodically group and label parts to prevent mixing, ensuring they are protected from demagnetization or magnetic particle inspection.</w:t>
      </w:r>
    </w:p>
    <w:p w14:paraId="7807D660" w14:textId="11E20A45" w:rsidR="00245EEB" w:rsidRDefault="009D5292">
      <w:pPr>
        <w:pStyle w:val="ListParagraph"/>
        <w:numPr>
          <w:ilvl w:val="0"/>
          <w:numId w:val="29"/>
        </w:numPr>
      </w:pPr>
      <w:r w:rsidRPr="009D5292">
        <w:rPr>
          <w:b/>
          <w:bCs/>
        </w:rPr>
        <w:t>Avoid Altering Surface Hardness:</w:t>
      </w:r>
      <w:r w:rsidRPr="009D5292">
        <w:t xml:space="preserve"> Refrain from sandblasting the parts to preserve the surface hardness.</w:t>
      </w:r>
    </w:p>
    <w:p w14:paraId="229A6816" w14:textId="77777777" w:rsidR="00825423" w:rsidRDefault="00825423" w:rsidP="00825423">
      <w:r>
        <w:lastRenderedPageBreak/>
        <w:t xml:space="preserve">In emphasizing the criticality of crafting </w:t>
      </w:r>
      <w:r w:rsidRPr="008155DD">
        <w:rPr>
          <w:b/>
          <w:bCs/>
        </w:rPr>
        <w:t>Nominal</w:t>
      </w:r>
      <w:r>
        <w:t xml:space="preserve"> parts for the EddySonix Scanner's database, it's imperative to note the precision required in their production. If the induction hardening machine offers multiple spindles, it's essential to utilize only one spindle for all Nominal samples to guarantee uniformity in case depth. Consequently, in multi-spindle scenarios, insert a scrap axle part in the unused stations, focusing production solely on one, such as station 1 (coil 1). This ensures that Nominal parts exhibit consistent ECD (Effective Case Depth) throughout the axle bar. Adjustments to the feed and timing are pivotal, aiming for uniform ECD along the bar. Verification through cut-checks and microhardness testing after each adjustment is crucial to maintain this uniformity. After fine-tuning the induction parameters, produce 16 successive Nominal samples. </w:t>
      </w:r>
    </w:p>
    <w:p w14:paraId="7B13EE94" w14:textId="1897DB07" w:rsidR="00825423" w:rsidRPr="00825423" w:rsidRDefault="00825423" w:rsidP="00825423">
      <w:r>
        <w:t>For other categories such as Max-In, Max-Out, Min-In, and Min-Out, adjusting the feed alone is adequate. While maintaining uniform ECD for these groups is beneficial, to streamline the process and minimize waste, a degree of variability in their ECD profiles is permissible.</w:t>
      </w:r>
    </w:p>
    <w:p w14:paraId="5FB8295C" w14:textId="23291B95" w:rsidR="00245EEB" w:rsidRPr="002848DB" w:rsidRDefault="00245EEB" w:rsidP="002848DB">
      <w:r w:rsidRPr="002848DB">
        <w:rPr>
          <w:b/>
          <w:bCs/>
        </w:rPr>
        <w:t>Creating Mass Production Samples:</w:t>
      </w:r>
    </w:p>
    <w:p w14:paraId="371786C3" w14:textId="77777777" w:rsidR="00245EEB" w:rsidRPr="00F13C6D" w:rsidRDefault="00245EEB">
      <w:pPr>
        <w:pStyle w:val="ListParagraph"/>
        <w:numPr>
          <w:ilvl w:val="0"/>
          <w:numId w:val="30"/>
        </w:numPr>
      </w:pPr>
      <w:r w:rsidRPr="00F13C6D">
        <w:t>After DB samples, prepare a series of “mass production” samples, selecting one from each production shift or different induction machine stations.</w:t>
      </w:r>
    </w:p>
    <w:p w14:paraId="1C99C69A" w14:textId="77777777" w:rsidR="00245EEB" w:rsidRPr="00F13C6D" w:rsidRDefault="00245EEB">
      <w:pPr>
        <w:pStyle w:val="ListParagraph"/>
        <w:numPr>
          <w:ilvl w:val="0"/>
          <w:numId w:val="30"/>
        </w:numPr>
      </w:pPr>
      <w:r w:rsidRPr="00F13C6D">
        <w:t>Label approximately 10 to 20 parts from various production shifts and cast codes with temporary ECD information.</w:t>
      </w:r>
    </w:p>
    <w:p w14:paraId="5264BAAA" w14:textId="77777777" w:rsidR="00245EEB" w:rsidRDefault="00245EEB" w:rsidP="00245EEB">
      <w:r w:rsidRPr="00245EEB">
        <w:t>These steps are vital for the EddySonix system to be effectively calibrated and ready for measuring unknown parts from new production shifts and alloys​​.</w:t>
      </w:r>
    </w:p>
    <w:p w14:paraId="62877EC6" w14:textId="0B1BF41D" w:rsidR="00917234" w:rsidRPr="00917234" w:rsidRDefault="00917234" w:rsidP="00C20E63">
      <w:pPr>
        <w:pStyle w:val="Heading2"/>
      </w:pPr>
      <w:bookmarkStart w:id="3" w:name="_Ref163568011"/>
      <w:bookmarkStart w:id="4" w:name="_Ref163568319"/>
      <w:bookmarkStart w:id="5" w:name="_Toc183289115"/>
      <w:r w:rsidRPr="00917234">
        <w:t>Database Sample Creation for Surface Hardness Testing</w:t>
      </w:r>
      <w:bookmarkEnd w:id="3"/>
      <w:bookmarkEnd w:id="4"/>
      <w:bookmarkEnd w:id="5"/>
    </w:p>
    <w:p w14:paraId="5BF47C29" w14:textId="04D942A6" w:rsidR="00DE671E" w:rsidRDefault="00DE671E" w:rsidP="00DE671E">
      <w:r>
        <w:t>Creating samples for Surface Hardness testing is optional and can be postponed to ease the initial project setup. If you decide to create these samples later, you may use various heat codes under more relaxed guidelines. The production process starts with the creation of Nominal parts, which are then reprocessed in the induction hardening machine at a significantly reduced power level with the water shower turned off. This approach reduces surface hardness while maintaining the Effective Case Depth (ECD) within acceptable limits. Alternatively, you can employ any suitable method to temper the samples and reduce their surface hardness. Manufacture and add these samples to the database whenever it suits your project timeline.</w:t>
      </w:r>
    </w:p>
    <w:p w14:paraId="3323CF50" w14:textId="454F2FA9" w:rsidR="00917234" w:rsidRPr="00917234" w:rsidRDefault="00917234" w:rsidP="00917234">
      <w:r w:rsidRPr="00917234">
        <w:rPr>
          <w:b/>
          <w:bCs/>
        </w:rPr>
        <w:t>DB Samples for Surface Hardness:</w:t>
      </w:r>
    </w:p>
    <w:p w14:paraId="7FD4FCA3" w14:textId="77777777" w:rsidR="00917234" w:rsidRPr="00917234" w:rsidRDefault="00917234">
      <w:pPr>
        <w:numPr>
          <w:ilvl w:val="0"/>
          <w:numId w:val="32"/>
        </w:numPr>
      </w:pPr>
      <w:r w:rsidRPr="00917234">
        <w:rPr>
          <w:b/>
          <w:bCs/>
        </w:rPr>
        <w:t>Nominal:</w:t>
      </w:r>
      <w:r w:rsidRPr="00917234">
        <w:t xml:space="preserve"> These are samples with optimal surface hardness across all locations, typically within the range of 58-59 HRC. A total of 20 samples is required.</w:t>
      </w:r>
    </w:p>
    <w:p w14:paraId="28ED027C" w14:textId="77777777" w:rsidR="00917234" w:rsidRPr="00917234" w:rsidRDefault="00917234">
      <w:pPr>
        <w:numPr>
          <w:ilvl w:val="0"/>
          <w:numId w:val="32"/>
        </w:numPr>
      </w:pPr>
      <w:r w:rsidRPr="00917234">
        <w:rPr>
          <w:b/>
          <w:bCs/>
        </w:rPr>
        <w:t>Low:</w:t>
      </w:r>
      <w:r w:rsidRPr="00917234">
        <w:t xml:space="preserve"> Samples with surface hardness ±1HRC near the tolerance band, for example, around 55-56 HRC, with 16 samples needed.</w:t>
      </w:r>
    </w:p>
    <w:p w14:paraId="27851FE5" w14:textId="77777777" w:rsidR="00917234" w:rsidRPr="00917234" w:rsidRDefault="00917234">
      <w:pPr>
        <w:numPr>
          <w:ilvl w:val="0"/>
          <w:numId w:val="32"/>
        </w:numPr>
      </w:pPr>
      <w:r w:rsidRPr="00917234">
        <w:rPr>
          <w:b/>
          <w:bCs/>
        </w:rPr>
        <w:t>Very Low:</w:t>
      </w:r>
      <w:r w:rsidRPr="00917234">
        <w:t xml:space="preserve"> These are samples with a surface hardness of around 52 HRC, requiring 10 samples.</w:t>
      </w:r>
    </w:p>
    <w:p w14:paraId="39256DA8" w14:textId="77777777" w:rsidR="00917234" w:rsidRPr="00917234" w:rsidRDefault="00917234" w:rsidP="00917234">
      <w:r w:rsidRPr="00917234">
        <w:rPr>
          <w:b/>
          <w:bCs/>
        </w:rPr>
        <w:t>General Guidelines for Surface Hardness Samples:</w:t>
      </w:r>
    </w:p>
    <w:p w14:paraId="6BEC9B39" w14:textId="77777777" w:rsidR="00917234" w:rsidRPr="00917234" w:rsidRDefault="00917234">
      <w:pPr>
        <w:numPr>
          <w:ilvl w:val="0"/>
          <w:numId w:val="33"/>
        </w:numPr>
      </w:pPr>
      <w:r w:rsidRPr="00917234">
        <w:rPr>
          <w:b/>
          <w:bCs/>
        </w:rPr>
        <w:t>Diverse Cast Codes:</w:t>
      </w:r>
      <w:r w:rsidRPr="00917234">
        <w:t xml:space="preserve"> Select parts from varying cast codes. For instance, choose 5 samples from each cast code to ensure diversity.</w:t>
      </w:r>
    </w:p>
    <w:p w14:paraId="6F0BC7B3" w14:textId="77777777" w:rsidR="00917234" w:rsidRPr="00917234" w:rsidRDefault="00917234">
      <w:pPr>
        <w:numPr>
          <w:ilvl w:val="0"/>
          <w:numId w:val="33"/>
        </w:numPr>
      </w:pPr>
      <w:r w:rsidRPr="00917234">
        <w:rPr>
          <w:b/>
          <w:bCs/>
        </w:rPr>
        <w:t>Grouping and Labeling:</w:t>
      </w:r>
      <w:r w:rsidRPr="00917234">
        <w:t xml:space="preserve"> Organize the parts into clearly marked groups to avoid mixing.</w:t>
      </w:r>
    </w:p>
    <w:p w14:paraId="31F910BE" w14:textId="77777777" w:rsidR="00917234" w:rsidRPr="00917234" w:rsidRDefault="00917234">
      <w:pPr>
        <w:numPr>
          <w:ilvl w:val="0"/>
          <w:numId w:val="33"/>
        </w:numPr>
      </w:pPr>
      <w:r w:rsidRPr="00917234">
        <w:rPr>
          <w:b/>
          <w:bCs/>
        </w:rPr>
        <w:lastRenderedPageBreak/>
        <w:t>Non-Demagnetization:</w:t>
      </w:r>
      <w:r w:rsidRPr="00917234">
        <w:t xml:space="preserve"> Ensure the samples are not demagnetized or subjected to Magnetic Particle Inspection. Store them in a safe environment, away from permanent magnets.</w:t>
      </w:r>
    </w:p>
    <w:p w14:paraId="3B042676" w14:textId="77777777" w:rsidR="00917234" w:rsidRPr="00917234" w:rsidRDefault="00917234">
      <w:pPr>
        <w:numPr>
          <w:ilvl w:val="0"/>
          <w:numId w:val="33"/>
        </w:numPr>
      </w:pPr>
      <w:r w:rsidRPr="00917234">
        <w:rPr>
          <w:b/>
          <w:bCs/>
        </w:rPr>
        <w:t>Measurement and Documentation:</w:t>
      </w:r>
      <w:r w:rsidRPr="00917234">
        <w:t xml:space="preserve"> Measure the Surface Hardness of all samples at three specified locations (excluding splines). Document these measurements in a table and ensure each part number corresponds with the appropriate row in the table.</w:t>
      </w:r>
    </w:p>
    <w:p w14:paraId="6299722E" w14:textId="74B4DFFA" w:rsidR="00971976" w:rsidRDefault="00971976" w:rsidP="00C20E63">
      <w:pPr>
        <w:pStyle w:val="Heading2"/>
      </w:pPr>
      <w:bookmarkStart w:id="6" w:name="_Toc183289116"/>
      <w:r>
        <w:t>Creation of Database Samples for RunOut Testing</w:t>
      </w:r>
      <w:bookmarkEnd w:id="6"/>
    </w:p>
    <w:p w14:paraId="4BDA181A" w14:textId="38BCFC20" w:rsidR="00BC0F35" w:rsidRDefault="00BC0F35" w:rsidP="00BC0F35">
      <w:r>
        <w:t>The creation of Run Out samples is optional and can be deferred to streamline your initial setup tasks. You have the flexibility to add these samples to the database at a later time. It's worth noting that some car manufacturers, do not require this parameter to be measured. To manage various Run Out ranges, you can modify the offset at which the induction coil activates—either at the beginning at the first spline or at the end at the second spline.</w:t>
      </w:r>
    </w:p>
    <w:p w14:paraId="245F75C8" w14:textId="458DC4D0" w:rsidR="00971976" w:rsidRPr="00C52EDB" w:rsidRDefault="00C52EDB" w:rsidP="00971976">
      <w:pPr>
        <w:rPr>
          <w:b/>
          <w:bCs/>
        </w:rPr>
      </w:pPr>
      <w:r w:rsidRPr="00C52EDB">
        <w:rPr>
          <w:b/>
          <w:bCs/>
        </w:rPr>
        <w:t>DB Samples for Run Out:</w:t>
      </w:r>
    </w:p>
    <w:p w14:paraId="7D363333" w14:textId="349290A8" w:rsidR="00971976" w:rsidRPr="00971976" w:rsidRDefault="00971976">
      <w:pPr>
        <w:pStyle w:val="ListParagraph"/>
        <w:numPr>
          <w:ilvl w:val="0"/>
          <w:numId w:val="31"/>
        </w:numPr>
      </w:pPr>
      <w:r w:rsidRPr="00971976">
        <w:t>Nominal: N=6</w:t>
      </w:r>
    </w:p>
    <w:p w14:paraId="2357188D" w14:textId="091D10FD" w:rsidR="00971976" w:rsidRPr="00971976" w:rsidRDefault="00971976">
      <w:pPr>
        <w:pStyle w:val="ListParagraph"/>
        <w:numPr>
          <w:ilvl w:val="0"/>
          <w:numId w:val="31"/>
        </w:numPr>
      </w:pPr>
      <w:r w:rsidRPr="00971976">
        <w:t>Max-In: N=6</w:t>
      </w:r>
    </w:p>
    <w:p w14:paraId="5F5597C9" w14:textId="0C0C850A" w:rsidR="00971976" w:rsidRPr="00971976" w:rsidRDefault="00971976">
      <w:pPr>
        <w:pStyle w:val="ListParagraph"/>
        <w:numPr>
          <w:ilvl w:val="0"/>
          <w:numId w:val="31"/>
        </w:numPr>
      </w:pPr>
      <w:r w:rsidRPr="00971976">
        <w:t>Min-In: N=6</w:t>
      </w:r>
    </w:p>
    <w:p w14:paraId="71ACED8E" w14:textId="77C00FA3" w:rsidR="00971976" w:rsidRPr="00971976" w:rsidRDefault="00971976">
      <w:pPr>
        <w:pStyle w:val="ListParagraph"/>
        <w:numPr>
          <w:ilvl w:val="0"/>
          <w:numId w:val="31"/>
        </w:numPr>
      </w:pPr>
      <w:r w:rsidRPr="00971976">
        <w:t>Max-Out: N=6</w:t>
      </w:r>
    </w:p>
    <w:p w14:paraId="1222643D" w14:textId="06580AEB" w:rsidR="00971976" w:rsidRPr="00971976" w:rsidRDefault="00971976">
      <w:pPr>
        <w:pStyle w:val="ListParagraph"/>
        <w:numPr>
          <w:ilvl w:val="0"/>
          <w:numId w:val="31"/>
        </w:numPr>
      </w:pPr>
      <w:r w:rsidRPr="00971976">
        <w:t>Min-Out: N=6 (RunOut = 0mm)</w:t>
      </w:r>
    </w:p>
    <w:p w14:paraId="6DA79450" w14:textId="77777777" w:rsidR="00971976" w:rsidRDefault="00971976" w:rsidP="00971976">
      <w:r>
        <w:t>These instructions are relevant for both ends of the spline. Adhere to these general guidelines:</w:t>
      </w:r>
    </w:p>
    <w:p w14:paraId="50F1C2C3" w14:textId="16E00658" w:rsidR="00971976" w:rsidRPr="00971976" w:rsidRDefault="00971976">
      <w:pPr>
        <w:numPr>
          <w:ilvl w:val="0"/>
          <w:numId w:val="33"/>
        </w:numPr>
      </w:pPr>
      <w:r w:rsidRPr="00971976">
        <w:t>Choose parts from various cast codes, selecting five samples from each code.</w:t>
      </w:r>
    </w:p>
    <w:p w14:paraId="65C99CDD" w14:textId="31240095" w:rsidR="00971976" w:rsidRPr="00971976" w:rsidRDefault="00971976">
      <w:pPr>
        <w:numPr>
          <w:ilvl w:val="0"/>
          <w:numId w:val="33"/>
        </w:numPr>
      </w:pPr>
      <w:r w:rsidRPr="00971976">
        <w:t>Clearly group and label the parts to prevent confusion and mixing.</w:t>
      </w:r>
    </w:p>
    <w:p w14:paraId="0293A4F4" w14:textId="032375B7" w:rsidR="00971976" w:rsidRPr="00971976" w:rsidRDefault="00971976">
      <w:pPr>
        <w:numPr>
          <w:ilvl w:val="0"/>
          <w:numId w:val="33"/>
        </w:numPr>
      </w:pPr>
      <w:r w:rsidRPr="00971976">
        <w:t>Store the parts in a magnet-free environment to avoid demagnetization or Magnetic Particle Inspection interference.</w:t>
      </w:r>
    </w:p>
    <w:p w14:paraId="752BCFDF" w14:textId="2B7BE078" w:rsidR="00971976" w:rsidRPr="00971976" w:rsidRDefault="00971976">
      <w:pPr>
        <w:numPr>
          <w:ilvl w:val="0"/>
          <w:numId w:val="33"/>
        </w:numPr>
      </w:pPr>
      <w:r w:rsidRPr="00971976">
        <w:t>Avoid sandblasting the parts, as this can alter surface hardness and impact RunOut measurement accuracy.</w:t>
      </w:r>
    </w:p>
    <w:p w14:paraId="2CD296CD" w14:textId="5EE1352E" w:rsidR="00971976" w:rsidRPr="00971976" w:rsidRDefault="00971976">
      <w:pPr>
        <w:numPr>
          <w:ilvl w:val="0"/>
          <w:numId w:val="33"/>
        </w:numPr>
      </w:pPr>
      <w:r w:rsidRPr="00971976">
        <w:t>Record the RunOut measurements for all samples in a detailed table, ensuring each part number corresponds to a specific row in the table.</w:t>
      </w:r>
    </w:p>
    <w:p w14:paraId="602AF9CE" w14:textId="1B00BB4C" w:rsidR="00C62B79" w:rsidRPr="00971976" w:rsidRDefault="00971976">
      <w:pPr>
        <w:numPr>
          <w:ilvl w:val="0"/>
          <w:numId w:val="33"/>
        </w:numPr>
      </w:pPr>
      <w:r w:rsidRPr="00971976">
        <w:t>Conduct a cut check on one sample from each group to accurately measure RunOut.</w:t>
      </w:r>
    </w:p>
    <w:p w14:paraId="292DD4BD" w14:textId="5E428168" w:rsidR="007212FD" w:rsidRDefault="007212FD" w:rsidP="00C20E63">
      <w:pPr>
        <w:pStyle w:val="Heading2"/>
      </w:pPr>
      <w:bookmarkStart w:id="7" w:name="_Toc183289117"/>
      <w:r>
        <w:t>Data Entry for ECD Samples</w:t>
      </w:r>
      <w:bookmarkEnd w:id="7"/>
    </w:p>
    <w:p w14:paraId="21AB3F53" w14:textId="77777777" w:rsidR="0042063A" w:rsidRDefault="0042063A">
      <w:pPr>
        <w:numPr>
          <w:ilvl w:val="0"/>
          <w:numId w:val="33"/>
        </w:numPr>
      </w:pPr>
      <w:r>
        <w:t>Organize all ECD samples on a pallet, sorting them into five distinct groups: Nominal, Max-In, Min-In, Max-Out, and Min-Out. Ensure each group is clearly labeled.</w:t>
      </w:r>
    </w:p>
    <w:p w14:paraId="41A91AEF" w14:textId="77777777" w:rsidR="0042063A" w:rsidRDefault="0042063A">
      <w:pPr>
        <w:numPr>
          <w:ilvl w:val="0"/>
          <w:numId w:val="33"/>
        </w:numPr>
      </w:pPr>
      <w:r>
        <w:t>Allow the samples to reach room temperature. It is important to wait a few hours until the parts reach ambient temperature before scanning them. In general, after induction hardening, the core of the part remains hot for a long time, even if the surface seems cooler.</w:t>
      </w:r>
    </w:p>
    <w:p w14:paraId="5F16FFAE" w14:textId="0F7B1D1E" w:rsidR="0042063A" w:rsidRPr="007212FD" w:rsidRDefault="0042063A">
      <w:pPr>
        <w:numPr>
          <w:ilvl w:val="0"/>
          <w:numId w:val="33"/>
        </w:numPr>
      </w:pPr>
      <w:r>
        <w:t xml:space="preserve">When recording and entering data, do so in a single session for all parts to ensure consistent temperature conditions. All database samples should be scanned in one session to ensure they are all </w:t>
      </w:r>
      <w:r>
        <w:lastRenderedPageBreak/>
        <w:t>at the same temperature. Ensure that all parts have a stable and equal temperature. This is crucial as the database samples do not compensate for temperature fluctuations.</w:t>
      </w:r>
    </w:p>
    <w:p w14:paraId="5D0208C1" w14:textId="5092096A" w:rsidR="007212FD" w:rsidRDefault="007212FD" w:rsidP="00C20E63">
      <w:pPr>
        <w:pStyle w:val="Heading2"/>
      </w:pPr>
      <w:bookmarkStart w:id="8" w:name="_Toc183289118"/>
      <w:r>
        <w:t>Cut-Check Procedure</w:t>
      </w:r>
      <w:bookmarkEnd w:id="8"/>
    </w:p>
    <w:p w14:paraId="3216AF01" w14:textId="1AC812A7" w:rsidR="007212FD" w:rsidRDefault="007212FD">
      <w:pPr>
        <w:numPr>
          <w:ilvl w:val="0"/>
          <w:numId w:val="33"/>
        </w:numPr>
      </w:pPr>
      <w:r>
        <w:t>Perform a cut check, which entails measuring the microhardness at five designated points. Choose five representative samples from each group: Nominal, Min-In, Max-In, Min-Out, and Max-Out.</w:t>
      </w:r>
    </w:p>
    <w:p w14:paraId="5FDEA57A" w14:textId="7B85861C" w:rsidR="007212FD" w:rsidRDefault="007212FD">
      <w:pPr>
        <w:numPr>
          <w:ilvl w:val="0"/>
          <w:numId w:val="33"/>
        </w:numPr>
      </w:pPr>
      <w:r>
        <w:t>Document the microhardness readings in a structured table, which will facilitate precise data entry into the system.</w:t>
      </w:r>
    </w:p>
    <w:p w14:paraId="4DA76329" w14:textId="655B9780" w:rsidR="00D145BA" w:rsidRDefault="00D145BA" w:rsidP="00C20E63">
      <w:pPr>
        <w:pStyle w:val="Heading2"/>
      </w:pPr>
      <w:bookmarkStart w:id="9" w:name="_Toc183289119"/>
      <w:r>
        <w:t>Labeling and Color Coding</w:t>
      </w:r>
      <w:bookmarkEnd w:id="9"/>
    </w:p>
    <w:p w14:paraId="57E11747" w14:textId="2420169F" w:rsidR="00D145BA" w:rsidRDefault="00AC43AB" w:rsidP="00AC43AB">
      <w:pPr>
        <w:spacing w:before="120" w:after="120" w:line="276" w:lineRule="auto"/>
      </w:pPr>
      <w:r w:rsidRPr="00AC43AB">
        <w:t>Assign color codes to the samples using three different paint markers: Green, Blue, and Red. For each sample within its class, apply a sequential number starting from 1, continuing up to the total count in that class. Select one Nominal sample to serve as the Master Part and label it as 'Master'. This part should be stored carefully and used regularly for calibration purposes. For a visual representation of how to classify reference parts by color code and number, please refer to</w:t>
      </w:r>
      <w:r w:rsidR="00835406">
        <w:t xml:space="preserve"> </w:t>
      </w:r>
      <w:r w:rsidR="00835406">
        <w:fldChar w:fldCharType="begin"/>
      </w:r>
      <w:r w:rsidR="00835406">
        <w:instrText xml:space="preserve"> REF _Ref153698273 \h </w:instrText>
      </w:r>
      <w:r w:rsidR="00835406">
        <w:fldChar w:fldCharType="separate"/>
      </w:r>
      <w:r w:rsidR="009A332C">
        <w:t xml:space="preserve">Table </w:t>
      </w:r>
      <w:r w:rsidR="009A332C">
        <w:rPr>
          <w:noProof/>
        </w:rPr>
        <w:t>1</w:t>
      </w:r>
      <w:r w:rsidR="00835406">
        <w:fldChar w:fldCharType="end"/>
      </w:r>
      <w:r w:rsidR="00835406">
        <w:t xml:space="preserve"> and </w:t>
      </w:r>
      <w:r>
        <w:fldChar w:fldCharType="begin"/>
      </w:r>
      <w:r>
        <w:instrText xml:space="preserve"> REF _Ref85104320 \h </w:instrText>
      </w:r>
      <w:r>
        <w:fldChar w:fldCharType="separate"/>
      </w:r>
      <w:r w:rsidR="009A332C" w:rsidRPr="00A609EC">
        <w:t xml:space="preserve">Figure </w:t>
      </w:r>
      <w:r w:rsidR="009A332C">
        <w:rPr>
          <w:noProof/>
        </w:rPr>
        <w:t>1</w:t>
      </w:r>
      <w:r>
        <w:fldChar w:fldCharType="end"/>
      </w:r>
      <w:r w:rsidRPr="00AC43AB">
        <w:t>.</w:t>
      </w:r>
    </w:p>
    <w:p w14:paraId="5A6FF3FC" w14:textId="5274EBD1" w:rsidR="000D54A5" w:rsidRDefault="000D54A5" w:rsidP="000D54A5">
      <w:pPr>
        <w:pStyle w:val="Caption"/>
        <w:keepNext/>
        <w:spacing w:after="120"/>
      </w:pPr>
      <w:bookmarkStart w:id="10" w:name="_Ref153698273"/>
      <w:r>
        <w:t xml:space="preserve">Table </w:t>
      </w:r>
      <w:fldSimple w:instr=" SEQ Table \* ARABIC ">
        <w:r w:rsidR="009A332C">
          <w:rPr>
            <w:noProof/>
          </w:rPr>
          <w:t>1</w:t>
        </w:r>
      </w:fldSimple>
      <w:bookmarkEnd w:id="10"/>
      <w:r>
        <w:t xml:space="preserve">. </w:t>
      </w:r>
      <w:r w:rsidRPr="000D54A5">
        <w:t>Color-Coded Classification of Database Samples.</w:t>
      </w:r>
    </w:p>
    <w:tbl>
      <w:tblPr>
        <w:tblStyle w:val="GridTable1Light-Accent1"/>
        <w:tblW w:w="0" w:type="auto"/>
        <w:jc w:val="center"/>
        <w:tblLook w:val="04A0" w:firstRow="1" w:lastRow="0" w:firstColumn="1" w:lastColumn="0" w:noHBand="0" w:noVBand="1"/>
      </w:tblPr>
      <w:tblGrid>
        <w:gridCol w:w="1413"/>
        <w:gridCol w:w="1701"/>
        <w:gridCol w:w="571"/>
        <w:gridCol w:w="540"/>
      </w:tblGrid>
      <w:tr w:rsidR="00967B26" w:rsidRPr="00A609EC" w14:paraId="69156EF9" w14:textId="77777777" w:rsidTr="00B53039">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413" w:type="dxa"/>
          </w:tcPr>
          <w:p w14:paraId="6767CF9F" w14:textId="77777777" w:rsidR="00967B26" w:rsidRPr="00A609EC" w:rsidRDefault="00967B26" w:rsidP="00D84009">
            <w:pPr>
              <w:spacing w:before="120" w:after="120" w:line="276" w:lineRule="auto"/>
              <w:rPr>
                <w:rFonts w:cs="B Nazanin"/>
              </w:rPr>
            </w:pPr>
            <w:r w:rsidRPr="00A609EC">
              <w:rPr>
                <w:rFonts w:cs="B Nazanin"/>
              </w:rPr>
              <w:t>Class</w:t>
            </w:r>
          </w:p>
        </w:tc>
        <w:tc>
          <w:tcPr>
            <w:tcW w:w="1701" w:type="dxa"/>
          </w:tcPr>
          <w:p w14:paraId="1494FB34" w14:textId="77777777" w:rsidR="00967B26" w:rsidRPr="00A609EC" w:rsidRDefault="00967B26" w:rsidP="00D84009">
            <w:pPr>
              <w:spacing w:before="120" w:after="120" w:line="276" w:lineRule="auto"/>
              <w:cnfStyle w:val="100000000000" w:firstRow="1" w:lastRow="0" w:firstColumn="0" w:lastColumn="0" w:oddVBand="0" w:evenVBand="0" w:oddHBand="0" w:evenHBand="0" w:firstRowFirstColumn="0" w:firstRowLastColumn="0" w:lastRowFirstColumn="0" w:lastRowLastColumn="0"/>
              <w:rPr>
                <w:rFonts w:cs="B Nazanin"/>
              </w:rPr>
            </w:pPr>
            <w:r w:rsidRPr="00A609EC">
              <w:rPr>
                <w:rFonts w:cs="B Nazanin"/>
              </w:rPr>
              <w:t>Database Group</w:t>
            </w:r>
          </w:p>
        </w:tc>
        <w:tc>
          <w:tcPr>
            <w:tcW w:w="1111" w:type="dxa"/>
            <w:gridSpan w:val="2"/>
          </w:tcPr>
          <w:p w14:paraId="3275B7B5" w14:textId="77777777" w:rsidR="00967B26" w:rsidRPr="00A609EC" w:rsidRDefault="00967B26" w:rsidP="00D84009">
            <w:pPr>
              <w:spacing w:before="120" w:after="120" w:line="276" w:lineRule="auto"/>
              <w:cnfStyle w:val="100000000000" w:firstRow="1" w:lastRow="0" w:firstColumn="0" w:lastColumn="0" w:oddVBand="0" w:evenVBand="0" w:oddHBand="0" w:evenHBand="0" w:firstRowFirstColumn="0" w:firstRowLastColumn="0" w:lastRowFirstColumn="0" w:lastRowLastColumn="0"/>
              <w:rPr>
                <w:rFonts w:cs="B Nazanin"/>
              </w:rPr>
            </w:pPr>
            <w:r w:rsidRPr="00A609EC">
              <w:rPr>
                <w:rFonts w:cs="B Nazanin"/>
              </w:rPr>
              <w:t>Color Code</w:t>
            </w:r>
          </w:p>
        </w:tc>
      </w:tr>
      <w:tr w:rsidR="00967B26" w:rsidRPr="00A609EC" w14:paraId="65BFBF85" w14:textId="77777777" w:rsidTr="00B53039">
        <w:trPr>
          <w:jc w:val="center"/>
        </w:trPr>
        <w:tc>
          <w:tcPr>
            <w:cnfStyle w:val="001000000000" w:firstRow="0" w:lastRow="0" w:firstColumn="1" w:lastColumn="0" w:oddVBand="0" w:evenVBand="0" w:oddHBand="0" w:evenHBand="0" w:firstRowFirstColumn="0" w:firstRowLastColumn="0" w:lastRowFirstColumn="0" w:lastRowLastColumn="0"/>
            <w:tcW w:w="1413" w:type="dxa"/>
          </w:tcPr>
          <w:p w14:paraId="764F2696" w14:textId="77777777" w:rsidR="00967B26" w:rsidRPr="00A609EC" w:rsidRDefault="00967B26" w:rsidP="00D84009">
            <w:pPr>
              <w:spacing w:before="120" w:after="120" w:line="276" w:lineRule="auto"/>
              <w:rPr>
                <w:rFonts w:cs="B Nazanin"/>
              </w:rPr>
            </w:pPr>
            <w:r w:rsidRPr="00A609EC">
              <w:rPr>
                <w:rFonts w:cs="B Nazanin"/>
              </w:rPr>
              <w:t>Nominal</w:t>
            </w:r>
          </w:p>
        </w:tc>
        <w:tc>
          <w:tcPr>
            <w:tcW w:w="1701" w:type="dxa"/>
          </w:tcPr>
          <w:p w14:paraId="55884A6B" w14:textId="77777777" w:rsidR="00967B26" w:rsidRPr="00B53039" w:rsidRDefault="00967B26" w:rsidP="00D84009">
            <w:pPr>
              <w:spacing w:before="120" w:after="120" w:line="276" w:lineRule="auto"/>
              <w:cnfStyle w:val="000000000000" w:firstRow="0" w:lastRow="0" w:firstColumn="0" w:lastColumn="0" w:oddVBand="0" w:evenVBand="0" w:oddHBand="0" w:evenHBand="0" w:firstRowFirstColumn="0" w:firstRowLastColumn="0" w:lastRowFirstColumn="0" w:lastRowLastColumn="0"/>
              <w:rPr>
                <w:rFonts w:cs="B Nazanin"/>
                <w:b/>
                <w:bCs/>
              </w:rPr>
            </w:pPr>
            <w:r w:rsidRPr="00B53039">
              <w:rPr>
                <w:rFonts w:cs="B Nazanin"/>
                <w:b/>
                <w:bCs/>
              </w:rPr>
              <w:t>A</w:t>
            </w:r>
          </w:p>
        </w:tc>
        <w:tc>
          <w:tcPr>
            <w:tcW w:w="571" w:type="dxa"/>
            <w:vAlign w:val="center"/>
          </w:tcPr>
          <w:p w14:paraId="689BC382" w14:textId="77777777" w:rsidR="00967B26" w:rsidRPr="00A609EC" w:rsidRDefault="00967B26" w:rsidP="00AC43AB">
            <w:pPr>
              <w:spacing w:before="120" w:after="120" w:line="276" w:lineRule="auto"/>
              <w:jc w:val="center"/>
              <w:cnfStyle w:val="000000000000" w:firstRow="0" w:lastRow="0" w:firstColumn="0" w:lastColumn="0" w:oddVBand="0" w:evenVBand="0" w:oddHBand="0" w:evenHBand="0" w:firstRowFirstColumn="0" w:firstRowLastColumn="0" w:lastRowFirstColumn="0" w:lastRowLastColumn="0"/>
              <w:rPr>
                <w:rFonts w:cs="B Nazanin"/>
              </w:rPr>
            </w:pPr>
            <w:r w:rsidRPr="00A609EC">
              <w:rPr>
                <w:noProof/>
              </w:rPr>
              <mc:AlternateContent>
                <mc:Choice Requires="wps">
                  <w:drawing>
                    <wp:anchor distT="0" distB="0" distL="114300" distR="114300" simplePos="0" relativeHeight="251699200" behindDoc="0" locked="0" layoutInCell="1" allowOverlap="1" wp14:anchorId="0B2419D4" wp14:editId="7505A09E">
                      <wp:simplePos x="0" y="0"/>
                      <wp:positionH relativeFrom="column">
                        <wp:posOffset>58769</wp:posOffset>
                      </wp:positionH>
                      <wp:positionV relativeFrom="paragraph">
                        <wp:posOffset>28575</wp:posOffset>
                      </wp:positionV>
                      <wp:extent cx="102235" cy="97155"/>
                      <wp:effectExtent l="0" t="0" r="12065" b="17145"/>
                      <wp:wrapNone/>
                      <wp:docPr id="265" name="Oval 265"/>
                      <wp:cNvGraphicFramePr/>
                      <a:graphic xmlns:a="http://schemas.openxmlformats.org/drawingml/2006/main">
                        <a:graphicData uri="http://schemas.microsoft.com/office/word/2010/wordprocessingShape">
                          <wps:wsp>
                            <wps:cNvSpPr/>
                            <wps:spPr>
                              <a:xfrm>
                                <a:off x="0" y="0"/>
                                <a:ext cx="102235" cy="97155"/>
                              </a:xfrm>
                              <a:prstGeom prst="ellipse">
                                <a:avLst/>
                              </a:prstGeom>
                              <a:solidFill>
                                <a:srgbClr val="00B050"/>
                              </a:solidFill>
                              <a:ln>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5DA13E74" id="Oval 265" o:spid="_x0000_s1026" style="position:absolute;margin-left:4.65pt;margin-top:2.25pt;width:8.05pt;height:7.65pt;z-index:2516992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" fillcolor="#00b050" strokecolor="#00b050" strokeweight="1pt">
                      <v:stroke joinstyle="miter"/>
                    </v:oval>
                  </w:pict>
                </mc:Fallback>
              </mc:AlternateContent>
            </w:r>
          </w:p>
        </w:tc>
        <w:tc>
          <w:tcPr>
            <w:tcW w:w="540" w:type="dxa"/>
            <w:vAlign w:val="center"/>
          </w:tcPr>
          <w:p w14:paraId="3AA84DDC" w14:textId="77777777" w:rsidR="00967B26" w:rsidRPr="00A609EC" w:rsidRDefault="00967B26" w:rsidP="00AC43AB">
            <w:pPr>
              <w:spacing w:before="120" w:after="120" w:line="276" w:lineRule="auto"/>
              <w:jc w:val="center"/>
              <w:cnfStyle w:val="000000000000" w:firstRow="0" w:lastRow="0" w:firstColumn="0" w:lastColumn="0" w:oddVBand="0" w:evenVBand="0" w:oddHBand="0" w:evenHBand="0" w:firstRowFirstColumn="0" w:firstRowLastColumn="0" w:lastRowFirstColumn="0" w:lastRowLastColumn="0"/>
              <w:rPr>
                <w:rFonts w:cs="B Nazanin"/>
              </w:rPr>
            </w:pPr>
            <w:r w:rsidRPr="00A609EC">
              <w:rPr>
                <w:noProof/>
              </w:rPr>
              <mc:AlternateContent>
                <mc:Choice Requires="wps">
                  <w:drawing>
                    <wp:anchor distT="0" distB="0" distL="114300" distR="114300" simplePos="0" relativeHeight="251700224" behindDoc="0" locked="0" layoutInCell="1" allowOverlap="1" wp14:anchorId="1FA7BAAC" wp14:editId="73EFCF06">
                      <wp:simplePos x="0" y="0"/>
                      <wp:positionH relativeFrom="column">
                        <wp:posOffset>66863</wp:posOffset>
                      </wp:positionH>
                      <wp:positionV relativeFrom="paragraph">
                        <wp:posOffset>26670</wp:posOffset>
                      </wp:positionV>
                      <wp:extent cx="102742" cy="97605"/>
                      <wp:effectExtent l="0" t="0" r="12065" b="17145"/>
                      <wp:wrapNone/>
                      <wp:docPr id="274" name="Oval 274"/>
                      <wp:cNvGraphicFramePr/>
                      <a:graphic xmlns:a="http://schemas.openxmlformats.org/drawingml/2006/main">
                        <a:graphicData uri="http://schemas.microsoft.com/office/word/2010/wordprocessingShape">
                          <wps:wsp>
                            <wps:cNvSpPr/>
                            <wps:spPr>
                              <a:xfrm>
                                <a:off x="0" y="0"/>
                                <a:ext cx="102742" cy="97605"/>
                              </a:xfrm>
                              <a:prstGeom prst="ellipse">
                                <a:avLst/>
                              </a:prstGeom>
                              <a:solidFill>
                                <a:srgbClr val="00B050"/>
                              </a:solidFill>
                              <a:ln w="12700" cap="flat" cmpd="sng" algn="ctr">
                                <a:solidFill>
                                  <a:srgbClr val="00B05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0F36F30E" id="Oval 274" o:spid="_x0000_s1026" style="position:absolute;margin-left:5.25pt;margin-top:2.1pt;width:8.1pt;height:7.7pt;z-index:2517002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" fillcolor="#00b050" strokecolor="#00b050" strokeweight="1pt">
                      <v:stroke joinstyle="miter"/>
                    </v:oval>
                  </w:pict>
                </mc:Fallback>
              </mc:AlternateContent>
            </w:r>
          </w:p>
        </w:tc>
      </w:tr>
      <w:tr w:rsidR="00967B26" w:rsidRPr="00A609EC" w14:paraId="5070ABA4" w14:textId="77777777" w:rsidTr="00B53039">
        <w:trPr>
          <w:jc w:val="center"/>
        </w:trPr>
        <w:tc>
          <w:tcPr>
            <w:cnfStyle w:val="001000000000" w:firstRow="0" w:lastRow="0" w:firstColumn="1" w:lastColumn="0" w:oddVBand="0" w:evenVBand="0" w:oddHBand="0" w:evenHBand="0" w:firstRowFirstColumn="0" w:firstRowLastColumn="0" w:lastRowFirstColumn="0" w:lastRowLastColumn="0"/>
            <w:tcW w:w="1413" w:type="dxa"/>
          </w:tcPr>
          <w:p w14:paraId="08233FEA" w14:textId="77777777" w:rsidR="00967B26" w:rsidRPr="00A609EC" w:rsidRDefault="00967B26" w:rsidP="00D84009">
            <w:pPr>
              <w:spacing w:before="120" w:after="120" w:line="276" w:lineRule="auto"/>
              <w:rPr>
                <w:rFonts w:cs="B Nazanin"/>
              </w:rPr>
            </w:pPr>
            <w:r w:rsidRPr="00A609EC">
              <w:rPr>
                <w:rFonts w:cs="B Nazanin"/>
              </w:rPr>
              <w:t>Max-In</w:t>
            </w:r>
          </w:p>
        </w:tc>
        <w:tc>
          <w:tcPr>
            <w:tcW w:w="1701" w:type="dxa"/>
          </w:tcPr>
          <w:p w14:paraId="4B57AB61" w14:textId="77777777" w:rsidR="00967B26" w:rsidRPr="00B53039" w:rsidRDefault="00967B26" w:rsidP="00D84009">
            <w:pPr>
              <w:spacing w:before="120" w:after="120" w:line="276" w:lineRule="auto"/>
              <w:cnfStyle w:val="000000000000" w:firstRow="0" w:lastRow="0" w:firstColumn="0" w:lastColumn="0" w:oddVBand="0" w:evenVBand="0" w:oddHBand="0" w:evenHBand="0" w:firstRowFirstColumn="0" w:firstRowLastColumn="0" w:lastRowFirstColumn="0" w:lastRowLastColumn="0"/>
              <w:rPr>
                <w:rFonts w:cs="B Nazanin"/>
                <w:b/>
                <w:bCs/>
              </w:rPr>
            </w:pPr>
            <w:r w:rsidRPr="00B53039">
              <w:rPr>
                <w:rFonts w:cs="B Nazanin"/>
                <w:b/>
                <w:bCs/>
              </w:rPr>
              <w:t>A</w:t>
            </w:r>
          </w:p>
        </w:tc>
        <w:tc>
          <w:tcPr>
            <w:tcW w:w="571" w:type="dxa"/>
            <w:vAlign w:val="center"/>
          </w:tcPr>
          <w:p w14:paraId="7D568AFE" w14:textId="77777777" w:rsidR="00967B26" w:rsidRPr="00A609EC" w:rsidRDefault="00967B26" w:rsidP="00AC43AB">
            <w:pPr>
              <w:spacing w:before="120" w:after="120" w:line="276" w:lineRule="auto"/>
              <w:jc w:val="center"/>
              <w:cnfStyle w:val="000000000000" w:firstRow="0" w:lastRow="0" w:firstColumn="0" w:lastColumn="0" w:oddVBand="0" w:evenVBand="0" w:oddHBand="0" w:evenHBand="0" w:firstRowFirstColumn="0" w:firstRowLastColumn="0" w:lastRowFirstColumn="0" w:lastRowLastColumn="0"/>
              <w:rPr>
                <w:rFonts w:cs="B Nazanin"/>
              </w:rPr>
            </w:pPr>
            <w:r w:rsidRPr="00A609EC">
              <w:rPr>
                <w:noProof/>
              </w:rPr>
              <mc:AlternateContent>
                <mc:Choice Requires="wps">
                  <w:drawing>
                    <wp:anchor distT="0" distB="0" distL="114300" distR="114300" simplePos="0" relativeHeight="251701248" behindDoc="0" locked="0" layoutInCell="1" allowOverlap="1" wp14:anchorId="27C50FC3" wp14:editId="51E607B3">
                      <wp:simplePos x="0" y="0"/>
                      <wp:positionH relativeFrom="column">
                        <wp:posOffset>55623</wp:posOffset>
                      </wp:positionH>
                      <wp:positionV relativeFrom="paragraph">
                        <wp:posOffset>40005</wp:posOffset>
                      </wp:positionV>
                      <wp:extent cx="102235" cy="97155"/>
                      <wp:effectExtent l="0" t="0" r="12065" b="17145"/>
                      <wp:wrapNone/>
                      <wp:docPr id="279" name="Oval 279"/>
                      <wp:cNvGraphicFramePr/>
                      <a:graphic xmlns:a="http://schemas.openxmlformats.org/drawingml/2006/main">
                        <a:graphicData uri="http://schemas.microsoft.com/office/word/2010/wordprocessingShape">
                          <wps:wsp>
                            <wps:cNvSpPr/>
                            <wps:spPr>
                              <a:xfrm>
                                <a:off x="0" y="0"/>
                                <a:ext cx="102235" cy="97155"/>
                              </a:xfrm>
                              <a:prstGeom prst="ellipse">
                                <a:avLst/>
                              </a:prstGeom>
                              <a:solidFill>
                                <a:srgbClr val="00B050"/>
                              </a:solidFill>
                              <a:ln w="12700" cap="flat" cmpd="sng" algn="ctr">
                                <a:solidFill>
                                  <a:srgbClr val="00B05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6387AAF0" id="Oval 279" o:spid="_x0000_s1026" style="position:absolute;margin-left:4.4pt;margin-top:3.15pt;width:8.05pt;height:7.65pt;z-index:2517012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" fillcolor="#00b050" strokecolor="#00b050" strokeweight="1pt">
                      <v:stroke joinstyle="miter"/>
                    </v:oval>
                  </w:pict>
                </mc:Fallback>
              </mc:AlternateContent>
            </w:r>
          </w:p>
        </w:tc>
        <w:tc>
          <w:tcPr>
            <w:tcW w:w="540" w:type="dxa"/>
            <w:vAlign w:val="center"/>
          </w:tcPr>
          <w:p w14:paraId="7C1F1B8B" w14:textId="77777777" w:rsidR="00967B26" w:rsidRPr="00A609EC" w:rsidRDefault="00967B26" w:rsidP="00AC43AB">
            <w:pPr>
              <w:spacing w:before="120" w:after="120" w:line="276" w:lineRule="auto"/>
              <w:jc w:val="center"/>
              <w:cnfStyle w:val="000000000000" w:firstRow="0" w:lastRow="0" w:firstColumn="0" w:lastColumn="0" w:oddVBand="0" w:evenVBand="0" w:oddHBand="0" w:evenHBand="0" w:firstRowFirstColumn="0" w:firstRowLastColumn="0" w:lastRowFirstColumn="0" w:lastRowLastColumn="0"/>
              <w:rPr>
                <w:rFonts w:cs="B Nazanin"/>
              </w:rPr>
            </w:pPr>
            <w:r w:rsidRPr="00A609EC">
              <w:rPr>
                <w:noProof/>
              </w:rPr>
              <mc:AlternateContent>
                <mc:Choice Requires="wps">
                  <w:drawing>
                    <wp:anchor distT="0" distB="0" distL="114300" distR="114300" simplePos="0" relativeHeight="251702272" behindDoc="0" locked="0" layoutInCell="1" allowOverlap="1" wp14:anchorId="1BFEC2E2" wp14:editId="00C234E0">
                      <wp:simplePos x="0" y="0"/>
                      <wp:positionH relativeFrom="column">
                        <wp:posOffset>62436</wp:posOffset>
                      </wp:positionH>
                      <wp:positionV relativeFrom="paragraph">
                        <wp:posOffset>32385</wp:posOffset>
                      </wp:positionV>
                      <wp:extent cx="102235" cy="97155"/>
                      <wp:effectExtent l="0" t="0" r="12065" b="17145"/>
                      <wp:wrapNone/>
                      <wp:docPr id="280" name="Oval 280"/>
                      <wp:cNvGraphicFramePr/>
                      <a:graphic xmlns:a="http://schemas.openxmlformats.org/drawingml/2006/main">
                        <a:graphicData uri="http://schemas.microsoft.com/office/word/2010/wordprocessingShape">
                          <wps:wsp>
                            <wps:cNvSpPr/>
                            <wps:spPr>
                              <a:xfrm>
                                <a:off x="0" y="0"/>
                                <a:ext cx="102235" cy="97155"/>
                              </a:xfrm>
                              <a:prstGeom prst="ellipse">
                                <a:avLst/>
                              </a:prstGeom>
                              <a:solidFill>
                                <a:srgbClr val="FF0000"/>
                              </a:solid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44AC3312" id="Oval 280" o:spid="_x0000_s1026" style="position:absolute;margin-left:4.9pt;margin-top:2.55pt;width:8.05pt;height:7.65pt;z-index:2517022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" fillcolor="red" strokecolor="red" strokeweight="1pt">
                      <v:stroke joinstyle="miter"/>
                    </v:oval>
                  </w:pict>
                </mc:Fallback>
              </mc:AlternateContent>
            </w:r>
          </w:p>
        </w:tc>
      </w:tr>
      <w:tr w:rsidR="00967B26" w:rsidRPr="00A609EC" w14:paraId="4580610B" w14:textId="77777777" w:rsidTr="00B53039">
        <w:trPr>
          <w:jc w:val="center"/>
        </w:trPr>
        <w:tc>
          <w:tcPr>
            <w:cnfStyle w:val="001000000000" w:firstRow="0" w:lastRow="0" w:firstColumn="1" w:lastColumn="0" w:oddVBand="0" w:evenVBand="0" w:oddHBand="0" w:evenHBand="0" w:firstRowFirstColumn="0" w:firstRowLastColumn="0" w:lastRowFirstColumn="0" w:lastRowLastColumn="0"/>
            <w:tcW w:w="1413" w:type="dxa"/>
          </w:tcPr>
          <w:p w14:paraId="0D758E12" w14:textId="77777777" w:rsidR="00967B26" w:rsidRPr="00A609EC" w:rsidRDefault="00967B26" w:rsidP="00D84009">
            <w:pPr>
              <w:spacing w:before="120" w:after="120" w:line="276" w:lineRule="auto"/>
              <w:rPr>
                <w:rFonts w:cs="B Nazanin"/>
              </w:rPr>
            </w:pPr>
            <w:r w:rsidRPr="00A609EC">
              <w:rPr>
                <w:rFonts w:cs="B Nazanin"/>
              </w:rPr>
              <w:t>Min-In</w:t>
            </w:r>
          </w:p>
        </w:tc>
        <w:tc>
          <w:tcPr>
            <w:tcW w:w="1701" w:type="dxa"/>
          </w:tcPr>
          <w:p w14:paraId="71D7F3B2" w14:textId="77777777" w:rsidR="00967B26" w:rsidRPr="00B53039" w:rsidRDefault="00967B26" w:rsidP="00D84009">
            <w:pPr>
              <w:spacing w:before="120" w:after="120" w:line="276" w:lineRule="auto"/>
              <w:cnfStyle w:val="000000000000" w:firstRow="0" w:lastRow="0" w:firstColumn="0" w:lastColumn="0" w:oddVBand="0" w:evenVBand="0" w:oddHBand="0" w:evenHBand="0" w:firstRowFirstColumn="0" w:firstRowLastColumn="0" w:lastRowFirstColumn="0" w:lastRowLastColumn="0"/>
              <w:rPr>
                <w:rFonts w:cs="B Nazanin"/>
                <w:b/>
                <w:bCs/>
              </w:rPr>
            </w:pPr>
            <w:r w:rsidRPr="00B53039">
              <w:rPr>
                <w:rFonts w:cs="B Nazanin"/>
                <w:b/>
                <w:bCs/>
              </w:rPr>
              <w:t>A</w:t>
            </w:r>
          </w:p>
        </w:tc>
        <w:tc>
          <w:tcPr>
            <w:tcW w:w="571" w:type="dxa"/>
            <w:vAlign w:val="center"/>
          </w:tcPr>
          <w:p w14:paraId="04ACE57C" w14:textId="77777777" w:rsidR="00967B26" w:rsidRPr="00A609EC" w:rsidRDefault="00967B26" w:rsidP="00AC43AB">
            <w:pPr>
              <w:spacing w:before="120" w:after="120" w:line="276" w:lineRule="auto"/>
              <w:jc w:val="center"/>
              <w:cnfStyle w:val="000000000000" w:firstRow="0" w:lastRow="0" w:firstColumn="0" w:lastColumn="0" w:oddVBand="0" w:evenVBand="0" w:oddHBand="0" w:evenHBand="0" w:firstRowFirstColumn="0" w:firstRowLastColumn="0" w:lastRowFirstColumn="0" w:lastRowLastColumn="0"/>
              <w:rPr>
                <w:rFonts w:cs="B Nazanin"/>
              </w:rPr>
            </w:pPr>
            <w:r w:rsidRPr="00A609EC">
              <w:rPr>
                <w:noProof/>
              </w:rPr>
              <mc:AlternateContent>
                <mc:Choice Requires="wps">
                  <w:drawing>
                    <wp:anchor distT="0" distB="0" distL="114300" distR="114300" simplePos="0" relativeHeight="251703296" behindDoc="0" locked="0" layoutInCell="1" allowOverlap="1" wp14:anchorId="33F091A3" wp14:editId="3573167F">
                      <wp:simplePos x="0" y="0"/>
                      <wp:positionH relativeFrom="column">
                        <wp:posOffset>55880</wp:posOffset>
                      </wp:positionH>
                      <wp:positionV relativeFrom="paragraph">
                        <wp:posOffset>30223</wp:posOffset>
                      </wp:positionV>
                      <wp:extent cx="102235" cy="97155"/>
                      <wp:effectExtent l="0" t="0" r="12065" b="17145"/>
                      <wp:wrapNone/>
                      <wp:docPr id="281" name="Oval 281"/>
                      <wp:cNvGraphicFramePr/>
                      <a:graphic xmlns:a="http://schemas.openxmlformats.org/drawingml/2006/main">
                        <a:graphicData uri="http://schemas.microsoft.com/office/word/2010/wordprocessingShape">
                          <wps:wsp>
                            <wps:cNvSpPr/>
                            <wps:spPr>
                              <a:xfrm>
                                <a:off x="0" y="0"/>
                                <a:ext cx="102235" cy="97155"/>
                              </a:xfrm>
                              <a:prstGeom prst="ellipse">
                                <a:avLst/>
                              </a:prstGeom>
                              <a:solidFill>
                                <a:srgbClr val="00B050"/>
                              </a:solidFill>
                              <a:ln w="12700" cap="flat" cmpd="sng" algn="ctr">
                                <a:solidFill>
                                  <a:srgbClr val="00B05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3945AFE7" id="Oval 281" o:spid="_x0000_s1026" style="position:absolute;margin-left:4.4pt;margin-top:2.4pt;width:8.05pt;height:7.65pt;z-index:2517032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" fillcolor="#00b050" strokecolor="#00b050" strokeweight="1pt">
                      <v:stroke joinstyle="miter"/>
                    </v:oval>
                  </w:pict>
                </mc:Fallback>
              </mc:AlternateContent>
            </w:r>
          </w:p>
        </w:tc>
        <w:tc>
          <w:tcPr>
            <w:tcW w:w="540" w:type="dxa"/>
            <w:vAlign w:val="center"/>
          </w:tcPr>
          <w:p w14:paraId="77EC7639" w14:textId="77777777" w:rsidR="00967B26" w:rsidRPr="00A609EC" w:rsidRDefault="00967B26" w:rsidP="00AC43AB">
            <w:pPr>
              <w:spacing w:before="120" w:after="120" w:line="276" w:lineRule="auto"/>
              <w:jc w:val="center"/>
              <w:cnfStyle w:val="000000000000" w:firstRow="0" w:lastRow="0" w:firstColumn="0" w:lastColumn="0" w:oddVBand="0" w:evenVBand="0" w:oddHBand="0" w:evenHBand="0" w:firstRowFirstColumn="0" w:firstRowLastColumn="0" w:lastRowFirstColumn="0" w:lastRowLastColumn="0"/>
              <w:rPr>
                <w:rFonts w:cs="B Nazanin"/>
              </w:rPr>
            </w:pPr>
            <w:r w:rsidRPr="00A609EC">
              <w:rPr>
                <w:noProof/>
              </w:rPr>
              <mc:AlternateContent>
                <mc:Choice Requires="wps">
                  <w:drawing>
                    <wp:anchor distT="0" distB="0" distL="114300" distR="114300" simplePos="0" relativeHeight="251704320" behindDoc="0" locked="0" layoutInCell="1" allowOverlap="1" wp14:anchorId="0E5B1991" wp14:editId="1B32C48E">
                      <wp:simplePos x="0" y="0"/>
                      <wp:positionH relativeFrom="column">
                        <wp:posOffset>57150</wp:posOffset>
                      </wp:positionH>
                      <wp:positionV relativeFrom="paragraph">
                        <wp:posOffset>28266</wp:posOffset>
                      </wp:positionV>
                      <wp:extent cx="102235" cy="97155"/>
                      <wp:effectExtent l="0" t="0" r="12065" b="17145"/>
                      <wp:wrapNone/>
                      <wp:docPr id="282" name="Oval 282"/>
                      <wp:cNvGraphicFramePr/>
                      <a:graphic xmlns:a="http://schemas.openxmlformats.org/drawingml/2006/main">
                        <a:graphicData uri="http://schemas.microsoft.com/office/word/2010/wordprocessingShape">
                          <wps:wsp>
                            <wps:cNvSpPr/>
                            <wps:spPr>
                              <a:xfrm>
                                <a:off x="0" y="0"/>
                                <a:ext cx="102235" cy="97155"/>
                              </a:xfrm>
                              <a:prstGeom prst="ellipse">
                                <a:avLst/>
                              </a:prstGeom>
                              <a:solidFill>
                                <a:srgbClr val="00B0F0"/>
                              </a:solidFill>
                              <a:ln w="12700" cap="flat" cmpd="sng" algn="ctr">
                                <a:solidFill>
                                  <a:srgbClr val="00B0F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571357DB" id="Oval 282" o:spid="_x0000_s1026" style="position:absolute;margin-left:4.5pt;margin-top:2.25pt;width:8.05pt;height:7.65pt;z-index:2517043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" fillcolor="#00b0f0" strokecolor="#00b0f0" strokeweight="1pt">
                      <v:stroke joinstyle="miter"/>
                    </v:oval>
                  </w:pict>
                </mc:Fallback>
              </mc:AlternateContent>
            </w:r>
          </w:p>
        </w:tc>
      </w:tr>
      <w:tr w:rsidR="00967B26" w:rsidRPr="00A609EC" w14:paraId="54F66E46" w14:textId="77777777" w:rsidTr="00B53039">
        <w:trPr>
          <w:jc w:val="center"/>
        </w:trPr>
        <w:tc>
          <w:tcPr>
            <w:cnfStyle w:val="001000000000" w:firstRow="0" w:lastRow="0" w:firstColumn="1" w:lastColumn="0" w:oddVBand="0" w:evenVBand="0" w:oddHBand="0" w:evenHBand="0" w:firstRowFirstColumn="0" w:firstRowLastColumn="0" w:lastRowFirstColumn="0" w:lastRowLastColumn="0"/>
            <w:tcW w:w="1413" w:type="dxa"/>
          </w:tcPr>
          <w:p w14:paraId="6917B20B" w14:textId="77777777" w:rsidR="00967B26" w:rsidRPr="00A609EC" w:rsidRDefault="00967B26" w:rsidP="00D84009">
            <w:pPr>
              <w:spacing w:before="120" w:after="120" w:line="276" w:lineRule="auto"/>
              <w:rPr>
                <w:rFonts w:cs="B Nazanin"/>
              </w:rPr>
            </w:pPr>
            <w:r w:rsidRPr="00A609EC">
              <w:rPr>
                <w:rFonts w:cs="B Nazanin"/>
              </w:rPr>
              <w:t>Max-Out</w:t>
            </w:r>
          </w:p>
        </w:tc>
        <w:tc>
          <w:tcPr>
            <w:tcW w:w="1701" w:type="dxa"/>
          </w:tcPr>
          <w:p w14:paraId="4D164209" w14:textId="77777777" w:rsidR="00967B26" w:rsidRPr="00B53039" w:rsidRDefault="00967B26" w:rsidP="00D84009">
            <w:pPr>
              <w:spacing w:before="120" w:after="120" w:line="276" w:lineRule="auto"/>
              <w:cnfStyle w:val="000000000000" w:firstRow="0" w:lastRow="0" w:firstColumn="0" w:lastColumn="0" w:oddVBand="0" w:evenVBand="0" w:oddHBand="0" w:evenHBand="0" w:firstRowFirstColumn="0" w:firstRowLastColumn="0" w:lastRowFirstColumn="0" w:lastRowLastColumn="0"/>
              <w:rPr>
                <w:rFonts w:cs="B Nazanin"/>
                <w:b/>
                <w:bCs/>
              </w:rPr>
            </w:pPr>
            <w:r w:rsidRPr="00B53039">
              <w:rPr>
                <w:rFonts w:cs="B Nazanin"/>
                <w:b/>
                <w:bCs/>
              </w:rPr>
              <w:t>B</w:t>
            </w:r>
          </w:p>
        </w:tc>
        <w:tc>
          <w:tcPr>
            <w:tcW w:w="571" w:type="dxa"/>
            <w:vAlign w:val="center"/>
          </w:tcPr>
          <w:p w14:paraId="69F03EA4" w14:textId="77777777" w:rsidR="00967B26" w:rsidRPr="00A609EC" w:rsidRDefault="00967B26" w:rsidP="00AC43AB">
            <w:pPr>
              <w:spacing w:before="120" w:after="120" w:line="276" w:lineRule="auto"/>
              <w:jc w:val="center"/>
              <w:cnfStyle w:val="000000000000" w:firstRow="0" w:lastRow="0" w:firstColumn="0" w:lastColumn="0" w:oddVBand="0" w:evenVBand="0" w:oddHBand="0" w:evenHBand="0" w:firstRowFirstColumn="0" w:firstRowLastColumn="0" w:lastRowFirstColumn="0" w:lastRowLastColumn="0"/>
              <w:rPr>
                <w:rFonts w:cs="B Nazanin"/>
              </w:rPr>
            </w:pPr>
            <w:r w:rsidRPr="00A609EC">
              <w:rPr>
                <w:noProof/>
              </w:rPr>
              <mc:AlternateContent>
                <mc:Choice Requires="wps">
                  <w:drawing>
                    <wp:anchor distT="0" distB="0" distL="114300" distR="114300" simplePos="0" relativeHeight="251705344" behindDoc="0" locked="0" layoutInCell="1" allowOverlap="1" wp14:anchorId="44063CC2" wp14:editId="05AB464B">
                      <wp:simplePos x="0" y="0"/>
                      <wp:positionH relativeFrom="column">
                        <wp:posOffset>51195</wp:posOffset>
                      </wp:positionH>
                      <wp:positionV relativeFrom="paragraph">
                        <wp:posOffset>33963</wp:posOffset>
                      </wp:positionV>
                      <wp:extent cx="102235" cy="97155"/>
                      <wp:effectExtent l="0" t="0" r="12065" b="17145"/>
                      <wp:wrapNone/>
                      <wp:docPr id="283" name="Oval 283"/>
                      <wp:cNvGraphicFramePr/>
                      <a:graphic xmlns:a="http://schemas.openxmlformats.org/drawingml/2006/main">
                        <a:graphicData uri="http://schemas.microsoft.com/office/word/2010/wordprocessingShape">
                          <wps:wsp>
                            <wps:cNvSpPr/>
                            <wps:spPr>
                              <a:xfrm>
                                <a:off x="0" y="0"/>
                                <a:ext cx="102235" cy="97155"/>
                              </a:xfrm>
                              <a:prstGeom prst="ellipse">
                                <a:avLst/>
                              </a:prstGeom>
                              <a:solidFill>
                                <a:srgbClr val="FF0000"/>
                              </a:solid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39147981" id="Oval 283" o:spid="_x0000_s1026" style="position:absolute;margin-left:4.05pt;margin-top:2.65pt;width:8.05pt;height:7.65pt;z-index:2517053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" fillcolor="red" strokecolor="red" strokeweight="1pt">
                      <v:stroke joinstyle="miter"/>
                    </v:oval>
                  </w:pict>
                </mc:Fallback>
              </mc:AlternateContent>
            </w:r>
          </w:p>
        </w:tc>
        <w:tc>
          <w:tcPr>
            <w:tcW w:w="540" w:type="dxa"/>
            <w:vAlign w:val="center"/>
          </w:tcPr>
          <w:p w14:paraId="409FFE95" w14:textId="77777777" w:rsidR="00967B26" w:rsidRPr="00A609EC" w:rsidRDefault="00967B26" w:rsidP="00AC43AB">
            <w:pPr>
              <w:spacing w:before="120" w:after="120" w:line="276" w:lineRule="auto"/>
              <w:jc w:val="center"/>
              <w:cnfStyle w:val="000000000000" w:firstRow="0" w:lastRow="0" w:firstColumn="0" w:lastColumn="0" w:oddVBand="0" w:evenVBand="0" w:oddHBand="0" w:evenHBand="0" w:firstRowFirstColumn="0" w:firstRowLastColumn="0" w:lastRowFirstColumn="0" w:lastRowLastColumn="0"/>
              <w:rPr>
                <w:rFonts w:cs="B Nazanin"/>
              </w:rPr>
            </w:pPr>
            <w:r w:rsidRPr="00A609EC">
              <w:rPr>
                <w:noProof/>
              </w:rPr>
              <mc:AlternateContent>
                <mc:Choice Requires="wps">
                  <w:drawing>
                    <wp:anchor distT="0" distB="0" distL="114300" distR="114300" simplePos="0" relativeHeight="251706368" behindDoc="0" locked="0" layoutInCell="1" allowOverlap="1" wp14:anchorId="79A6ABEE" wp14:editId="16B46265">
                      <wp:simplePos x="0" y="0"/>
                      <wp:positionH relativeFrom="column">
                        <wp:posOffset>57150</wp:posOffset>
                      </wp:positionH>
                      <wp:positionV relativeFrom="paragraph">
                        <wp:posOffset>33964</wp:posOffset>
                      </wp:positionV>
                      <wp:extent cx="102235" cy="97155"/>
                      <wp:effectExtent l="0" t="0" r="12065" b="17145"/>
                      <wp:wrapNone/>
                      <wp:docPr id="285" name="Oval 285"/>
                      <wp:cNvGraphicFramePr/>
                      <a:graphic xmlns:a="http://schemas.openxmlformats.org/drawingml/2006/main">
                        <a:graphicData uri="http://schemas.microsoft.com/office/word/2010/wordprocessingShape">
                          <wps:wsp>
                            <wps:cNvSpPr/>
                            <wps:spPr>
                              <a:xfrm>
                                <a:off x="0" y="0"/>
                                <a:ext cx="102235" cy="97155"/>
                              </a:xfrm>
                              <a:prstGeom prst="ellipse">
                                <a:avLst/>
                              </a:prstGeom>
                              <a:solidFill>
                                <a:srgbClr val="FF0000"/>
                              </a:solid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4595F379" id="Oval 285" o:spid="_x0000_s1026" style="position:absolute;margin-left:4.5pt;margin-top:2.65pt;width:8.05pt;height:7.65pt;z-index:2517063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" fillcolor="red" strokecolor="red" strokeweight="1pt">
                      <v:stroke joinstyle="miter"/>
                    </v:oval>
                  </w:pict>
                </mc:Fallback>
              </mc:AlternateContent>
            </w:r>
          </w:p>
        </w:tc>
      </w:tr>
      <w:tr w:rsidR="00967B26" w:rsidRPr="00A609EC" w14:paraId="4EE394B5" w14:textId="77777777" w:rsidTr="00B53039">
        <w:trPr>
          <w:jc w:val="center"/>
        </w:trPr>
        <w:tc>
          <w:tcPr>
            <w:cnfStyle w:val="001000000000" w:firstRow="0" w:lastRow="0" w:firstColumn="1" w:lastColumn="0" w:oddVBand="0" w:evenVBand="0" w:oddHBand="0" w:evenHBand="0" w:firstRowFirstColumn="0" w:firstRowLastColumn="0" w:lastRowFirstColumn="0" w:lastRowLastColumn="0"/>
            <w:tcW w:w="1413" w:type="dxa"/>
          </w:tcPr>
          <w:p w14:paraId="0CF14C99" w14:textId="77777777" w:rsidR="00967B26" w:rsidRPr="00A609EC" w:rsidRDefault="00967B26" w:rsidP="00D84009">
            <w:pPr>
              <w:spacing w:before="120" w:after="120" w:line="276" w:lineRule="auto"/>
              <w:rPr>
                <w:rFonts w:cs="B Nazanin"/>
              </w:rPr>
            </w:pPr>
            <w:r w:rsidRPr="00A609EC">
              <w:rPr>
                <w:rFonts w:cs="B Nazanin"/>
              </w:rPr>
              <w:t>Min-Out</w:t>
            </w:r>
          </w:p>
        </w:tc>
        <w:tc>
          <w:tcPr>
            <w:tcW w:w="1701" w:type="dxa"/>
          </w:tcPr>
          <w:p w14:paraId="201442E8" w14:textId="77777777" w:rsidR="00967B26" w:rsidRPr="00B53039" w:rsidRDefault="00967B26" w:rsidP="00D84009">
            <w:pPr>
              <w:spacing w:before="120" w:after="120" w:line="276" w:lineRule="auto"/>
              <w:cnfStyle w:val="000000000000" w:firstRow="0" w:lastRow="0" w:firstColumn="0" w:lastColumn="0" w:oddVBand="0" w:evenVBand="0" w:oddHBand="0" w:evenHBand="0" w:firstRowFirstColumn="0" w:firstRowLastColumn="0" w:lastRowFirstColumn="0" w:lastRowLastColumn="0"/>
              <w:rPr>
                <w:rFonts w:cs="B Nazanin"/>
                <w:b/>
                <w:bCs/>
              </w:rPr>
            </w:pPr>
            <w:r w:rsidRPr="00B53039">
              <w:rPr>
                <w:rFonts w:cs="B Nazanin"/>
                <w:b/>
                <w:bCs/>
              </w:rPr>
              <w:t>C</w:t>
            </w:r>
          </w:p>
        </w:tc>
        <w:tc>
          <w:tcPr>
            <w:tcW w:w="571" w:type="dxa"/>
            <w:vAlign w:val="center"/>
          </w:tcPr>
          <w:p w14:paraId="44577009" w14:textId="77777777" w:rsidR="00967B26" w:rsidRPr="00A609EC" w:rsidRDefault="00967B26" w:rsidP="00AC43AB">
            <w:pPr>
              <w:spacing w:before="120" w:after="120" w:line="276" w:lineRule="auto"/>
              <w:jc w:val="center"/>
              <w:cnfStyle w:val="000000000000" w:firstRow="0" w:lastRow="0" w:firstColumn="0" w:lastColumn="0" w:oddVBand="0" w:evenVBand="0" w:oddHBand="0" w:evenHBand="0" w:firstRowFirstColumn="0" w:firstRowLastColumn="0" w:lastRowFirstColumn="0" w:lastRowLastColumn="0"/>
              <w:rPr>
                <w:rFonts w:cs="B Nazanin"/>
              </w:rPr>
            </w:pPr>
            <w:r w:rsidRPr="00A609EC">
              <w:rPr>
                <w:noProof/>
              </w:rPr>
              <mc:AlternateContent>
                <mc:Choice Requires="wps">
                  <w:drawing>
                    <wp:anchor distT="0" distB="0" distL="114300" distR="114300" simplePos="0" relativeHeight="251707392" behindDoc="0" locked="0" layoutInCell="1" allowOverlap="1" wp14:anchorId="5A4AEF28" wp14:editId="212F8A8B">
                      <wp:simplePos x="0" y="0"/>
                      <wp:positionH relativeFrom="column">
                        <wp:posOffset>56137</wp:posOffset>
                      </wp:positionH>
                      <wp:positionV relativeFrom="paragraph">
                        <wp:posOffset>29914</wp:posOffset>
                      </wp:positionV>
                      <wp:extent cx="102235" cy="97155"/>
                      <wp:effectExtent l="0" t="0" r="12065" b="17145"/>
                      <wp:wrapNone/>
                      <wp:docPr id="286" name="Oval 286"/>
                      <wp:cNvGraphicFramePr/>
                      <a:graphic xmlns:a="http://schemas.openxmlformats.org/drawingml/2006/main">
                        <a:graphicData uri="http://schemas.microsoft.com/office/word/2010/wordprocessingShape">
                          <wps:wsp>
                            <wps:cNvSpPr/>
                            <wps:spPr>
                              <a:xfrm>
                                <a:off x="0" y="0"/>
                                <a:ext cx="102235" cy="97155"/>
                              </a:xfrm>
                              <a:prstGeom prst="ellipse">
                                <a:avLst/>
                              </a:prstGeom>
                              <a:solidFill>
                                <a:srgbClr val="00B0F0"/>
                              </a:solidFill>
                              <a:ln w="12700" cap="flat" cmpd="sng" algn="ctr">
                                <a:solidFill>
                                  <a:srgbClr val="00B0F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7ECD67FA" id="Oval 286" o:spid="_x0000_s1026" style="position:absolute;margin-left:4.4pt;margin-top:2.35pt;width:8.05pt;height:7.65pt;z-index:2517073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" fillcolor="#00b0f0" strokecolor="#00b0f0" strokeweight="1pt">
                      <v:stroke joinstyle="miter"/>
                    </v:oval>
                  </w:pict>
                </mc:Fallback>
              </mc:AlternateContent>
            </w:r>
          </w:p>
        </w:tc>
        <w:tc>
          <w:tcPr>
            <w:tcW w:w="540" w:type="dxa"/>
            <w:vAlign w:val="center"/>
          </w:tcPr>
          <w:p w14:paraId="6971D41F" w14:textId="77777777" w:rsidR="00967B26" w:rsidRPr="00A609EC" w:rsidRDefault="00967B26" w:rsidP="00AC43AB">
            <w:pPr>
              <w:spacing w:before="120" w:after="120" w:line="276" w:lineRule="auto"/>
              <w:jc w:val="center"/>
              <w:cnfStyle w:val="000000000000" w:firstRow="0" w:lastRow="0" w:firstColumn="0" w:lastColumn="0" w:oddVBand="0" w:evenVBand="0" w:oddHBand="0" w:evenHBand="0" w:firstRowFirstColumn="0" w:firstRowLastColumn="0" w:lastRowFirstColumn="0" w:lastRowLastColumn="0"/>
              <w:rPr>
                <w:rFonts w:cs="B Nazanin"/>
              </w:rPr>
            </w:pPr>
            <w:r w:rsidRPr="00A609EC">
              <w:rPr>
                <w:noProof/>
              </w:rPr>
              <mc:AlternateContent>
                <mc:Choice Requires="wps">
                  <w:drawing>
                    <wp:anchor distT="0" distB="0" distL="114300" distR="114300" simplePos="0" relativeHeight="251708416" behindDoc="0" locked="0" layoutInCell="1" allowOverlap="1" wp14:anchorId="464641EF" wp14:editId="37E2C5C5">
                      <wp:simplePos x="0" y="0"/>
                      <wp:positionH relativeFrom="column">
                        <wp:posOffset>53855</wp:posOffset>
                      </wp:positionH>
                      <wp:positionV relativeFrom="paragraph">
                        <wp:posOffset>29914</wp:posOffset>
                      </wp:positionV>
                      <wp:extent cx="102235" cy="97155"/>
                      <wp:effectExtent l="0" t="0" r="12065" b="17145"/>
                      <wp:wrapNone/>
                      <wp:docPr id="89" name="Oval 89"/>
                      <wp:cNvGraphicFramePr/>
                      <a:graphic xmlns:a="http://schemas.openxmlformats.org/drawingml/2006/main">
                        <a:graphicData uri="http://schemas.microsoft.com/office/word/2010/wordprocessingShape">
                          <wps:wsp>
                            <wps:cNvSpPr/>
                            <wps:spPr>
                              <a:xfrm>
                                <a:off x="0" y="0"/>
                                <a:ext cx="102235" cy="97155"/>
                              </a:xfrm>
                              <a:prstGeom prst="ellipse">
                                <a:avLst/>
                              </a:prstGeom>
                              <a:solidFill>
                                <a:srgbClr val="00B0F0"/>
                              </a:solidFill>
                              <a:ln w="12700" cap="flat" cmpd="sng" algn="ctr">
                                <a:solidFill>
                                  <a:srgbClr val="00B0F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44A83034" id="Oval 89" o:spid="_x0000_s1026" style="position:absolute;margin-left:4.25pt;margin-top:2.35pt;width:8.05pt;height:7.65pt;z-index:2517084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" fillcolor="#00b0f0" strokecolor="#00b0f0" strokeweight="1pt">
                      <v:stroke joinstyle="miter"/>
                    </v:oval>
                  </w:pict>
                </mc:Fallback>
              </mc:AlternateContent>
            </w:r>
          </w:p>
        </w:tc>
      </w:tr>
    </w:tbl>
    <w:p w14:paraId="0BCCCFBB" w14:textId="77777777" w:rsidR="00967B26" w:rsidRPr="00A609EC" w:rsidRDefault="00967B26" w:rsidP="00D84009">
      <w:pPr>
        <w:spacing w:before="120" w:after="120" w:line="276" w:lineRule="auto"/>
      </w:pPr>
    </w:p>
    <w:p w14:paraId="07B780A4" w14:textId="77777777" w:rsidR="00967B26" w:rsidRPr="00A609EC" w:rsidRDefault="00967B26" w:rsidP="000D54A5">
      <w:pPr>
        <w:spacing w:before="120" w:after="0" w:line="276" w:lineRule="auto"/>
        <w:jc w:val="center"/>
      </w:pPr>
      <w:r w:rsidRPr="00A609EC">
        <w:rPr>
          <w:noProof/>
        </w:rPr>
        <w:drawing>
          <wp:inline distT="0" distB="0" distL="0" distR="0" wp14:anchorId="3D280E19" wp14:editId="29EFB038">
            <wp:extent cx="1997440" cy="3315404"/>
            <wp:effectExtent l="83820" t="68580" r="67945" b="67945"/>
            <wp:docPr id="192" name="Picture 192" descr="A picture containing ground, n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20191213_143520r.png"/>
                    <pic:cNvPicPr/>
                  </pic:nvPicPr>
                  <pic:blipFill rotWithShape="1">
                    <a:blip r:embed="rId11">
                      <a:extLst>
                        <a:ext uri="{28A0092B-C50C-407E-A947-70E740481C1C}">
                          <a14:useLocalDpi xmlns:a14="http://schemas.microsoft.com/office/drawing/2010/main" val="0"/>
                        </a:ext>
                      </a:extLst>
                    </a:blip>
                    <a:srcRect r="9629"/>
                    <a:stretch/>
                  </pic:blipFill>
                  <pic:spPr bwMode="auto">
                    <a:xfrm rot="16200000">
                      <a:off x="0" y="0"/>
                      <a:ext cx="2015942" cy="3346115"/>
                    </a:xfrm>
                    <a:prstGeom prst="rect">
                      <a:avLst/>
                    </a:prstGeom>
                    <a:ln>
                      <a:noFill/>
                    </a:ln>
                    <a:effectLst>
                      <a:glow rad="63500">
                        <a:schemeClr val="accent3">
                          <a:satMod val="175000"/>
                          <a:alpha val="40000"/>
                        </a:schemeClr>
                      </a:glow>
                    </a:effectLst>
                    <a:extLst>
                      <a:ext uri="{53640926-AAD7-44D8-BBD7-CCE9431645EC}">
                        <a14:shadowObscured xmlns:a14="http://schemas.microsoft.com/office/drawing/2010/main"/>
                      </a:ext>
                    </a:extLst>
                  </pic:spPr>
                </pic:pic>
              </a:graphicData>
            </a:graphic>
          </wp:inline>
        </w:drawing>
      </w:r>
    </w:p>
    <w:p w14:paraId="25CED73E" w14:textId="15B2A180" w:rsidR="00967B26" w:rsidRPr="00A609EC" w:rsidRDefault="00967B26" w:rsidP="00253DD5">
      <w:pPr>
        <w:pStyle w:val="Caption"/>
      </w:pPr>
      <w:bookmarkStart w:id="11" w:name="_Ref85104320"/>
      <w:r w:rsidRPr="00A609EC">
        <w:lastRenderedPageBreak/>
        <w:t xml:space="preserve">Figure </w:t>
      </w:r>
      <w:fldSimple w:instr=" SEQ Figure \* ARABIC ">
        <w:r w:rsidR="009A332C">
          <w:rPr>
            <w:noProof/>
          </w:rPr>
          <w:t>1</w:t>
        </w:r>
      </w:fldSimple>
      <w:bookmarkEnd w:id="11"/>
      <w:r w:rsidRPr="00A609EC">
        <w:t xml:space="preserve">. </w:t>
      </w:r>
      <w:r w:rsidR="00B53039" w:rsidRPr="00B53039">
        <w:t>Example of Grouping Reference Parts by Color-Code and Number.</w:t>
      </w:r>
    </w:p>
    <w:p w14:paraId="31705EF1" w14:textId="0660FDBF" w:rsidR="00A628ED" w:rsidRPr="00A609EC" w:rsidRDefault="000A4BC3" w:rsidP="00C20E63">
      <w:pPr>
        <w:pStyle w:val="Heading2"/>
      </w:pPr>
      <w:bookmarkStart w:id="12" w:name="_Ref153699230"/>
      <w:bookmarkStart w:id="13" w:name="_Toc183289120"/>
      <w:r>
        <w:t>Requirements for Creating a New Part Setup</w:t>
      </w:r>
      <w:bookmarkEnd w:id="12"/>
      <w:bookmarkEnd w:id="13"/>
    </w:p>
    <w:bookmarkStart w:id="14" w:name="_Hlk26896303"/>
    <w:p w14:paraId="3EF70E54" w14:textId="77777777" w:rsidR="00A628ED" w:rsidRPr="00C80E28" w:rsidRDefault="00A628ED" w:rsidP="00D84009">
      <w:pPr>
        <w:spacing w:before="120" w:after="120" w:line="276" w:lineRule="auto"/>
        <w:rPr>
          <w:b/>
          <w:bCs/>
        </w:rPr>
      </w:pPr>
      <w:r w:rsidRPr="00C80E28">
        <w:rPr>
          <w:b/>
          <w:bCs/>
          <w:noProof/>
        </w:rPr>
        <mc:AlternateContent>
          <mc:Choice Requires="wps">
            <w:drawing>
              <wp:anchor distT="0" distB="0" distL="114300" distR="114300" simplePos="0" relativeHeight="251711488" behindDoc="0" locked="0" layoutInCell="1" allowOverlap="1" wp14:anchorId="50E5C5D3" wp14:editId="0C1B4BD1">
                <wp:simplePos x="0" y="0"/>
                <wp:positionH relativeFrom="column">
                  <wp:posOffset>735330</wp:posOffset>
                </wp:positionH>
                <wp:positionV relativeFrom="paragraph">
                  <wp:posOffset>5129</wp:posOffset>
                </wp:positionV>
                <wp:extent cx="1676400" cy="190500"/>
                <wp:effectExtent l="0" t="0" r="19050" b="19050"/>
                <wp:wrapNone/>
                <wp:docPr id="197" name="Rectangle 197"/>
                <wp:cNvGraphicFramePr/>
                <a:graphic xmlns:a="http://schemas.openxmlformats.org/drawingml/2006/main">
                  <a:graphicData uri="http://schemas.microsoft.com/office/word/2010/wordprocessingShape">
                    <wps:wsp>
                      <wps:cNvSpPr/>
                      <wps:spPr>
                        <a:xfrm>
                          <a:off x="0" y="0"/>
                          <a:ext cx="1676400" cy="190500"/>
                        </a:xfrm>
                        <a:prstGeom prst="rect">
                          <a:avLst/>
                        </a:prstGeom>
                        <a:no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455BD24" id="Rectangle 197" o:spid="_x0000_s1026" style="position:absolute;margin-left:57.9pt;margin-top:.4pt;width:132pt;height:15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" filled="f" strokecolor="windowText" strokeweight="1pt"/>
            </w:pict>
          </mc:Fallback>
        </mc:AlternateContent>
      </w:r>
      <w:r w:rsidRPr="00C80E28">
        <w:rPr>
          <w:b/>
          <w:bCs/>
        </w:rPr>
        <w:t xml:space="preserve">Part Name: </w:t>
      </w:r>
      <w:r w:rsidRPr="00C80E28">
        <w:rPr>
          <w:b/>
          <w:bCs/>
        </w:rPr>
        <w:tab/>
      </w:r>
      <w:r w:rsidRPr="00C80E28">
        <w:rPr>
          <w:b/>
          <w:bCs/>
        </w:rPr>
        <w:tab/>
      </w:r>
    </w:p>
    <w:p w14:paraId="6E73352B" w14:textId="3A45D112" w:rsidR="000A4BC3" w:rsidRDefault="000A4BC3" w:rsidP="000A4BC3">
      <w:pPr>
        <w:spacing w:before="120" w:after="120" w:line="276" w:lineRule="auto"/>
      </w:pPr>
      <w:r>
        <w:t xml:space="preserve">The Part Name is instrumental for two main functions: it is utilized to create a folder bearing the part's name, and the same name is displayed on the main screen. To alter the Part Name, navigate to the </w:t>
      </w:r>
      <w:r w:rsidRPr="000D54A5">
        <w:rPr>
          <w:b/>
          <w:bCs/>
        </w:rPr>
        <w:t>Part Definition</w:t>
      </w:r>
      <w:r>
        <w:t xml:space="preserve"> menu.</w:t>
      </w:r>
    </w:p>
    <w:p w14:paraId="0A5339D5" w14:textId="77777777" w:rsidR="004D55DC" w:rsidRDefault="0026296C" w:rsidP="008C0626">
      <w:pPr>
        <w:keepNext/>
        <w:spacing w:before="120" w:after="120" w:line="276" w:lineRule="auto"/>
        <w:jc w:val="center"/>
      </w:pPr>
      <w:r>
        <w:rPr>
          <w:noProof/>
        </w:rPr>
        <w:drawing>
          <wp:inline distT="0" distB="0" distL="0" distR="0" wp14:anchorId="4AC880E7" wp14:editId="0FC45789">
            <wp:extent cx="6332220" cy="3649980"/>
            <wp:effectExtent l="0" t="0" r="0" b="7620"/>
            <wp:docPr id="791849147"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1849147" name="Picture 1" descr="A screenshot of a computer&#10;&#10;Description automatically generated"/>
                    <pic:cNvPicPr/>
                  </pic:nvPicPr>
                  <pic:blipFill>
                    <a:blip r:embed="rId12"/>
                    <a:stretch>
                      <a:fillRect/>
                    </a:stretch>
                  </pic:blipFill>
                  <pic:spPr>
                    <a:xfrm>
                      <a:off x="0" y="0"/>
                      <a:ext cx="6332220" cy="3649980"/>
                    </a:xfrm>
                    <a:prstGeom prst="rect">
                      <a:avLst/>
                    </a:prstGeom>
                  </pic:spPr>
                </pic:pic>
              </a:graphicData>
            </a:graphic>
          </wp:inline>
        </w:drawing>
      </w:r>
    </w:p>
    <w:p w14:paraId="5803E64A" w14:textId="051F625C" w:rsidR="0078730E" w:rsidRPr="00A609EC" w:rsidRDefault="004D55DC" w:rsidP="004D55DC">
      <w:pPr>
        <w:pStyle w:val="Caption"/>
      </w:pPr>
      <w:r>
        <w:t xml:space="preserve">Figure </w:t>
      </w:r>
      <w:fldSimple w:instr=" SEQ Figure \* ARABIC ">
        <w:r w:rsidR="009A332C">
          <w:rPr>
            <w:noProof/>
          </w:rPr>
          <w:t>2</w:t>
        </w:r>
      </w:fldSimple>
      <w:r>
        <w:t xml:space="preserve">. </w:t>
      </w:r>
      <w:r w:rsidR="00740B71">
        <w:t>Part Definition Menu</w:t>
      </w:r>
    </w:p>
    <w:p w14:paraId="02E0505F" w14:textId="77777777" w:rsidR="00A628ED" w:rsidRDefault="00A628ED" w:rsidP="00D84009">
      <w:pPr>
        <w:spacing w:before="120" w:after="120" w:line="276" w:lineRule="auto"/>
        <w:rPr>
          <w:b/>
          <w:bCs/>
        </w:rPr>
      </w:pPr>
      <w:r w:rsidRPr="00C80E28">
        <w:rPr>
          <w:b/>
          <w:bCs/>
          <w:noProof/>
        </w:rPr>
        <mc:AlternateContent>
          <mc:Choice Requires="wps">
            <w:drawing>
              <wp:anchor distT="0" distB="0" distL="114300" distR="114300" simplePos="0" relativeHeight="251710464" behindDoc="0" locked="0" layoutInCell="1" allowOverlap="1" wp14:anchorId="360137AC" wp14:editId="11C9F727">
                <wp:simplePos x="0" y="0"/>
                <wp:positionH relativeFrom="column">
                  <wp:posOffset>1078230</wp:posOffset>
                </wp:positionH>
                <wp:positionV relativeFrom="paragraph">
                  <wp:posOffset>8255</wp:posOffset>
                </wp:positionV>
                <wp:extent cx="434340" cy="190500"/>
                <wp:effectExtent l="0" t="0" r="22860" b="19050"/>
                <wp:wrapNone/>
                <wp:docPr id="193" name="Rectangle 193"/>
                <wp:cNvGraphicFramePr/>
                <a:graphic xmlns:a="http://schemas.openxmlformats.org/drawingml/2006/main">
                  <a:graphicData uri="http://schemas.microsoft.com/office/word/2010/wordprocessingShape">
                    <wps:wsp>
                      <wps:cNvSpPr/>
                      <wps:spPr>
                        <a:xfrm>
                          <a:off x="0" y="0"/>
                          <a:ext cx="434340" cy="19050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4B922CE6" id="Rectangle 193" o:spid="_x0000_s1026" style="position:absolute;margin-left:84.9pt;margin-top:.65pt;width:34.2pt;height:15pt;z-index:2517104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" filled="f" strokecolor="black [3213]" strokeweight="1pt"/>
            </w:pict>
          </mc:Fallback>
        </mc:AlternateContent>
      </w:r>
      <w:r w:rsidRPr="00C80E28">
        <w:rPr>
          <w:b/>
          <w:bCs/>
        </w:rPr>
        <w:t xml:space="preserve">Part Length (mm): </w:t>
      </w:r>
    </w:p>
    <w:p w14:paraId="358AAE76" w14:textId="4052210F" w:rsidR="00C80E28" w:rsidRDefault="005D73D8" w:rsidP="00D84009">
      <w:pPr>
        <w:spacing w:before="120" w:after="120" w:line="276" w:lineRule="auto"/>
      </w:pPr>
      <w:r>
        <w:t xml:space="preserve">Part Length is </w:t>
      </w:r>
      <w:r w:rsidRPr="005D73D8">
        <w:t>the total length of the part from end to end</w:t>
      </w:r>
      <w:r w:rsidR="008C0626">
        <w:t xml:space="preserve"> (</w:t>
      </w:r>
      <w:r w:rsidR="008C0626">
        <w:fldChar w:fldCharType="begin"/>
      </w:r>
      <w:r w:rsidR="008C0626">
        <w:instrText xml:space="preserve"> REF _Ref153698100 \h </w:instrText>
      </w:r>
      <w:r w:rsidR="008C0626">
        <w:fldChar w:fldCharType="separate"/>
      </w:r>
      <w:r w:rsidR="009A332C">
        <w:t xml:space="preserve">Figure </w:t>
      </w:r>
      <w:r w:rsidR="009A332C">
        <w:rPr>
          <w:noProof/>
        </w:rPr>
        <w:t>3</w:t>
      </w:r>
      <w:r w:rsidR="008C0626">
        <w:fldChar w:fldCharType="end"/>
      </w:r>
      <w:r w:rsidR="008C0626">
        <w:t>).</w:t>
      </w:r>
    </w:p>
    <w:p w14:paraId="400F0115" w14:textId="77777777" w:rsidR="008C0626" w:rsidRDefault="005D73D8" w:rsidP="008C0626">
      <w:pPr>
        <w:keepNext/>
        <w:spacing w:before="120" w:after="120" w:line="276" w:lineRule="auto"/>
        <w:jc w:val="center"/>
      </w:pPr>
      <w:r>
        <w:rPr>
          <w:noProof/>
        </w:rPr>
        <w:drawing>
          <wp:inline distT="0" distB="0" distL="0" distR="0" wp14:anchorId="5BFAD5D1" wp14:editId="160C78F2">
            <wp:extent cx="5151120" cy="1545543"/>
            <wp:effectExtent l="0" t="0" r="0" b="0"/>
            <wp:docPr id="477376392"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7376392" name="Picture 1" descr="A screenshot of a computer&#10;&#10;Description automatically generated"/>
                    <pic:cNvPicPr/>
                  </pic:nvPicPr>
                  <pic:blipFill>
                    <a:blip r:embed="rId13">
                      <a:extLst>
                        <a:ext uri="{28A0092B-C50C-407E-A947-70E740481C1C}">
                          <a14:useLocalDpi xmlns:a14="http://schemas.microsoft.com/office/drawing/2010/main" val="0"/>
                        </a:ext>
                      </a:extLst>
                    </a:blip>
                    <a:stretch>
                      <a:fillRect/>
                    </a:stretch>
                  </pic:blipFill>
                  <pic:spPr>
                    <a:xfrm>
                      <a:off x="0" y="0"/>
                      <a:ext cx="5165073" cy="1549730"/>
                    </a:xfrm>
                    <a:prstGeom prst="rect">
                      <a:avLst/>
                    </a:prstGeom>
                  </pic:spPr>
                </pic:pic>
              </a:graphicData>
            </a:graphic>
          </wp:inline>
        </w:drawing>
      </w:r>
    </w:p>
    <w:p w14:paraId="4A6E608A" w14:textId="4A0E2E15" w:rsidR="005D73D8" w:rsidRPr="005D73D8" w:rsidRDefault="008C0626" w:rsidP="008C0626">
      <w:pPr>
        <w:pStyle w:val="Caption"/>
      </w:pPr>
      <w:bookmarkStart w:id="15" w:name="_Ref153698100"/>
      <w:r>
        <w:t xml:space="preserve">Figure </w:t>
      </w:r>
      <w:fldSimple w:instr=" SEQ Figure \* ARABIC ">
        <w:r w:rsidR="009A332C">
          <w:rPr>
            <w:noProof/>
          </w:rPr>
          <w:t>3</w:t>
        </w:r>
      </w:fldSimple>
      <w:bookmarkEnd w:id="15"/>
      <w:r>
        <w:t xml:space="preserve">. </w:t>
      </w:r>
      <w:r w:rsidRPr="008C0626">
        <w:t>Illustration of an Axle Bar Indicating the Correct Measurement for Part Length, Measured from End to End.</w:t>
      </w:r>
    </w:p>
    <w:p w14:paraId="50721C9B" w14:textId="6C060CB3" w:rsidR="008B5CA2" w:rsidRPr="002F1F90" w:rsidRDefault="008B5CA2" w:rsidP="008B5CA2">
      <w:pPr>
        <w:spacing w:after="0" w:line="240" w:lineRule="auto"/>
        <w:rPr>
          <w:rFonts w:eastAsia="Times New Roman"/>
        </w:rPr>
      </w:pPr>
      <w:r w:rsidRPr="008B5CA2">
        <w:rPr>
          <w:rFonts w:eastAsia="Times New Roman"/>
        </w:rPr>
        <w:lastRenderedPageBreak/>
        <w:t xml:space="preserve">Before proceeding with any other steps in the Part Setup process, it's important to first update the Part Length. To do this, navigate to the </w:t>
      </w:r>
      <w:r w:rsidRPr="00BA6E66">
        <w:rPr>
          <w:rFonts w:eastAsia="Times New Roman"/>
          <w:b/>
          <w:bCs/>
        </w:rPr>
        <w:t>Control I/O</w:t>
      </w:r>
      <w:r w:rsidRPr="008B5CA2">
        <w:rPr>
          <w:rFonts w:eastAsia="Times New Roman"/>
        </w:rPr>
        <w:t xml:space="preserve"> menu. Within this menu, locate the </w:t>
      </w:r>
      <w:r w:rsidRPr="00BA6E66">
        <w:rPr>
          <w:rFonts w:eastAsia="Times New Roman"/>
          <w:b/>
          <w:bCs/>
        </w:rPr>
        <w:t>PLC Servo drive</w:t>
      </w:r>
      <w:r w:rsidRPr="008B5CA2">
        <w:rPr>
          <w:rFonts w:eastAsia="Times New Roman"/>
        </w:rPr>
        <w:t xml:space="preserve"> section and select </w:t>
      </w:r>
      <w:r w:rsidRPr="00BA6E66">
        <w:rPr>
          <w:rFonts w:eastAsia="Times New Roman"/>
          <w:b/>
          <w:bCs/>
        </w:rPr>
        <w:t>Edit Parameters</w:t>
      </w:r>
      <w:r w:rsidRPr="008B5CA2">
        <w:rPr>
          <w:rFonts w:eastAsia="Times New Roman"/>
        </w:rPr>
        <w:t xml:space="preserve">. Here, ensure that the </w:t>
      </w:r>
      <w:r w:rsidRPr="00BA6E66">
        <w:rPr>
          <w:rFonts w:eastAsia="Times New Roman"/>
          <w:b/>
          <w:bCs/>
        </w:rPr>
        <w:t>Part Length</w:t>
      </w:r>
      <w:r w:rsidRPr="008B5CA2">
        <w:rPr>
          <w:rFonts w:eastAsia="Times New Roman"/>
        </w:rPr>
        <w:t xml:space="preserve"> is entered accurately with the correct measurement.</w:t>
      </w:r>
      <w:r>
        <w:rPr>
          <w:rFonts w:eastAsia="Times New Roman"/>
        </w:rPr>
        <w:t xml:space="preserve"> </w:t>
      </w:r>
      <w:r w:rsidRPr="008B5CA2">
        <w:rPr>
          <w:rFonts w:eastAsia="Times New Roman"/>
        </w:rPr>
        <w:t xml:space="preserve">To finalize the update, press </w:t>
      </w:r>
      <w:r w:rsidRPr="00BA6E66">
        <w:rPr>
          <w:rFonts w:eastAsia="Times New Roman"/>
          <w:b/>
          <w:bCs/>
        </w:rPr>
        <w:t>Enter</w:t>
      </w:r>
      <w:r w:rsidRPr="008B5CA2">
        <w:rPr>
          <w:rFonts w:eastAsia="Times New Roman"/>
        </w:rPr>
        <w:t xml:space="preserve"> and then click </w:t>
      </w:r>
      <w:r w:rsidRPr="00BA6E66">
        <w:rPr>
          <w:rFonts w:eastAsia="Times New Roman"/>
          <w:b/>
          <w:bCs/>
        </w:rPr>
        <w:t>OK</w:t>
      </w:r>
      <w:r w:rsidRPr="008B5CA2">
        <w:rPr>
          <w:rFonts w:eastAsia="Times New Roman"/>
        </w:rPr>
        <w:t>. It's crucial to avoid altering any other parameters in this menu</w:t>
      </w:r>
      <w:r w:rsidR="00BA6E66">
        <w:rPr>
          <w:rFonts w:eastAsia="Times New Roman"/>
        </w:rPr>
        <w:t xml:space="preserve"> (see </w:t>
      </w:r>
      <w:r w:rsidR="00BA6E66">
        <w:rPr>
          <w:rFonts w:eastAsia="Times New Roman"/>
        </w:rPr>
        <w:fldChar w:fldCharType="begin"/>
      </w:r>
      <w:r w:rsidR="00BA6E66">
        <w:rPr>
          <w:rFonts w:eastAsia="Times New Roman"/>
        </w:rPr>
        <w:instrText xml:space="preserve"> REF _Ref153697885 \h </w:instrText>
      </w:r>
      <w:r w:rsidR="00BA6E66">
        <w:rPr>
          <w:rFonts w:eastAsia="Times New Roman"/>
        </w:rPr>
      </w:r>
      <w:r w:rsidR="00BA6E66">
        <w:rPr>
          <w:rFonts w:eastAsia="Times New Roman"/>
        </w:rPr>
        <w:fldChar w:fldCharType="separate"/>
      </w:r>
      <w:r w:rsidR="009A332C">
        <w:t xml:space="preserve">Figure </w:t>
      </w:r>
      <w:r w:rsidR="009A332C">
        <w:rPr>
          <w:noProof/>
        </w:rPr>
        <w:t>4</w:t>
      </w:r>
      <w:r w:rsidR="00BA6E66">
        <w:rPr>
          <w:rFonts w:eastAsia="Times New Roman"/>
        </w:rPr>
        <w:fldChar w:fldCharType="end"/>
      </w:r>
      <w:r w:rsidR="00BA6E66">
        <w:rPr>
          <w:rFonts w:eastAsia="Times New Roman"/>
        </w:rPr>
        <w:t>).</w:t>
      </w:r>
    </w:p>
    <w:p w14:paraId="0E456B69" w14:textId="77777777" w:rsidR="00BA6E66" w:rsidRDefault="002F1F90" w:rsidP="00BA6E66">
      <w:pPr>
        <w:keepNext/>
        <w:spacing w:before="120" w:after="120" w:line="276" w:lineRule="auto"/>
        <w:jc w:val="center"/>
      </w:pPr>
      <w:r>
        <w:rPr>
          <w:noProof/>
        </w:rPr>
        <w:drawing>
          <wp:inline distT="0" distB="0" distL="0" distR="0" wp14:anchorId="5B501E1B" wp14:editId="7FDBB829">
            <wp:extent cx="3405739" cy="1504950"/>
            <wp:effectExtent l="0" t="0" r="4445" b="0"/>
            <wp:docPr id="2032570347"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2570347" name="Picture 1" descr="A screenshot of a computer&#10;&#10;Description automatically generated"/>
                    <pic:cNvPicPr/>
                  </pic:nvPicPr>
                  <pic:blipFill rotWithShape="1">
                    <a:blip r:embed="rId14"/>
                    <a:srcRect b="58238"/>
                    <a:stretch/>
                  </pic:blipFill>
                  <pic:spPr bwMode="auto">
                    <a:xfrm>
                      <a:off x="0" y="0"/>
                      <a:ext cx="3409384" cy="1506561"/>
                    </a:xfrm>
                    <a:prstGeom prst="rect">
                      <a:avLst/>
                    </a:prstGeom>
                    <a:ln>
                      <a:noFill/>
                    </a:ln>
                    <a:extLst>
                      <a:ext uri="{53640926-AAD7-44D8-BBD7-CCE9431645EC}">
                        <a14:shadowObscured xmlns:a14="http://schemas.microsoft.com/office/drawing/2010/main"/>
                      </a:ext>
                    </a:extLst>
                  </pic:spPr>
                </pic:pic>
              </a:graphicData>
            </a:graphic>
          </wp:inline>
        </w:drawing>
      </w:r>
    </w:p>
    <w:p w14:paraId="00AD807F" w14:textId="1FDEA391" w:rsidR="002F1F90" w:rsidRDefault="00BA6E66" w:rsidP="00BA6E66">
      <w:pPr>
        <w:pStyle w:val="Caption"/>
      </w:pPr>
      <w:bookmarkStart w:id="16" w:name="_Ref153697885"/>
      <w:r>
        <w:t xml:space="preserve">Figure </w:t>
      </w:r>
      <w:fldSimple w:instr=" SEQ Figure \* ARABIC ">
        <w:r w:rsidR="009A332C">
          <w:rPr>
            <w:noProof/>
          </w:rPr>
          <w:t>4</w:t>
        </w:r>
      </w:fldSimple>
      <w:bookmarkEnd w:id="16"/>
      <w:r>
        <w:t xml:space="preserve">. </w:t>
      </w:r>
      <w:r w:rsidRPr="00BA6E66">
        <w:t>Menu Displaying Options for Defining Part Length and Additional PLC Settings.</w:t>
      </w:r>
    </w:p>
    <w:p w14:paraId="4835A997" w14:textId="21A34B91" w:rsidR="002F1F90" w:rsidRDefault="002A4626" w:rsidP="00300DBA">
      <w:pPr>
        <w:spacing w:before="120" w:after="120" w:line="276" w:lineRule="auto"/>
      </w:pPr>
      <w:r w:rsidRPr="002A4626">
        <w:t xml:space="preserve">In the software, the </w:t>
      </w:r>
      <w:r w:rsidRPr="008B2BAE">
        <w:rPr>
          <w:b/>
          <w:bCs/>
        </w:rPr>
        <w:t>Length</w:t>
      </w:r>
      <w:r w:rsidRPr="002A4626">
        <w:t xml:space="preserve"> of an axle bar is defined from one end of the shaft to the other, encompassing the entire length of the axle. When specifying </w:t>
      </w:r>
      <w:r w:rsidRPr="008B2BAE">
        <w:rPr>
          <w:b/>
          <w:bCs/>
        </w:rPr>
        <w:t>Points</w:t>
      </w:r>
      <w:r w:rsidRPr="002A4626">
        <w:t xml:space="preserve"> on the axle bar for inspection, their positions are determined relative to the starting end of the axle. This starting point is designated as zero in the software.</w:t>
      </w:r>
    </w:p>
    <w:p w14:paraId="75A7C369" w14:textId="354F9F8C" w:rsidR="002A4626" w:rsidRPr="0026296C" w:rsidRDefault="0026296C" w:rsidP="00300DBA">
      <w:pPr>
        <w:spacing w:before="120" w:after="120" w:line="276" w:lineRule="auto"/>
        <w:rPr>
          <w:b/>
          <w:bCs/>
        </w:rPr>
      </w:pPr>
      <w:r w:rsidRPr="0026296C">
        <w:rPr>
          <w:b/>
          <w:bCs/>
        </w:rPr>
        <w:t>Points</w:t>
      </w:r>
    </w:p>
    <w:p w14:paraId="30115DB5" w14:textId="1B2727FC" w:rsidR="00214232" w:rsidRPr="00A609EC" w:rsidRDefault="00A628ED" w:rsidP="00300DBA">
      <w:pPr>
        <w:spacing w:before="120" w:after="120" w:line="276" w:lineRule="auto"/>
      </w:pPr>
      <w:r w:rsidRPr="00A609EC">
        <w:t>Location of 5 Cut-check points (mm), Case Depth tolerance (min, max) at each point:</w:t>
      </w:r>
    </w:p>
    <w:tbl>
      <w:tblPr>
        <w:tblStyle w:val="GridTable1Light-Accent1"/>
        <w:tblW w:w="0" w:type="auto"/>
        <w:jc w:val="center"/>
        <w:tblLook w:val="04A0" w:firstRow="1" w:lastRow="0" w:firstColumn="1" w:lastColumn="0" w:noHBand="0" w:noVBand="1"/>
      </w:tblPr>
      <w:tblGrid>
        <w:gridCol w:w="1367"/>
        <w:gridCol w:w="1482"/>
        <w:gridCol w:w="1557"/>
        <w:gridCol w:w="1514"/>
        <w:gridCol w:w="1548"/>
        <w:gridCol w:w="1548"/>
      </w:tblGrid>
      <w:tr w:rsidR="00A628ED" w:rsidRPr="00A609EC" w14:paraId="30D2B67C" w14:textId="77777777" w:rsidTr="00710E71">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367" w:type="dxa"/>
          </w:tcPr>
          <w:p w14:paraId="7F1D702B" w14:textId="632C14DC" w:rsidR="00A628ED" w:rsidRPr="00A609EC" w:rsidRDefault="0049344F" w:rsidP="00D84009">
            <w:pPr>
              <w:spacing w:before="120" w:after="120" w:line="276" w:lineRule="auto"/>
              <w:rPr>
                <w:rFonts w:cs="B Nazanin"/>
              </w:rPr>
            </w:pPr>
            <w:r w:rsidRPr="00A609EC">
              <w:rPr>
                <w:rFonts w:cs="B Nazanin"/>
              </w:rPr>
              <w:t>Point</w:t>
            </w:r>
          </w:p>
        </w:tc>
        <w:tc>
          <w:tcPr>
            <w:tcW w:w="1482" w:type="dxa"/>
          </w:tcPr>
          <w:p w14:paraId="27652978" w14:textId="77777777" w:rsidR="00A628ED" w:rsidRPr="00A609EC" w:rsidRDefault="00A628ED" w:rsidP="00D84009">
            <w:pPr>
              <w:spacing w:before="120" w:after="120" w:line="276" w:lineRule="auto"/>
              <w:cnfStyle w:val="100000000000" w:firstRow="1" w:lastRow="0" w:firstColumn="0" w:lastColumn="0" w:oddVBand="0" w:evenVBand="0" w:oddHBand="0" w:evenHBand="0" w:firstRowFirstColumn="0" w:firstRowLastColumn="0" w:lastRowFirstColumn="0" w:lastRowLastColumn="0"/>
              <w:rPr>
                <w:rFonts w:cs="B Nazanin"/>
              </w:rPr>
            </w:pPr>
            <w:r w:rsidRPr="00A609EC">
              <w:rPr>
                <w:rFonts w:cs="B Nazanin"/>
              </w:rPr>
              <w:t xml:space="preserve">P1 </w:t>
            </w:r>
          </w:p>
          <w:p w14:paraId="6EF4A035" w14:textId="5731387F" w:rsidR="00A628ED" w:rsidRPr="00A609EC" w:rsidRDefault="00A628ED" w:rsidP="00D84009">
            <w:pPr>
              <w:spacing w:before="120" w:after="120" w:line="276" w:lineRule="auto"/>
              <w:cnfStyle w:val="100000000000" w:firstRow="1" w:lastRow="0" w:firstColumn="0" w:lastColumn="0" w:oddVBand="0" w:evenVBand="0" w:oddHBand="0" w:evenHBand="0" w:firstRowFirstColumn="0" w:firstRowLastColumn="0" w:lastRowFirstColumn="0" w:lastRowLastColumn="0"/>
              <w:rPr>
                <w:rFonts w:cs="B Nazanin"/>
              </w:rPr>
            </w:pPr>
          </w:p>
        </w:tc>
        <w:tc>
          <w:tcPr>
            <w:tcW w:w="1557" w:type="dxa"/>
          </w:tcPr>
          <w:p w14:paraId="39B2F343" w14:textId="77777777" w:rsidR="00A628ED" w:rsidRPr="00A609EC" w:rsidRDefault="00A628ED" w:rsidP="00D84009">
            <w:pPr>
              <w:spacing w:before="120" w:after="120" w:line="276" w:lineRule="auto"/>
              <w:cnfStyle w:val="100000000000" w:firstRow="1" w:lastRow="0" w:firstColumn="0" w:lastColumn="0" w:oddVBand="0" w:evenVBand="0" w:oddHBand="0" w:evenHBand="0" w:firstRowFirstColumn="0" w:firstRowLastColumn="0" w:lastRowFirstColumn="0" w:lastRowLastColumn="0"/>
              <w:rPr>
                <w:rFonts w:cs="B Nazanin"/>
              </w:rPr>
            </w:pPr>
            <w:r w:rsidRPr="00A609EC">
              <w:rPr>
                <w:rFonts w:cs="B Nazanin"/>
              </w:rPr>
              <w:t xml:space="preserve">P2 </w:t>
            </w:r>
          </w:p>
          <w:p w14:paraId="212B1B4C" w14:textId="55E0439C" w:rsidR="00A628ED" w:rsidRPr="00A609EC" w:rsidRDefault="00A628ED" w:rsidP="00D84009">
            <w:pPr>
              <w:spacing w:before="120" w:after="120" w:line="276" w:lineRule="auto"/>
              <w:cnfStyle w:val="100000000000" w:firstRow="1" w:lastRow="0" w:firstColumn="0" w:lastColumn="0" w:oddVBand="0" w:evenVBand="0" w:oddHBand="0" w:evenHBand="0" w:firstRowFirstColumn="0" w:firstRowLastColumn="0" w:lastRowFirstColumn="0" w:lastRowLastColumn="0"/>
              <w:rPr>
                <w:rFonts w:cs="B Nazanin"/>
              </w:rPr>
            </w:pPr>
          </w:p>
        </w:tc>
        <w:tc>
          <w:tcPr>
            <w:tcW w:w="1514" w:type="dxa"/>
          </w:tcPr>
          <w:p w14:paraId="0DC2F0CE" w14:textId="77777777" w:rsidR="00A628ED" w:rsidRPr="00A609EC" w:rsidRDefault="00A628ED" w:rsidP="00D84009">
            <w:pPr>
              <w:spacing w:before="120" w:after="120" w:line="276" w:lineRule="auto"/>
              <w:cnfStyle w:val="100000000000" w:firstRow="1" w:lastRow="0" w:firstColumn="0" w:lastColumn="0" w:oddVBand="0" w:evenVBand="0" w:oddHBand="0" w:evenHBand="0" w:firstRowFirstColumn="0" w:firstRowLastColumn="0" w:lastRowFirstColumn="0" w:lastRowLastColumn="0"/>
              <w:rPr>
                <w:rFonts w:cs="B Nazanin"/>
              </w:rPr>
            </w:pPr>
            <w:r w:rsidRPr="00A609EC">
              <w:rPr>
                <w:rFonts w:cs="B Nazanin"/>
              </w:rPr>
              <w:t>P3</w:t>
            </w:r>
          </w:p>
          <w:p w14:paraId="0A9CB92D" w14:textId="4C8CF001" w:rsidR="00A628ED" w:rsidRPr="00A609EC" w:rsidRDefault="00A628ED" w:rsidP="00D84009">
            <w:pPr>
              <w:spacing w:before="120" w:after="120" w:line="276" w:lineRule="auto"/>
              <w:cnfStyle w:val="100000000000" w:firstRow="1" w:lastRow="0" w:firstColumn="0" w:lastColumn="0" w:oddVBand="0" w:evenVBand="0" w:oddHBand="0" w:evenHBand="0" w:firstRowFirstColumn="0" w:firstRowLastColumn="0" w:lastRowFirstColumn="0" w:lastRowLastColumn="0"/>
              <w:rPr>
                <w:rFonts w:cs="B Nazanin"/>
              </w:rPr>
            </w:pPr>
          </w:p>
        </w:tc>
        <w:tc>
          <w:tcPr>
            <w:tcW w:w="1548" w:type="dxa"/>
          </w:tcPr>
          <w:p w14:paraId="39789883" w14:textId="77777777" w:rsidR="00A628ED" w:rsidRPr="00A609EC" w:rsidRDefault="00A628ED" w:rsidP="00D84009">
            <w:pPr>
              <w:spacing w:before="120" w:after="120" w:line="276" w:lineRule="auto"/>
              <w:cnfStyle w:val="100000000000" w:firstRow="1" w:lastRow="0" w:firstColumn="0" w:lastColumn="0" w:oddVBand="0" w:evenVBand="0" w:oddHBand="0" w:evenHBand="0" w:firstRowFirstColumn="0" w:firstRowLastColumn="0" w:lastRowFirstColumn="0" w:lastRowLastColumn="0"/>
              <w:rPr>
                <w:rFonts w:cs="B Nazanin"/>
              </w:rPr>
            </w:pPr>
            <w:r w:rsidRPr="00A609EC">
              <w:rPr>
                <w:rFonts w:cs="B Nazanin"/>
              </w:rPr>
              <w:t>P4</w:t>
            </w:r>
          </w:p>
          <w:p w14:paraId="627FB706" w14:textId="14EDA2E0" w:rsidR="00A628ED" w:rsidRPr="00A609EC" w:rsidRDefault="00A628ED" w:rsidP="00D84009">
            <w:pPr>
              <w:spacing w:before="120" w:after="120" w:line="276" w:lineRule="auto"/>
              <w:cnfStyle w:val="100000000000" w:firstRow="1" w:lastRow="0" w:firstColumn="0" w:lastColumn="0" w:oddVBand="0" w:evenVBand="0" w:oddHBand="0" w:evenHBand="0" w:firstRowFirstColumn="0" w:firstRowLastColumn="0" w:lastRowFirstColumn="0" w:lastRowLastColumn="0"/>
              <w:rPr>
                <w:rFonts w:cs="B Nazanin"/>
              </w:rPr>
            </w:pPr>
          </w:p>
        </w:tc>
        <w:tc>
          <w:tcPr>
            <w:tcW w:w="1548" w:type="dxa"/>
          </w:tcPr>
          <w:p w14:paraId="589D4E6D" w14:textId="77777777" w:rsidR="00A628ED" w:rsidRPr="00A609EC" w:rsidRDefault="00A628ED" w:rsidP="00D84009">
            <w:pPr>
              <w:spacing w:before="120" w:after="120" w:line="276" w:lineRule="auto"/>
              <w:cnfStyle w:val="100000000000" w:firstRow="1" w:lastRow="0" w:firstColumn="0" w:lastColumn="0" w:oddVBand="0" w:evenVBand="0" w:oddHBand="0" w:evenHBand="0" w:firstRowFirstColumn="0" w:firstRowLastColumn="0" w:lastRowFirstColumn="0" w:lastRowLastColumn="0"/>
              <w:rPr>
                <w:rFonts w:cs="B Nazanin"/>
              </w:rPr>
            </w:pPr>
            <w:r w:rsidRPr="00A609EC">
              <w:rPr>
                <w:rFonts w:cs="B Nazanin"/>
              </w:rPr>
              <w:t>P5</w:t>
            </w:r>
          </w:p>
          <w:p w14:paraId="25D67EFF" w14:textId="7C6A4BDF" w:rsidR="00A628ED" w:rsidRPr="00A609EC" w:rsidRDefault="00A628ED" w:rsidP="00D84009">
            <w:pPr>
              <w:spacing w:before="120" w:after="120" w:line="276" w:lineRule="auto"/>
              <w:cnfStyle w:val="100000000000" w:firstRow="1" w:lastRow="0" w:firstColumn="0" w:lastColumn="0" w:oddVBand="0" w:evenVBand="0" w:oddHBand="0" w:evenHBand="0" w:firstRowFirstColumn="0" w:firstRowLastColumn="0" w:lastRowFirstColumn="0" w:lastRowLastColumn="0"/>
              <w:rPr>
                <w:rFonts w:cs="B Nazanin"/>
              </w:rPr>
            </w:pPr>
          </w:p>
        </w:tc>
      </w:tr>
      <w:tr w:rsidR="00A628ED" w:rsidRPr="00A609EC" w14:paraId="016DE46C" w14:textId="77777777" w:rsidTr="00710E71">
        <w:trPr>
          <w:jc w:val="center"/>
        </w:trPr>
        <w:tc>
          <w:tcPr>
            <w:cnfStyle w:val="001000000000" w:firstRow="0" w:lastRow="0" w:firstColumn="1" w:lastColumn="0" w:oddVBand="0" w:evenVBand="0" w:oddHBand="0" w:evenHBand="0" w:firstRowFirstColumn="0" w:firstRowLastColumn="0" w:lastRowFirstColumn="0" w:lastRowLastColumn="0"/>
            <w:tcW w:w="1367" w:type="dxa"/>
          </w:tcPr>
          <w:p w14:paraId="1EAF6F37" w14:textId="77777777" w:rsidR="00A628ED" w:rsidRPr="00A609EC" w:rsidRDefault="00A628ED" w:rsidP="00D84009">
            <w:pPr>
              <w:spacing w:before="120" w:after="120" w:line="276" w:lineRule="auto"/>
              <w:rPr>
                <w:rFonts w:cs="B Nazanin"/>
              </w:rPr>
            </w:pPr>
            <w:r w:rsidRPr="00A609EC">
              <w:rPr>
                <w:rFonts w:cs="B Nazanin"/>
              </w:rPr>
              <w:t>L (mm)</w:t>
            </w:r>
          </w:p>
        </w:tc>
        <w:tc>
          <w:tcPr>
            <w:tcW w:w="1482" w:type="dxa"/>
          </w:tcPr>
          <w:p w14:paraId="4B4A6559" w14:textId="77777777" w:rsidR="00A628ED" w:rsidRPr="00A609EC" w:rsidRDefault="00A628ED" w:rsidP="00D84009">
            <w:pPr>
              <w:spacing w:before="120" w:after="120" w:line="276" w:lineRule="auto"/>
              <w:cnfStyle w:val="000000000000" w:firstRow="0" w:lastRow="0" w:firstColumn="0" w:lastColumn="0" w:oddVBand="0" w:evenVBand="0" w:oddHBand="0" w:evenHBand="0" w:firstRowFirstColumn="0" w:firstRowLastColumn="0" w:lastRowFirstColumn="0" w:lastRowLastColumn="0"/>
              <w:rPr>
                <w:rFonts w:cs="B Nazanin"/>
                <w:b/>
                <w:bCs/>
              </w:rPr>
            </w:pPr>
          </w:p>
        </w:tc>
        <w:tc>
          <w:tcPr>
            <w:tcW w:w="1557" w:type="dxa"/>
          </w:tcPr>
          <w:p w14:paraId="001EF568" w14:textId="77777777" w:rsidR="00A628ED" w:rsidRPr="00A609EC" w:rsidRDefault="00A628ED" w:rsidP="00D84009">
            <w:pPr>
              <w:spacing w:before="120" w:after="120" w:line="276" w:lineRule="auto"/>
              <w:cnfStyle w:val="000000000000" w:firstRow="0" w:lastRow="0" w:firstColumn="0" w:lastColumn="0" w:oddVBand="0" w:evenVBand="0" w:oddHBand="0" w:evenHBand="0" w:firstRowFirstColumn="0" w:firstRowLastColumn="0" w:lastRowFirstColumn="0" w:lastRowLastColumn="0"/>
              <w:rPr>
                <w:rFonts w:cs="B Nazanin"/>
                <w:b/>
                <w:bCs/>
              </w:rPr>
            </w:pPr>
          </w:p>
        </w:tc>
        <w:tc>
          <w:tcPr>
            <w:tcW w:w="1514" w:type="dxa"/>
          </w:tcPr>
          <w:p w14:paraId="3EB943BD" w14:textId="77777777" w:rsidR="00A628ED" w:rsidRPr="00A609EC" w:rsidRDefault="00A628ED" w:rsidP="00D84009">
            <w:pPr>
              <w:spacing w:before="120" w:after="120" w:line="276" w:lineRule="auto"/>
              <w:cnfStyle w:val="000000000000" w:firstRow="0" w:lastRow="0" w:firstColumn="0" w:lastColumn="0" w:oddVBand="0" w:evenVBand="0" w:oddHBand="0" w:evenHBand="0" w:firstRowFirstColumn="0" w:firstRowLastColumn="0" w:lastRowFirstColumn="0" w:lastRowLastColumn="0"/>
              <w:rPr>
                <w:rFonts w:cs="B Nazanin"/>
                <w:b/>
                <w:bCs/>
              </w:rPr>
            </w:pPr>
          </w:p>
        </w:tc>
        <w:tc>
          <w:tcPr>
            <w:tcW w:w="1548" w:type="dxa"/>
          </w:tcPr>
          <w:p w14:paraId="646882E6" w14:textId="77777777" w:rsidR="00A628ED" w:rsidRPr="00A609EC" w:rsidRDefault="00A628ED" w:rsidP="00D84009">
            <w:pPr>
              <w:spacing w:before="120" w:after="120" w:line="276" w:lineRule="auto"/>
              <w:cnfStyle w:val="000000000000" w:firstRow="0" w:lastRow="0" w:firstColumn="0" w:lastColumn="0" w:oddVBand="0" w:evenVBand="0" w:oddHBand="0" w:evenHBand="0" w:firstRowFirstColumn="0" w:firstRowLastColumn="0" w:lastRowFirstColumn="0" w:lastRowLastColumn="0"/>
              <w:rPr>
                <w:rFonts w:cs="B Nazanin"/>
                <w:b/>
                <w:bCs/>
              </w:rPr>
            </w:pPr>
          </w:p>
        </w:tc>
        <w:tc>
          <w:tcPr>
            <w:tcW w:w="1548" w:type="dxa"/>
          </w:tcPr>
          <w:p w14:paraId="1872A698" w14:textId="77777777" w:rsidR="00A628ED" w:rsidRPr="00A609EC" w:rsidRDefault="00A628ED" w:rsidP="00D84009">
            <w:pPr>
              <w:spacing w:before="120" w:after="120" w:line="276" w:lineRule="auto"/>
              <w:cnfStyle w:val="000000000000" w:firstRow="0" w:lastRow="0" w:firstColumn="0" w:lastColumn="0" w:oddVBand="0" w:evenVBand="0" w:oddHBand="0" w:evenHBand="0" w:firstRowFirstColumn="0" w:firstRowLastColumn="0" w:lastRowFirstColumn="0" w:lastRowLastColumn="0"/>
              <w:rPr>
                <w:rFonts w:cs="B Nazanin"/>
                <w:b/>
                <w:bCs/>
              </w:rPr>
            </w:pPr>
          </w:p>
        </w:tc>
      </w:tr>
      <w:tr w:rsidR="00A628ED" w:rsidRPr="00A609EC" w14:paraId="33EAE5C0" w14:textId="77777777" w:rsidTr="00710E71">
        <w:trPr>
          <w:jc w:val="center"/>
        </w:trPr>
        <w:tc>
          <w:tcPr>
            <w:cnfStyle w:val="001000000000" w:firstRow="0" w:lastRow="0" w:firstColumn="1" w:lastColumn="0" w:oddVBand="0" w:evenVBand="0" w:oddHBand="0" w:evenHBand="0" w:firstRowFirstColumn="0" w:firstRowLastColumn="0" w:lastRowFirstColumn="0" w:lastRowLastColumn="0"/>
            <w:tcW w:w="1367" w:type="dxa"/>
          </w:tcPr>
          <w:p w14:paraId="6FE0B67C" w14:textId="77777777" w:rsidR="00A628ED" w:rsidRPr="00A609EC" w:rsidRDefault="00A628ED" w:rsidP="00D84009">
            <w:pPr>
              <w:spacing w:before="120" w:after="120" w:line="276" w:lineRule="auto"/>
              <w:rPr>
                <w:rFonts w:cs="B Nazanin"/>
              </w:rPr>
            </w:pPr>
            <w:r w:rsidRPr="00A609EC">
              <w:rPr>
                <w:rFonts w:cs="B Nazanin"/>
              </w:rPr>
              <w:t>Case Depth Min</w:t>
            </w:r>
          </w:p>
        </w:tc>
        <w:tc>
          <w:tcPr>
            <w:tcW w:w="1482" w:type="dxa"/>
          </w:tcPr>
          <w:p w14:paraId="1AC5962E" w14:textId="77777777" w:rsidR="00A628ED" w:rsidRPr="00A609EC" w:rsidRDefault="00A628ED" w:rsidP="00D84009">
            <w:pPr>
              <w:spacing w:before="120" w:after="120" w:line="276" w:lineRule="auto"/>
              <w:cnfStyle w:val="000000000000" w:firstRow="0" w:lastRow="0" w:firstColumn="0" w:lastColumn="0" w:oddVBand="0" w:evenVBand="0" w:oddHBand="0" w:evenHBand="0" w:firstRowFirstColumn="0" w:firstRowLastColumn="0" w:lastRowFirstColumn="0" w:lastRowLastColumn="0"/>
              <w:rPr>
                <w:rFonts w:cs="B Nazanin"/>
                <w:b/>
                <w:bCs/>
              </w:rPr>
            </w:pPr>
          </w:p>
        </w:tc>
        <w:tc>
          <w:tcPr>
            <w:tcW w:w="1557" w:type="dxa"/>
          </w:tcPr>
          <w:p w14:paraId="291F2DB7" w14:textId="77777777" w:rsidR="00A628ED" w:rsidRPr="00A609EC" w:rsidRDefault="00A628ED" w:rsidP="00D84009">
            <w:pPr>
              <w:spacing w:before="120" w:after="120" w:line="276" w:lineRule="auto"/>
              <w:cnfStyle w:val="000000000000" w:firstRow="0" w:lastRow="0" w:firstColumn="0" w:lastColumn="0" w:oddVBand="0" w:evenVBand="0" w:oddHBand="0" w:evenHBand="0" w:firstRowFirstColumn="0" w:firstRowLastColumn="0" w:lastRowFirstColumn="0" w:lastRowLastColumn="0"/>
              <w:rPr>
                <w:rFonts w:cs="B Nazanin"/>
                <w:b/>
                <w:bCs/>
              </w:rPr>
            </w:pPr>
          </w:p>
        </w:tc>
        <w:tc>
          <w:tcPr>
            <w:tcW w:w="1514" w:type="dxa"/>
          </w:tcPr>
          <w:p w14:paraId="2C299881" w14:textId="77777777" w:rsidR="00A628ED" w:rsidRPr="00A609EC" w:rsidRDefault="00A628ED" w:rsidP="00D84009">
            <w:pPr>
              <w:spacing w:before="120" w:after="120" w:line="276" w:lineRule="auto"/>
              <w:cnfStyle w:val="000000000000" w:firstRow="0" w:lastRow="0" w:firstColumn="0" w:lastColumn="0" w:oddVBand="0" w:evenVBand="0" w:oddHBand="0" w:evenHBand="0" w:firstRowFirstColumn="0" w:firstRowLastColumn="0" w:lastRowFirstColumn="0" w:lastRowLastColumn="0"/>
              <w:rPr>
                <w:rFonts w:cs="B Nazanin"/>
                <w:b/>
                <w:bCs/>
              </w:rPr>
            </w:pPr>
          </w:p>
        </w:tc>
        <w:tc>
          <w:tcPr>
            <w:tcW w:w="1548" w:type="dxa"/>
          </w:tcPr>
          <w:p w14:paraId="52CC4A3B" w14:textId="77777777" w:rsidR="00A628ED" w:rsidRPr="00A609EC" w:rsidRDefault="00A628ED" w:rsidP="00D84009">
            <w:pPr>
              <w:spacing w:before="120" w:after="120" w:line="276" w:lineRule="auto"/>
              <w:cnfStyle w:val="000000000000" w:firstRow="0" w:lastRow="0" w:firstColumn="0" w:lastColumn="0" w:oddVBand="0" w:evenVBand="0" w:oddHBand="0" w:evenHBand="0" w:firstRowFirstColumn="0" w:firstRowLastColumn="0" w:lastRowFirstColumn="0" w:lastRowLastColumn="0"/>
              <w:rPr>
                <w:rFonts w:cs="B Nazanin"/>
                <w:b/>
                <w:bCs/>
              </w:rPr>
            </w:pPr>
          </w:p>
        </w:tc>
        <w:tc>
          <w:tcPr>
            <w:tcW w:w="1548" w:type="dxa"/>
          </w:tcPr>
          <w:p w14:paraId="02488A36" w14:textId="77777777" w:rsidR="00A628ED" w:rsidRPr="00A609EC" w:rsidRDefault="00A628ED" w:rsidP="00D84009">
            <w:pPr>
              <w:spacing w:before="120" w:after="120" w:line="276" w:lineRule="auto"/>
              <w:cnfStyle w:val="000000000000" w:firstRow="0" w:lastRow="0" w:firstColumn="0" w:lastColumn="0" w:oddVBand="0" w:evenVBand="0" w:oddHBand="0" w:evenHBand="0" w:firstRowFirstColumn="0" w:firstRowLastColumn="0" w:lastRowFirstColumn="0" w:lastRowLastColumn="0"/>
              <w:rPr>
                <w:rFonts w:cs="B Nazanin"/>
                <w:b/>
                <w:bCs/>
              </w:rPr>
            </w:pPr>
          </w:p>
        </w:tc>
      </w:tr>
      <w:tr w:rsidR="00A628ED" w:rsidRPr="00A609EC" w14:paraId="16021257" w14:textId="77777777" w:rsidTr="00710E71">
        <w:trPr>
          <w:jc w:val="center"/>
        </w:trPr>
        <w:tc>
          <w:tcPr>
            <w:cnfStyle w:val="001000000000" w:firstRow="0" w:lastRow="0" w:firstColumn="1" w:lastColumn="0" w:oddVBand="0" w:evenVBand="0" w:oddHBand="0" w:evenHBand="0" w:firstRowFirstColumn="0" w:firstRowLastColumn="0" w:lastRowFirstColumn="0" w:lastRowLastColumn="0"/>
            <w:tcW w:w="1367" w:type="dxa"/>
          </w:tcPr>
          <w:p w14:paraId="557CD011" w14:textId="77777777" w:rsidR="00A628ED" w:rsidRPr="00A609EC" w:rsidRDefault="00A628ED" w:rsidP="00D84009">
            <w:pPr>
              <w:spacing w:before="120" w:after="120" w:line="276" w:lineRule="auto"/>
              <w:rPr>
                <w:rFonts w:cs="B Nazanin"/>
              </w:rPr>
            </w:pPr>
            <w:r w:rsidRPr="00A609EC">
              <w:rPr>
                <w:rFonts w:cs="B Nazanin"/>
              </w:rPr>
              <w:t>Case Depth Max</w:t>
            </w:r>
          </w:p>
        </w:tc>
        <w:tc>
          <w:tcPr>
            <w:tcW w:w="1482" w:type="dxa"/>
          </w:tcPr>
          <w:p w14:paraId="3046FA70" w14:textId="77777777" w:rsidR="00A628ED" w:rsidRPr="00A609EC" w:rsidRDefault="00A628ED" w:rsidP="00D84009">
            <w:pPr>
              <w:spacing w:before="120" w:after="120" w:line="276" w:lineRule="auto"/>
              <w:cnfStyle w:val="000000000000" w:firstRow="0" w:lastRow="0" w:firstColumn="0" w:lastColumn="0" w:oddVBand="0" w:evenVBand="0" w:oddHBand="0" w:evenHBand="0" w:firstRowFirstColumn="0" w:firstRowLastColumn="0" w:lastRowFirstColumn="0" w:lastRowLastColumn="0"/>
              <w:rPr>
                <w:rFonts w:cs="B Nazanin"/>
                <w:b/>
                <w:bCs/>
              </w:rPr>
            </w:pPr>
          </w:p>
        </w:tc>
        <w:tc>
          <w:tcPr>
            <w:tcW w:w="1557" w:type="dxa"/>
          </w:tcPr>
          <w:p w14:paraId="2E02617F" w14:textId="77777777" w:rsidR="00A628ED" w:rsidRPr="00A609EC" w:rsidRDefault="00A628ED" w:rsidP="00D84009">
            <w:pPr>
              <w:spacing w:before="120" w:after="120" w:line="276" w:lineRule="auto"/>
              <w:cnfStyle w:val="000000000000" w:firstRow="0" w:lastRow="0" w:firstColumn="0" w:lastColumn="0" w:oddVBand="0" w:evenVBand="0" w:oddHBand="0" w:evenHBand="0" w:firstRowFirstColumn="0" w:firstRowLastColumn="0" w:lastRowFirstColumn="0" w:lastRowLastColumn="0"/>
              <w:rPr>
                <w:rFonts w:cs="B Nazanin"/>
                <w:b/>
                <w:bCs/>
              </w:rPr>
            </w:pPr>
          </w:p>
        </w:tc>
        <w:tc>
          <w:tcPr>
            <w:tcW w:w="1514" w:type="dxa"/>
          </w:tcPr>
          <w:p w14:paraId="2C631191" w14:textId="77777777" w:rsidR="00A628ED" w:rsidRPr="00A609EC" w:rsidRDefault="00A628ED" w:rsidP="00D84009">
            <w:pPr>
              <w:spacing w:before="120" w:after="120" w:line="276" w:lineRule="auto"/>
              <w:cnfStyle w:val="000000000000" w:firstRow="0" w:lastRow="0" w:firstColumn="0" w:lastColumn="0" w:oddVBand="0" w:evenVBand="0" w:oddHBand="0" w:evenHBand="0" w:firstRowFirstColumn="0" w:firstRowLastColumn="0" w:lastRowFirstColumn="0" w:lastRowLastColumn="0"/>
              <w:rPr>
                <w:rFonts w:cs="B Nazanin"/>
                <w:b/>
                <w:bCs/>
              </w:rPr>
            </w:pPr>
          </w:p>
        </w:tc>
        <w:tc>
          <w:tcPr>
            <w:tcW w:w="1548" w:type="dxa"/>
          </w:tcPr>
          <w:p w14:paraId="6FA5A5A4" w14:textId="77777777" w:rsidR="00A628ED" w:rsidRPr="00A609EC" w:rsidRDefault="00A628ED" w:rsidP="00D84009">
            <w:pPr>
              <w:spacing w:before="120" w:after="120" w:line="276" w:lineRule="auto"/>
              <w:cnfStyle w:val="000000000000" w:firstRow="0" w:lastRow="0" w:firstColumn="0" w:lastColumn="0" w:oddVBand="0" w:evenVBand="0" w:oddHBand="0" w:evenHBand="0" w:firstRowFirstColumn="0" w:firstRowLastColumn="0" w:lastRowFirstColumn="0" w:lastRowLastColumn="0"/>
              <w:rPr>
                <w:rFonts w:cs="B Nazanin"/>
                <w:b/>
                <w:bCs/>
              </w:rPr>
            </w:pPr>
          </w:p>
        </w:tc>
        <w:tc>
          <w:tcPr>
            <w:tcW w:w="1548" w:type="dxa"/>
          </w:tcPr>
          <w:p w14:paraId="40D066BC" w14:textId="77777777" w:rsidR="00A628ED" w:rsidRPr="00A609EC" w:rsidRDefault="00A628ED" w:rsidP="00D84009">
            <w:pPr>
              <w:spacing w:before="120" w:after="120" w:line="276" w:lineRule="auto"/>
              <w:cnfStyle w:val="000000000000" w:firstRow="0" w:lastRow="0" w:firstColumn="0" w:lastColumn="0" w:oddVBand="0" w:evenVBand="0" w:oddHBand="0" w:evenHBand="0" w:firstRowFirstColumn="0" w:firstRowLastColumn="0" w:lastRowFirstColumn="0" w:lastRowLastColumn="0"/>
              <w:rPr>
                <w:rFonts w:cs="B Nazanin"/>
                <w:b/>
                <w:bCs/>
              </w:rPr>
            </w:pPr>
          </w:p>
        </w:tc>
      </w:tr>
    </w:tbl>
    <w:p w14:paraId="04D745FB" w14:textId="77777777" w:rsidR="00A628ED" w:rsidRPr="00A609EC" w:rsidRDefault="00A628ED" w:rsidP="00D84009">
      <w:pPr>
        <w:spacing w:before="120" w:after="120" w:line="276" w:lineRule="auto"/>
      </w:pPr>
      <w:r w:rsidRPr="00A609EC">
        <w:t>Cut-check values of 5 samples:</w:t>
      </w:r>
    </w:p>
    <w:tbl>
      <w:tblPr>
        <w:tblStyle w:val="GridTable1Light-Accent1"/>
        <w:tblW w:w="0" w:type="auto"/>
        <w:jc w:val="center"/>
        <w:tblLook w:val="04A0" w:firstRow="1" w:lastRow="0" w:firstColumn="1" w:lastColumn="0" w:noHBand="0" w:noVBand="1"/>
      </w:tblPr>
      <w:tblGrid>
        <w:gridCol w:w="1367"/>
        <w:gridCol w:w="1482"/>
        <w:gridCol w:w="1557"/>
        <w:gridCol w:w="1514"/>
        <w:gridCol w:w="1548"/>
        <w:gridCol w:w="1548"/>
      </w:tblGrid>
      <w:tr w:rsidR="00A628ED" w:rsidRPr="00A609EC" w14:paraId="3F0A8E3F" w14:textId="77777777" w:rsidTr="00710E71">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367" w:type="dxa"/>
          </w:tcPr>
          <w:p w14:paraId="51A4736B" w14:textId="4B9B5AA0" w:rsidR="00A628ED" w:rsidRPr="00A609EC" w:rsidRDefault="00E303FB" w:rsidP="00D84009">
            <w:pPr>
              <w:spacing w:before="120" w:after="120" w:line="276" w:lineRule="auto"/>
              <w:rPr>
                <w:rFonts w:cs="B Nazanin"/>
              </w:rPr>
            </w:pPr>
            <w:r w:rsidRPr="00A609EC">
              <w:rPr>
                <w:rFonts w:cs="B Nazanin"/>
              </w:rPr>
              <w:t>Point</w:t>
            </w:r>
          </w:p>
        </w:tc>
        <w:tc>
          <w:tcPr>
            <w:tcW w:w="1482" w:type="dxa"/>
          </w:tcPr>
          <w:p w14:paraId="2CECA36B" w14:textId="77777777" w:rsidR="00A628ED" w:rsidRPr="00A609EC" w:rsidRDefault="00A628ED" w:rsidP="00D84009">
            <w:pPr>
              <w:spacing w:before="120" w:after="120" w:line="276" w:lineRule="auto"/>
              <w:cnfStyle w:val="100000000000" w:firstRow="1" w:lastRow="0" w:firstColumn="0" w:lastColumn="0" w:oddVBand="0" w:evenVBand="0" w:oddHBand="0" w:evenHBand="0" w:firstRowFirstColumn="0" w:firstRowLastColumn="0" w:lastRowFirstColumn="0" w:lastRowLastColumn="0"/>
              <w:rPr>
                <w:rFonts w:cs="B Nazanin"/>
              </w:rPr>
            </w:pPr>
            <w:r w:rsidRPr="00A609EC">
              <w:rPr>
                <w:rFonts w:cs="B Nazanin"/>
              </w:rPr>
              <w:t xml:space="preserve">P1 </w:t>
            </w:r>
          </w:p>
          <w:p w14:paraId="0D4607A8" w14:textId="7381B3F3" w:rsidR="00A628ED" w:rsidRPr="00A609EC" w:rsidRDefault="00A628ED" w:rsidP="00D84009">
            <w:pPr>
              <w:spacing w:before="120" w:after="120" w:line="276" w:lineRule="auto"/>
              <w:cnfStyle w:val="100000000000" w:firstRow="1" w:lastRow="0" w:firstColumn="0" w:lastColumn="0" w:oddVBand="0" w:evenVBand="0" w:oddHBand="0" w:evenHBand="0" w:firstRowFirstColumn="0" w:firstRowLastColumn="0" w:lastRowFirstColumn="0" w:lastRowLastColumn="0"/>
              <w:rPr>
                <w:rFonts w:cs="B Nazanin"/>
              </w:rPr>
            </w:pPr>
          </w:p>
        </w:tc>
        <w:tc>
          <w:tcPr>
            <w:tcW w:w="1557" w:type="dxa"/>
          </w:tcPr>
          <w:p w14:paraId="52A06BF5" w14:textId="77777777" w:rsidR="00A628ED" w:rsidRPr="00A609EC" w:rsidRDefault="00A628ED" w:rsidP="00D84009">
            <w:pPr>
              <w:spacing w:before="120" w:after="120" w:line="276" w:lineRule="auto"/>
              <w:cnfStyle w:val="100000000000" w:firstRow="1" w:lastRow="0" w:firstColumn="0" w:lastColumn="0" w:oddVBand="0" w:evenVBand="0" w:oddHBand="0" w:evenHBand="0" w:firstRowFirstColumn="0" w:firstRowLastColumn="0" w:lastRowFirstColumn="0" w:lastRowLastColumn="0"/>
              <w:rPr>
                <w:rFonts w:cs="B Nazanin"/>
              </w:rPr>
            </w:pPr>
            <w:r w:rsidRPr="00A609EC">
              <w:rPr>
                <w:rFonts w:cs="B Nazanin"/>
              </w:rPr>
              <w:t xml:space="preserve">P2 </w:t>
            </w:r>
          </w:p>
          <w:p w14:paraId="6F5A6B1F" w14:textId="51E16C75" w:rsidR="00A628ED" w:rsidRPr="00A609EC" w:rsidRDefault="00A628ED" w:rsidP="00D84009">
            <w:pPr>
              <w:spacing w:before="120" w:after="120" w:line="276" w:lineRule="auto"/>
              <w:cnfStyle w:val="100000000000" w:firstRow="1" w:lastRow="0" w:firstColumn="0" w:lastColumn="0" w:oddVBand="0" w:evenVBand="0" w:oddHBand="0" w:evenHBand="0" w:firstRowFirstColumn="0" w:firstRowLastColumn="0" w:lastRowFirstColumn="0" w:lastRowLastColumn="0"/>
              <w:rPr>
                <w:rFonts w:cs="B Nazanin"/>
              </w:rPr>
            </w:pPr>
          </w:p>
        </w:tc>
        <w:tc>
          <w:tcPr>
            <w:tcW w:w="1514" w:type="dxa"/>
          </w:tcPr>
          <w:p w14:paraId="7ACC6B49" w14:textId="77777777" w:rsidR="00A628ED" w:rsidRPr="00A609EC" w:rsidRDefault="00A628ED" w:rsidP="00D84009">
            <w:pPr>
              <w:spacing w:before="120" w:after="120" w:line="276" w:lineRule="auto"/>
              <w:cnfStyle w:val="100000000000" w:firstRow="1" w:lastRow="0" w:firstColumn="0" w:lastColumn="0" w:oddVBand="0" w:evenVBand="0" w:oddHBand="0" w:evenHBand="0" w:firstRowFirstColumn="0" w:firstRowLastColumn="0" w:lastRowFirstColumn="0" w:lastRowLastColumn="0"/>
              <w:rPr>
                <w:rFonts w:cs="B Nazanin"/>
              </w:rPr>
            </w:pPr>
            <w:r w:rsidRPr="00A609EC">
              <w:rPr>
                <w:rFonts w:cs="B Nazanin"/>
              </w:rPr>
              <w:t>P3</w:t>
            </w:r>
          </w:p>
          <w:p w14:paraId="0F3CC66F" w14:textId="7FA48D6A" w:rsidR="00A628ED" w:rsidRPr="00A609EC" w:rsidRDefault="00A628ED" w:rsidP="00D84009">
            <w:pPr>
              <w:spacing w:before="120" w:after="120" w:line="276" w:lineRule="auto"/>
              <w:cnfStyle w:val="100000000000" w:firstRow="1" w:lastRow="0" w:firstColumn="0" w:lastColumn="0" w:oddVBand="0" w:evenVBand="0" w:oddHBand="0" w:evenHBand="0" w:firstRowFirstColumn="0" w:firstRowLastColumn="0" w:lastRowFirstColumn="0" w:lastRowLastColumn="0"/>
              <w:rPr>
                <w:rFonts w:cs="B Nazanin"/>
              </w:rPr>
            </w:pPr>
          </w:p>
        </w:tc>
        <w:tc>
          <w:tcPr>
            <w:tcW w:w="1548" w:type="dxa"/>
          </w:tcPr>
          <w:p w14:paraId="29954DFE" w14:textId="77777777" w:rsidR="00A628ED" w:rsidRPr="00A609EC" w:rsidRDefault="00A628ED" w:rsidP="00D84009">
            <w:pPr>
              <w:spacing w:before="120" w:after="120" w:line="276" w:lineRule="auto"/>
              <w:cnfStyle w:val="100000000000" w:firstRow="1" w:lastRow="0" w:firstColumn="0" w:lastColumn="0" w:oddVBand="0" w:evenVBand="0" w:oddHBand="0" w:evenHBand="0" w:firstRowFirstColumn="0" w:firstRowLastColumn="0" w:lastRowFirstColumn="0" w:lastRowLastColumn="0"/>
              <w:rPr>
                <w:rFonts w:cs="B Nazanin"/>
              </w:rPr>
            </w:pPr>
            <w:r w:rsidRPr="00A609EC">
              <w:rPr>
                <w:rFonts w:cs="B Nazanin"/>
              </w:rPr>
              <w:t>P4</w:t>
            </w:r>
          </w:p>
          <w:p w14:paraId="5FDDCF8E" w14:textId="1983C2E9" w:rsidR="00A628ED" w:rsidRPr="00A609EC" w:rsidRDefault="00A628ED" w:rsidP="00D84009">
            <w:pPr>
              <w:spacing w:before="120" w:after="120" w:line="276" w:lineRule="auto"/>
              <w:cnfStyle w:val="100000000000" w:firstRow="1" w:lastRow="0" w:firstColumn="0" w:lastColumn="0" w:oddVBand="0" w:evenVBand="0" w:oddHBand="0" w:evenHBand="0" w:firstRowFirstColumn="0" w:firstRowLastColumn="0" w:lastRowFirstColumn="0" w:lastRowLastColumn="0"/>
              <w:rPr>
                <w:rFonts w:cs="B Nazanin"/>
              </w:rPr>
            </w:pPr>
          </w:p>
        </w:tc>
        <w:tc>
          <w:tcPr>
            <w:tcW w:w="1548" w:type="dxa"/>
          </w:tcPr>
          <w:p w14:paraId="5B7062F6" w14:textId="77777777" w:rsidR="00A628ED" w:rsidRPr="00A609EC" w:rsidRDefault="00A628ED" w:rsidP="00D84009">
            <w:pPr>
              <w:spacing w:before="120" w:after="120" w:line="276" w:lineRule="auto"/>
              <w:cnfStyle w:val="100000000000" w:firstRow="1" w:lastRow="0" w:firstColumn="0" w:lastColumn="0" w:oddVBand="0" w:evenVBand="0" w:oddHBand="0" w:evenHBand="0" w:firstRowFirstColumn="0" w:firstRowLastColumn="0" w:lastRowFirstColumn="0" w:lastRowLastColumn="0"/>
              <w:rPr>
                <w:rFonts w:cs="B Nazanin"/>
              </w:rPr>
            </w:pPr>
            <w:r w:rsidRPr="00A609EC">
              <w:rPr>
                <w:rFonts w:cs="B Nazanin"/>
              </w:rPr>
              <w:t>P5</w:t>
            </w:r>
          </w:p>
          <w:p w14:paraId="0191522F" w14:textId="6ED92FA5" w:rsidR="00A628ED" w:rsidRPr="00A609EC" w:rsidRDefault="00A628ED" w:rsidP="00D84009">
            <w:pPr>
              <w:spacing w:before="120" w:after="120" w:line="276" w:lineRule="auto"/>
              <w:cnfStyle w:val="100000000000" w:firstRow="1" w:lastRow="0" w:firstColumn="0" w:lastColumn="0" w:oddVBand="0" w:evenVBand="0" w:oddHBand="0" w:evenHBand="0" w:firstRowFirstColumn="0" w:firstRowLastColumn="0" w:lastRowFirstColumn="0" w:lastRowLastColumn="0"/>
              <w:rPr>
                <w:rFonts w:cs="B Nazanin"/>
              </w:rPr>
            </w:pPr>
          </w:p>
        </w:tc>
      </w:tr>
      <w:tr w:rsidR="00A628ED" w:rsidRPr="00A609EC" w14:paraId="20C8F0E9" w14:textId="77777777" w:rsidTr="00710E71">
        <w:trPr>
          <w:jc w:val="center"/>
        </w:trPr>
        <w:tc>
          <w:tcPr>
            <w:cnfStyle w:val="001000000000" w:firstRow="0" w:lastRow="0" w:firstColumn="1" w:lastColumn="0" w:oddVBand="0" w:evenVBand="0" w:oddHBand="0" w:evenHBand="0" w:firstRowFirstColumn="0" w:firstRowLastColumn="0" w:lastRowFirstColumn="0" w:lastRowLastColumn="0"/>
            <w:tcW w:w="1367" w:type="dxa"/>
          </w:tcPr>
          <w:p w14:paraId="12FFD112" w14:textId="77777777" w:rsidR="00A628ED" w:rsidRPr="00A609EC" w:rsidRDefault="00A628ED" w:rsidP="00D84009">
            <w:pPr>
              <w:spacing w:before="120" w:after="120" w:line="276" w:lineRule="auto"/>
              <w:rPr>
                <w:rFonts w:cs="B Nazanin"/>
              </w:rPr>
            </w:pPr>
            <w:r w:rsidRPr="00A609EC">
              <w:rPr>
                <w:rFonts w:cs="B Nazanin"/>
              </w:rPr>
              <w:t>Nominal</w:t>
            </w:r>
          </w:p>
        </w:tc>
        <w:tc>
          <w:tcPr>
            <w:tcW w:w="1482" w:type="dxa"/>
          </w:tcPr>
          <w:p w14:paraId="7B0457BB" w14:textId="77777777" w:rsidR="00A628ED" w:rsidRPr="00A609EC" w:rsidRDefault="00A628ED" w:rsidP="00D84009">
            <w:pPr>
              <w:spacing w:before="120" w:after="120" w:line="276" w:lineRule="auto"/>
              <w:cnfStyle w:val="000000000000" w:firstRow="0" w:lastRow="0" w:firstColumn="0" w:lastColumn="0" w:oddVBand="0" w:evenVBand="0" w:oddHBand="0" w:evenHBand="0" w:firstRowFirstColumn="0" w:firstRowLastColumn="0" w:lastRowFirstColumn="0" w:lastRowLastColumn="0"/>
              <w:rPr>
                <w:rFonts w:cs="B Nazanin"/>
              </w:rPr>
            </w:pPr>
          </w:p>
        </w:tc>
        <w:tc>
          <w:tcPr>
            <w:tcW w:w="1557" w:type="dxa"/>
          </w:tcPr>
          <w:p w14:paraId="70A6A9FA" w14:textId="77777777" w:rsidR="00A628ED" w:rsidRPr="00A609EC" w:rsidRDefault="00A628ED" w:rsidP="00D84009">
            <w:pPr>
              <w:spacing w:before="120" w:after="120" w:line="276" w:lineRule="auto"/>
              <w:cnfStyle w:val="000000000000" w:firstRow="0" w:lastRow="0" w:firstColumn="0" w:lastColumn="0" w:oddVBand="0" w:evenVBand="0" w:oddHBand="0" w:evenHBand="0" w:firstRowFirstColumn="0" w:firstRowLastColumn="0" w:lastRowFirstColumn="0" w:lastRowLastColumn="0"/>
              <w:rPr>
                <w:rFonts w:cs="B Nazanin"/>
              </w:rPr>
            </w:pPr>
          </w:p>
        </w:tc>
        <w:tc>
          <w:tcPr>
            <w:tcW w:w="1514" w:type="dxa"/>
          </w:tcPr>
          <w:p w14:paraId="44D3BE34" w14:textId="77777777" w:rsidR="00A628ED" w:rsidRPr="00A609EC" w:rsidRDefault="00A628ED" w:rsidP="00D84009">
            <w:pPr>
              <w:spacing w:before="120" w:after="120" w:line="276" w:lineRule="auto"/>
              <w:cnfStyle w:val="000000000000" w:firstRow="0" w:lastRow="0" w:firstColumn="0" w:lastColumn="0" w:oddVBand="0" w:evenVBand="0" w:oddHBand="0" w:evenHBand="0" w:firstRowFirstColumn="0" w:firstRowLastColumn="0" w:lastRowFirstColumn="0" w:lastRowLastColumn="0"/>
              <w:rPr>
                <w:rFonts w:cs="B Nazanin"/>
              </w:rPr>
            </w:pPr>
          </w:p>
        </w:tc>
        <w:tc>
          <w:tcPr>
            <w:tcW w:w="1548" w:type="dxa"/>
          </w:tcPr>
          <w:p w14:paraId="0A349767" w14:textId="77777777" w:rsidR="00A628ED" w:rsidRPr="00A609EC" w:rsidRDefault="00A628ED" w:rsidP="00D84009">
            <w:pPr>
              <w:spacing w:before="120" w:after="120" w:line="276" w:lineRule="auto"/>
              <w:cnfStyle w:val="000000000000" w:firstRow="0" w:lastRow="0" w:firstColumn="0" w:lastColumn="0" w:oddVBand="0" w:evenVBand="0" w:oddHBand="0" w:evenHBand="0" w:firstRowFirstColumn="0" w:firstRowLastColumn="0" w:lastRowFirstColumn="0" w:lastRowLastColumn="0"/>
              <w:rPr>
                <w:rFonts w:cs="B Nazanin"/>
              </w:rPr>
            </w:pPr>
          </w:p>
        </w:tc>
        <w:tc>
          <w:tcPr>
            <w:tcW w:w="1548" w:type="dxa"/>
          </w:tcPr>
          <w:p w14:paraId="1EA0FAF9" w14:textId="77777777" w:rsidR="00A628ED" w:rsidRPr="00A609EC" w:rsidRDefault="00A628ED" w:rsidP="00D84009">
            <w:pPr>
              <w:spacing w:before="120" w:after="120" w:line="276" w:lineRule="auto"/>
              <w:cnfStyle w:val="000000000000" w:firstRow="0" w:lastRow="0" w:firstColumn="0" w:lastColumn="0" w:oddVBand="0" w:evenVBand="0" w:oddHBand="0" w:evenHBand="0" w:firstRowFirstColumn="0" w:firstRowLastColumn="0" w:lastRowFirstColumn="0" w:lastRowLastColumn="0"/>
              <w:rPr>
                <w:rFonts w:cs="B Nazanin"/>
              </w:rPr>
            </w:pPr>
          </w:p>
        </w:tc>
      </w:tr>
      <w:tr w:rsidR="00A628ED" w:rsidRPr="00A609EC" w14:paraId="50F9A754" w14:textId="77777777" w:rsidTr="00710E71">
        <w:trPr>
          <w:jc w:val="center"/>
        </w:trPr>
        <w:tc>
          <w:tcPr>
            <w:cnfStyle w:val="001000000000" w:firstRow="0" w:lastRow="0" w:firstColumn="1" w:lastColumn="0" w:oddVBand="0" w:evenVBand="0" w:oddHBand="0" w:evenHBand="0" w:firstRowFirstColumn="0" w:firstRowLastColumn="0" w:lastRowFirstColumn="0" w:lastRowLastColumn="0"/>
            <w:tcW w:w="1367" w:type="dxa"/>
          </w:tcPr>
          <w:p w14:paraId="57CED4F0" w14:textId="77777777" w:rsidR="00A628ED" w:rsidRPr="00A609EC" w:rsidRDefault="00A628ED" w:rsidP="00D84009">
            <w:pPr>
              <w:spacing w:before="120" w:after="120" w:line="276" w:lineRule="auto"/>
              <w:rPr>
                <w:rFonts w:cs="B Nazanin"/>
              </w:rPr>
            </w:pPr>
            <w:r w:rsidRPr="00A609EC">
              <w:rPr>
                <w:rFonts w:cs="B Nazanin"/>
              </w:rPr>
              <w:t>Max-In</w:t>
            </w:r>
          </w:p>
        </w:tc>
        <w:tc>
          <w:tcPr>
            <w:tcW w:w="1482" w:type="dxa"/>
          </w:tcPr>
          <w:p w14:paraId="34CBE12A" w14:textId="77777777" w:rsidR="00A628ED" w:rsidRPr="00A609EC" w:rsidRDefault="00A628ED" w:rsidP="00D84009">
            <w:pPr>
              <w:spacing w:before="120" w:after="120" w:line="276" w:lineRule="auto"/>
              <w:cnfStyle w:val="000000000000" w:firstRow="0" w:lastRow="0" w:firstColumn="0" w:lastColumn="0" w:oddVBand="0" w:evenVBand="0" w:oddHBand="0" w:evenHBand="0" w:firstRowFirstColumn="0" w:firstRowLastColumn="0" w:lastRowFirstColumn="0" w:lastRowLastColumn="0"/>
              <w:rPr>
                <w:rFonts w:cs="B Nazanin"/>
              </w:rPr>
            </w:pPr>
          </w:p>
        </w:tc>
        <w:tc>
          <w:tcPr>
            <w:tcW w:w="1557" w:type="dxa"/>
          </w:tcPr>
          <w:p w14:paraId="0C89EA44" w14:textId="77777777" w:rsidR="00A628ED" w:rsidRPr="00A609EC" w:rsidRDefault="00A628ED" w:rsidP="00D84009">
            <w:pPr>
              <w:spacing w:before="120" w:after="120" w:line="276" w:lineRule="auto"/>
              <w:cnfStyle w:val="000000000000" w:firstRow="0" w:lastRow="0" w:firstColumn="0" w:lastColumn="0" w:oddVBand="0" w:evenVBand="0" w:oddHBand="0" w:evenHBand="0" w:firstRowFirstColumn="0" w:firstRowLastColumn="0" w:lastRowFirstColumn="0" w:lastRowLastColumn="0"/>
              <w:rPr>
                <w:rFonts w:cs="B Nazanin"/>
              </w:rPr>
            </w:pPr>
          </w:p>
        </w:tc>
        <w:tc>
          <w:tcPr>
            <w:tcW w:w="1514" w:type="dxa"/>
          </w:tcPr>
          <w:p w14:paraId="21ECFCA9" w14:textId="77777777" w:rsidR="00A628ED" w:rsidRPr="00A609EC" w:rsidRDefault="00A628ED" w:rsidP="00D84009">
            <w:pPr>
              <w:spacing w:before="120" w:after="120" w:line="276" w:lineRule="auto"/>
              <w:cnfStyle w:val="000000000000" w:firstRow="0" w:lastRow="0" w:firstColumn="0" w:lastColumn="0" w:oddVBand="0" w:evenVBand="0" w:oddHBand="0" w:evenHBand="0" w:firstRowFirstColumn="0" w:firstRowLastColumn="0" w:lastRowFirstColumn="0" w:lastRowLastColumn="0"/>
              <w:rPr>
                <w:rFonts w:cs="B Nazanin"/>
              </w:rPr>
            </w:pPr>
          </w:p>
        </w:tc>
        <w:tc>
          <w:tcPr>
            <w:tcW w:w="1548" w:type="dxa"/>
          </w:tcPr>
          <w:p w14:paraId="1BA59D96" w14:textId="77777777" w:rsidR="00A628ED" w:rsidRPr="00A609EC" w:rsidRDefault="00A628ED" w:rsidP="00D84009">
            <w:pPr>
              <w:spacing w:before="120" w:after="120" w:line="276" w:lineRule="auto"/>
              <w:cnfStyle w:val="000000000000" w:firstRow="0" w:lastRow="0" w:firstColumn="0" w:lastColumn="0" w:oddVBand="0" w:evenVBand="0" w:oddHBand="0" w:evenHBand="0" w:firstRowFirstColumn="0" w:firstRowLastColumn="0" w:lastRowFirstColumn="0" w:lastRowLastColumn="0"/>
              <w:rPr>
                <w:rFonts w:cs="B Nazanin"/>
              </w:rPr>
            </w:pPr>
          </w:p>
        </w:tc>
        <w:tc>
          <w:tcPr>
            <w:tcW w:w="1548" w:type="dxa"/>
          </w:tcPr>
          <w:p w14:paraId="3B9B5431" w14:textId="77777777" w:rsidR="00A628ED" w:rsidRPr="00A609EC" w:rsidRDefault="00A628ED" w:rsidP="00D84009">
            <w:pPr>
              <w:spacing w:before="120" w:after="120" w:line="276" w:lineRule="auto"/>
              <w:cnfStyle w:val="000000000000" w:firstRow="0" w:lastRow="0" w:firstColumn="0" w:lastColumn="0" w:oddVBand="0" w:evenVBand="0" w:oddHBand="0" w:evenHBand="0" w:firstRowFirstColumn="0" w:firstRowLastColumn="0" w:lastRowFirstColumn="0" w:lastRowLastColumn="0"/>
              <w:rPr>
                <w:rFonts w:cs="B Nazanin"/>
              </w:rPr>
            </w:pPr>
          </w:p>
        </w:tc>
      </w:tr>
      <w:tr w:rsidR="00A628ED" w:rsidRPr="00A609EC" w14:paraId="22C7AB8C" w14:textId="77777777" w:rsidTr="00710E71">
        <w:trPr>
          <w:jc w:val="center"/>
        </w:trPr>
        <w:tc>
          <w:tcPr>
            <w:cnfStyle w:val="001000000000" w:firstRow="0" w:lastRow="0" w:firstColumn="1" w:lastColumn="0" w:oddVBand="0" w:evenVBand="0" w:oddHBand="0" w:evenHBand="0" w:firstRowFirstColumn="0" w:firstRowLastColumn="0" w:lastRowFirstColumn="0" w:lastRowLastColumn="0"/>
            <w:tcW w:w="1367" w:type="dxa"/>
          </w:tcPr>
          <w:p w14:paraId="14951EF4" w14:textId="77777777" w:rsidR="00A628ED" w:rsidRPr="00A609EC" w:rsidRDefault="00A628ED" w:rsidP="00D84009">
            <w:pPr>
              <w:spacing w:before="120" w:after="120" w:line="276" w:lineRule="auto"/>
              <w:rPr>
                <w:rFonts w:cs="B Nazanin"/>
              </w:rPr>
            </w:pPr>
            <w:r w:rsidRPr="00A609EC">
              <w:rPr>
                <w:rFonts w:cs="B Nazanin"/>
              </w:rPr>
              <w:t>Min-In</w:t>
            </w:r>
          </w:p>
        </w:tc>
        <w:tc>
          <w:tcPr>
            <w:tcW w:w="1482" w:type="dxa"/>
          </w:tcPr>
          <w:p w14:paraId="37D13D86" w14:textId="77777777" w:rsidR="00A628ED" w:rsidRPr="00A609EC" w:rsidRDefault="00A628ED" w:rsidP="00D84009">
            <w:pPr>
              <w:spacing w:before="120" w:after="120" w:line="276" w:lineRule="auto"/>
              <w:cnfStyle w:val="000000000000" w:firstRow="0" w:lastRow="0" w:firstColumn="0" w:lastColumn="0" w:oddVBand="0" w:evenVBand="0" w:oddHBand="0" w:evenHBand="0" w:firstRowFirstColumn="0" w:firstRowLastColumn="0" w:lastRowFirstColumn="0" w:lastRowLastColumn="0"/>
              <w:rPr>
                <w:rFonts w:cs="B Nazanin"/>
              </w:rPr>
            </w:pPr>
          </w:p>
        </w:tc>
        <w:tc>
          <w:tcPr>
            <w:tcW w:w="1557" w:type="dxa"/>
          </w:tcPr>
          <w:p w14:paraId="71321112" w14:textId="77777777" w:rsidR="00A628ED" w:rsidRPr="00A609EC" w:rsidRDefault="00A628ED" w:rsidP="00D84009">
            <w:pPr>
              <w:spacing w:before="120" w:after="120" w:line="276" w:lineRule="auto"/>
              <w:cnfStyle w:val="000000000000" w:firstRow="0" w:lastRow="0" w:firstColumn="0" w:lastColumn="0" w:oddVBand="0" w:evenVBand="0" w:oddHBand="0" w:evenHBand="0" w:firstRowFirstColumn="0" w:firstRowLastColumn="0" w:lastRowFirstColumn="0" w:lastRowLastColumn="0"/>
              <w:rPr>
                <w:rFonts w:cs="B Nazanin"/>
              </w:rPr>
            </w:pPr>
          </w:p>
        </w:tc>
        <w:tc>
          <w:tcPr>
            <w:tcW w:w="1514" w:type="dxa"/>
          </w:tcPr>
          <w:p w14:paraId="28C5E61D" w14:textId="77777777" w:rsidR="00A628ED" w:rsidRPr="00A609EC" w:rsidRDefault="00A628ED" w:rsidP="00D84009">
            <w:pPr>
              <w:spacing w:before="120" w:after="120" w:line="276" w:lineRule="auto"/>
              <w:cnfStyle w:val="000000000000" w:firstRow="0" w:lastRow="0" w:firstColumn="0" w:lastColumn="0" w:oddVBand="0" w:evenVBand="0" w:oddHBand="0" w:evenHBand="0" w:firstRowFirstColumn="0" w:firstRowLastColumn="0" w:lastRowFirstColumn="0" w:lastRowLastColumn="0"/>
              <w:rPr>
                <w:rFonts w:cs="B Nazanin"/>
              </w:rPr>
            </w:pPr>
          </w:p>
        </w:tc>
        <w:tc>
          <w:tcPr>
            <w:tcW w:w="1548" w:type="dxa"/>
          </w:tcPr>
          <w:p w14:paraId="4B19A2B4" w14:textId="77777777" w:rsidR="00A628ED" w:rsidRPr="00A609EC" w:rsidRDefault="00A628ED" w:rsidP="00D84009">
            <w:pPr>
              <w:spacing w:before="120" w:after="120" w:line="276" w:lineRule="auto"/>
              <w:cnfStyle w:val="000000000000" w:firstRow="0" w:lastRow="0" w:firstColumn="0" w:lastColumn="0" w:oddVBand="0" w:evenVBand="0" w:oddHBand="0" w:evenHBand="0" w:firstRowFirstColumn="0" w:firstRowLastColumn="0" w:lastRowFirstColumn="0" w:lastRowLastColumn="0"/>
              <w:rPr>
                <w:rFonts w:cs="B Nazanin"/>
              </w:rPr>
            </w:pPr>
          </w:p>
        </w:tc>
        <w:tc>
          <w:tcPr>
            <w:tcW w:w="1548" w:type="dxa"/>
          </w:tcPr>
          <w:p w14:paraId="3183A7C3" w14:textId="77777777" w:rsidR="00A628ED" w:rsidRPr="00A609EC" w:rsidRDefault="00A628ED" w:rsidP="00D84009">
            <w:pPr>
              <w:spacing w:before="120" w:after="120" w:line="276" w:lineRule="auto"/>
              <w:cnfStyle w:val="000000000000" w:firstRow="0" w:lastRow="0" w:firstColumn="0" w:lastColumn="0" w:oddVBand="0" w:evenVBand="0" w:oddHBand="0" w:evenHBand="0" w:firstRowFirstColumn="0" w:firstRowLastColumn="0" w:lastRowFirstColumn="0" w:lastRowLastColumn="0"/>
              <w:rPr>
                <w:rFonts w:cs="B Nazanin"/>
              </w:rPr>
            </w:pPr>
          </w:p>
        </w:tc>
      </w:tr>
      <w:tr w:rsidR="00A628ED" w:rsidRPr="00A609EC" w14:paraId="0653410E" w14:textId="77777777" w:rsidTr="00710E71">
        <w:trPr>
          <w:jc w:val="center"/>
        </w:trPr>
        <w:tc>
          <w:tcPr>
            <w:cnfStyle w:val="001000000000" w:firstRow="0" w:lastRow="0" w:firstColumn="1" w:lastColumn="0" w:oddVBand="0" w:evenVBand="0" w:oddHBand="0" w:evenHBand="0" w:firstRowFirstColumn="0" w:firstRowLastColumn="0" w:lastRowFirstColumn="0" w:lastRowLastColumn="0"/>
            <w:tcW w:w="1367" w:type="dxa"/>
          </w:tcPr>
          <w:p w14:paraId="610CED2E" w14:textId="77777777" w:rsidR="00A628ED" w:rsidRPr="00A609EC" w:rsidRDefault="00A628ED" w:rsidP="00D84009">
            <w:pPr>
              <w:spacing w:before="120" w:after="120" w:line="276" w:lineRule="auto"/>
              <w:rPr>
                <w:rFonts w:cs="B Nazanin"/>
              </w:rPr>
            </w:pPr>
            <w:r w:rsidRPr="00A609EC">
              <w:rPr>
                <w:rFonts w:cs="B Nazanin"/>
              </w:rPr>
              <w:lastRenderedPageBreak/>
              <w:t>Max-Out</w:t>
            </w:r>
          </w:p>
        </w:tc>
        <w:tc>
          <w:tcPr>
            <w:tcW w:w="1482" w:type="dxa"/>
          </w:tcPr>
          <w:p w14:paraId="47F3D6F3" w14:textId="77777777" w:rsidR="00A628ED" w:rsidRPr="00A609EC" w:rsidRDefault="00A628ED" w:rsidP="00D84009">
            <w:pPr>
              <w:spacing w:before="120" w:after="120" w:line="276" w:lineRule="auto"/>
              <w:cnfStyle w:val="000000000000" w:firstRow="0" w:lastRow="0" w:firstColumn="0" w:lastColumn="0" w:oddVBand="0" w:evenVBand="0" w:oddHBand="0" w:evenHBand="0" w:firstRowFirstColumn="0" w:firstRowLastColumn="0" w:lastRowFirstColumn="0" w:lastRowLastColumn="0"/>
              <w:rPr>
                <w:rFonts w:cs="B Nazanin"/>
              </w:rPr>
            </w:pPr>
          </w:p>
        </w:tc>
        <w:tc>
          <w:tcPr>
            <w:tcW w:w="1557" w:type="dxa"/>
          </w:tcPr>
          <w:p w14:paraId="708A0EED" w14:textId="77777777" w:rsidR="00A628ED" w:rsidRPr="00A609EC" w:rsidRDefault="00A628ED" w:rsidP="00D84009">
            <w:pPr>
              <w:spacing w:before="120" w:after="120" w:line="276" w:lineRule="auto"/>
              <w:cnfStyle w:val="000000000000" w:firstRow="0" w:lastRow="0" w:firstColumn="0" w:lastColumn="0" w:oddVBand="0" w:evenVBand="0" w:oddHBand="0" w:evenHBand="0" w:firstRowFirstColumn="0" w:firstRowLastColumn="0" w:lastRowFirstColumn="0" w:lastRowLastColumn="0"/>
              <w:rPr>
                <w:rFonts w:cs="B Nazanin"/>
              </w:rPr>
            </w:pPr>
          </w:p>
        </w:tc>
        <w:tc>
          <w:tcPr>
            <w:tcW w:w="1514" w:type="dxa"/>
          </w:tcPr>
          <w:p w14:paraId="7B6B9474" w14:textId="77777777" w:rsidR="00A628ED" w:rsidRPr="00A609EC" w:rsidRDefault="00A628ED" w:rsidP="00D84009">
            <w:pPr>
              <w:spacing w:before="120" w:after="120" w:line="276" w:lineRule="auto"/>
              <w:cnfStyle w:val="000000000000" w:firstRow="0" w:lastRow="0" w:firstColumn="0" w:lastColumn="0" w:oddVBand="0" w:evenVBand="0" w:oddHBand="0" w:evenHBand="0" w:firstRowFirstColumn="0" w:firstRowLastColumn="0" w:lastRowFirstColumn="0" w:lastRowLastColumn="0"/>
              <w:rPr>
                <w:rFonts w:cs="B Nazanin"/>
              </w:rPr>
            </w:pPr>
          </w:p>
        </w:tc>
        <w:tc>
          <w:tcPr>
            <w:tcW w:w="1548" w:type="dxa"/>
          </w:tcPr>
          <w:p w14:paraId="692B17CE" w14:textId="77777777" w:rsidR="00A628ED" w:rsidRPr="00A609EC" w:rsidRDefault="00A628ED" w:rsidP="00D84009">
            <w:pPr>
              <w:spacing w:before="120" w:after="120" w:line="276" w:lineRule="auto"/>
              <w:cnfStyle w:val="000000000000" w:firstRow="0" w:lastRow="0" w:firstColumn="0" w:lastColumn="0" w:oddVBand="0" w:evenVBand="0" w:oddHBand="0" w:evenHBand="0" w:firstRowFirstColumn="0" w:firstRowLastColumn="0" w:lastRowFirstColumn="0" w:lastRowLastColumn="0"/>
              <w:rPr>
                <w:rFonts w:cs="B Nazanin"/>
              </w:rPr>
            </w:pPr>
          </w:p>
        </w:tc>
        <w:tc>
          <w:tcPr>
            <w:tcW w:w="1548" w:type="dxa"/>
          </w:tcPr>
          <w:p w14:paraId="353D28CE" w14:textId="77777777" w:rsidR="00A628ED" w:rsidRPr="00A609EC" w:rsidRDefault="00A628ED" w:rsidP="00D84009">
            <w:pPr>
              <w:spacing w:before="120" w:after="120" w:line="276" w:lineRule="auto"/>
              <w:cnfStyle w:val="000000000000" w:firstRow="0" w:lastRow="0" w:firstColumn="0" w:lastColumn="0" w:oddVBand="0" w:evenVBand="0" w:oddHBand="0" w:evenHBand="0" w:firstRowFirstColumn="0" w:firstRowLastColumn="0" w:lastRowFirstColumn="0" w:lastRowLastColumn="0"/>
              <w:rPr>
                <w:rFonts w:cs="B Nazanin"/>
              </w:rPr>
            </w:pPr>
          </w:p>
        </w:tc>
      </w:tr>
      <w:tr w:rsidR="00A628ED" w:rsidRPr="00A609EC" w14:paraId="12883F37" w14:textId="77777777" w:rsidTr="00710E71">
        <w:trPr>
          <w:jc w:val="center"/>
        </w:trPr>
        <w:tc>
          <w:tcPr>
            <w:cnfStyle w:val="001000000000" w:firstRow="0" w:lastRow="0" w:firstColumn="1" w:lastColumn="0" w:oddVBand="0" w:evenVBand="0" w:oddHBand="0" w:evenHBand="0" w:firstRowFirstColumn="0" w:firstRowLastColumn="0" w:lastRowFirstColumn="0" w:lastRowLastColumn="0"/>
            <w:tcW w:w="1367" w:type="dxa"/>
          </w:tcPr>
          <w:p w14:paraId="42F35DDF" w14:textId="77777777" w:rsidR="00A628ED" w:rsidRPr="00A609EC" w:rsidRDefault="00A628ED" w:rsidP="00D84009">
            <w:pPr>
              <w:spacing w:before="120" w:after="120" w:line="276" w:lineRule="auto"/>
              <w:rPr>
                <w:rFonts w:cs="B Nazanin"/>
              </w:rPr>
            </w:pPr>
            <w:r w:rsidRPr="00A609EC">
              <w:rPr>
                <w:rFonts w:cs="B Nazanin"/>
              </w:rPr>
              <w:t>Min-Out</w:t>
            </w:r>
          </w:p>
        </w:tc>
        <w:tc>
          <w:tcPr>
            <w:tcW w:w="1482" w:type="dxa"/>
          </w:tcPr>
          <w:p w14:paraId="0D651F2A" w14:textId="77777777" w:rsidR="00A628ED" w:rsidRPr="00A609EC" w:rsidRDefault="00A628ED" w:rsidP="00D84009">
            <w:pPr>
              <w:spacing w:before="120" w:after="120" w:line="276" w:lineRule="auto"/>
              <w:cnfStyle w:val="000000000000" w:firstRow="0" w:lastRow="0" w:firstColumn="0" w:lastColumn="0" w:oddVBand="0" w:evenVBand="0" w:oddHBand="0" w:evenHBand="0" w:firstRowFirstColumn="0" w:firstRowLastColumn="0" w:lastRowFirstColumn="0" w:lastRowLastColumn="0"/>
              <w:rPr>
                <w:rFonts w:cs="B Nazanin"/>
              </w:rPr>
            </w:pPr>
          </w:p>
        </w:tc>
        <w:tc>
          <w:tcPr>
            <w:tcW w:w="1557" w:type="dxa"/>
          </w:tcPr>
          <w:p w14:paraId="7B6937FD" w14:textId="77777777" w:rsidR="00A628ED" w:rsidRPr="00A609EC" w:rsidRDefault="00A628ED" w:rsidP="00D84009">
            <w:pPr>
              <w:spacing w:before="120" w:after="120" w:line="276" w:lineRule="auto"/>
              <w:cnfStyle w:val="000000000000" w:firstRow="0" w:lastRow="0" w:firstColumn="0" w:lastColumn="0" w:oddVBand="0" w:evenVBand="0" w:oddHBand="0" w:evenHBand="0" w:firstRowFirstColumn="0" w:firstRowLastColumn="0" w:lastRowFirstColumn="0" w:lastRowLastColumn="0"/>
              <w:rPr>
                <w:rFonts w:cs="B Nazanin"/>
              </w:rPr>
            </w:pPr>
          </w:p>
        </w:tc>
        <w:tc>
          <w:tcPr>
            <w:tcW w:w="1514" w:type="dxa"/>
          </w:tcPr>
          <w:p w14:paraId="0E95EBC9" w14:textId="77777777" w:rsidR="00A628ED" w:rsidRPr="00A609EC" w:rsidRDefault="00A628ED" w:rsidP="00D84009">
            <w:pPr>
              <w:spacing w:before="120" w:after="120" w:line="276" w:lineRule="auto"/>
              <w:cnfStyle w:val="000000000000" w:firstRow="0" w:lastRow="0" w:firstColumn="0" w:lastColumn="0" w:oddVBand="0" w:evenVBand="0" w:oddHBand="0" w:evenHBand="0" w:firstRowFirstColumn="0" w:firstRowLastColumn="0" w:lastRowFirstColumn="0" w:lastRowLastColumn="0"/>
              <w:rPr>
                <w:rFonts w:cs="B Nazanin"/>
              </w:rPr>
            </w:pPr>
          </w:p>
        </w:tc>
        <w:tc>
          <w:tcPr>
            <w:tcW w:w="1548" w:type="dxa"/>
          </w:tcPr>
          <w:p w14:paraId="28832FB3" w14:textId="77777777" w:rsidR="00A628ED" w:rsidRPr="00A609EC" w:rsidRDefault="00A628ED" w:rsidP="00D84009">
            <w:pPr>
              <w:spacing w:before="120" w:after="120" w:line="276" w:lineRule="auto"/>
              <w:cnfStyle w:val="000000000000" w:firstRow="0" w:lastRow="0" w:firstColumn="0" w:lastColumn="0" w:oddVBand="0" w:evenVBand="0" w:oddHBand="0" w:evenHBand="0" w:firstRowFirstColumn="0" w:firstRowLastColumn="0" w:lastRowFirstColumn="0" w:lastRowLastColumn="0"/>
              <w:rPr>
                <w:rFonts w:cs="B Nazanin"/>
              </w:rPr>
            </w:pPr>
          </w:p>
        </w:tc>
        <w:tc>
          <w:tcPr>
            <w:tcW w:w="1548" w:type="dxa"/>
          </w:tcPr>
          <w:p w14:paraId="4BC9A9E9" w14:textId="77777777" w:rsidR="00A628ED" w:rsidRPr="00A609EC" w:rsidRDefault="00A628ED" w:rsidP="00D84009">
            <w:pPr>
              <w:spacing w:before="120" w:after="120" w:line="276" w:lineRule="auto"/>
              <w:cnfStyle w:val="000000000000" w:firstRow="0" w:lastRow="0" w:firstColumn="0" w:lastColumn="0" w:oddVBand="0" w:evenVBand="0" w:oddHBand="0" w:evenHBand="0" w:firstRowFirstColumn="0" w:firstRowLastColumn="0" w:lastRowFirstColumn="0" w:lastRowLastColumn="0"/>
              <w:rPr>
                <w:rFonts w:cs="B Nazanin"/>
              </w:rPr>
            </w:pPr>
          </w:p>
        </w:tc>
      </w:tr>
    </w:tbl>
    <w:p w14:paraId="0FEDE638" w14:textId="6F42C825" w:rsidR="00A628ED" w:rsidRPr="00A609EC" w:rsidRDefault="00450BFD" w:rsidP="00C20E63">
      <w:pPr>
        <w:pStyle w:val="Heading2"/>
      </w:pPr>
      <w:bookmarkStart w:id="17" w:name="_Toc183289121"/>
      <w:bookmarkEnd w:id="14"/>
      <w:r>
        <w:t>Recording and Adding Samples to the Database</w:t>
      </w:r>
      <w:bookmarkEnd w:id="17"/>
    </w:p>
    <w:p w14:paraId="5F6A6FDE" w14:textId="77777777" w:rsidR="00450BFD" w:rsidRDefault="00450BFD" w:rsidP="00450BFD">
      <w:pPr>
        <w:spacing w:before="120" w:after="120" w:line="276" w:lineRule="auto"/>
      </w:pPr>
      <w:r>
        <w:t>Before recording, ensure the parts have acclimatized to room temperature. To maintain consistent temperature conditions, all parts should be recorded and saved in a single session.</w:t>
      </w:r>
    </w:p>
    <w:p w14:paraId="02770248" w14:textId="77777777" w:rsidR="00450BFD" w:rsidRDefault="00450BFD" w:rsidP="00450BFD">
      <w:pPr>
        <w:spacing w:before="120" w:after="120" w:line="276" w:lineRule="auto"/>
      </w:pPr>
      <w:r>
        <w:t>Important considerations:</w:t>
      </w:r>
    </w:p>
    <w:p w14:paraId="764D750C" w14:textId="2E42CADF" w:rsidR="00E46726" w:rsidRDefault="00E46726">
      <w:pPr>
        <w:pStyle w:val="ListParagraph"/>
        <w:numPr>
          <w:ilvl w:val="0"/>
          <w:numId w:val="38"/>
        </w:numPr>
        <w:spacing w:before="120" w:after="120" w:line="276" w:lineRule="auto"/>
      </w:pPr>
      <w:r w:rsidRPr="00E46726">
        <w:rPr>
          <w:b/>
          <w:bCs/>
        </w:rPr>
        <w:t>Part Length:</w:t>
      </w:r>
      <w:r>
        <w:t xml:space="preserve"> </w:t>
      </w:r>
      <w:r w:rsidRPr="00E46726">
        <w:t>Once the Database files are created, avoid changing the "Part Length" in the software parameters. Altering this value can render the Database invalid or cause it to malfunction.</w:t>
      </w:r>
    </w:p>
    <w:p w14:paraId="6246CCC2" w14:textId="77777777" w:rsidR="00450BFD" w:rsidRDefault="00450BFD">
      <w:pPr>
        <w:pStyle w:val="ListParagraph"/>
        <w:numPr>
          <w:ilvl w:val="0"/>
          <w:numId w:val="38"/>
        </w:numPr>
      </w:pPr>
      <w:r w:rsidRPr="00B6008E">
        <w:rPr>
          <w:b/>
          <w:bCs/>
        </w:rPr>
        <w:t>Safekeeping of Axle Bar Samples:</w:t>
      </w:r>
      <w:r w:rsidRPr="00B6008E">
        <w:t xml:space="preserve"> It's essential to store the axle bar samples properly in a secure location, well away from any magnetic fields or magnets. This precaution is necessary to avoid magnetic hysteresis buildup in the samples, which could </w:t>
      </w:r>
      <w:r>
        <w:t>make it inappropriate</w:t>
      </w:r>
      <w:r w:rsidRPr="00B6008E">
        <w:t xml:space="preserve"> for later training sessions. </w:t>
      </w:r>
    </w:p>
    <w:p w14:paraId="512A1E0B" w14:textId="450610A6" w:rsidR="00450BFD" w:rsidRDefault="00450BFD">
      <w:pPr>
        <w:pStyle w:val="ListParagraph"/>
        <w:numPr>
          <w:ilvl w:val="0"/>
          <w:numId w:val="38"/>
        </w:numPr>
      </w:pPr>
      <w:r w:rsidRPr="00F20AF7">
        <w:rPr>
          <w:b/>
          <w:bCs/>
        </w:rPr>
        <w:t xml:space="preserve">Handling Samples </w:t>
      </w:r>
      <w:r>
        <w:rPr>
          <w:b/>
          <w:bCs/>
        </w:rPr>
        <w:t>After Scanning</w:t>
      </w:r>
      <w:r w:rsidRPr="00F20AF7">
        <w:rPr>
          <w:b/>
          <w:bCs/>
        </w:rPr>
        <w:t>:</w:t>
      </w:r>
      <w:r>
        <w:t xml:space="preserve"> After completing a scan, promptly remove the sample from the Eddy Current scanner's fixture. Leaving a sample in the fixture for an extended period can result in residual magnetism accumulating at the beginning of the axle bar. </w:t>
      </w:r>
      <w:r w:rsidRPr="00B6008E">
        <w:t>It's key to remember that the scanner's coil is continuously active and emitting signals, even when not actively scanning a part.</w:t>
      </w:r>
    </w:p>
    <w:p w14:paraId="4C969EA3" w14:textId="60FE8208" w:rsidR="00FA50B9" w:rsidRDefault="00FA50B9">
      <w:pPr>
        <w:rPr>
          <w:rFonts w:asciiTheme="majorHAnsi" w:eastAsiaTheme="majorEastAsia" w:hAnsiTheme="majorHAnsi"/>
          <w:color w:val="2F5496" w:themeColor="accent1" w:themeShade="BF"/>
          <w:sz w:val="32"/>
          <w:szCs w:val="32"/>
        </w:rPr>
      </w:pPr>
      <w:r>
        <w:rPr>
          <w:rFonts w:asciiTheme="majorHAnsi" w:eastAsiaTheme="majorEastAsia" w:hAnsiTheme="majorHAnsi"/>
          <w:color w:val="2F5496" w:themeColor="accent1" w:themeShade="BF"/>
          <w:sz w:val="32"/>
          <w:szCs w:val="32"/>
        </w:rPr>
        <w:br w:type="page"/>
      </w:r>
    </w:p>
    <w:p w14:paraId="508CF9A4" w14:textId="337C8F6A" w:rsidR="00C62B79" w:rsidRDefault="00C62B79" w:rsidP="00D84009">
      <w:pPr>
        <w:pStyle w:val="Heading1"/>
        <w:spacing w:before="120" w:after="120" w:line="276" w:lineRule="auto"/>
      </w:pPr>
      <w:bookmarkStart w:id="18" w:name="_Toc183289122"/>
      <w:r w:rsidRPr="00A609EC">
        <w:lastRenderedPageBreak/>
        <w:t>Quick S</w:t>
      </w:r>
      <w:r w:rsidR="00BC70C6" w:rsidRPr="00A609EC">
        <w:t>oftware</w:t>
      </w:r>
      <w:r w:rsidRPr="00A609EC">
        <w:t xml:space="preserve"> Setup</w:t>
      </w:r>
      <w:bookmarkEnd w:id="18"/>
    </w:p>
    <w:p w14:paraId="28D6F5FC" w14:textId="5DB3F9A5" w:rsidR="00DC77CC" w:rsidRPr="00DC77CC" w:rsidRDefault="00DC77CC" w:rsidP="00DC77CC">
      <w:r w:rsidRPr="00DC77CC">
        <w:t xml:space="preserve">This chapter provides a quick guide on setting up a Part Setup for a new part. </w:t>
      </w:r>
      <w:r>
        <w:t xml:space="preserve">Chapter </w:t>
      </w:r>
      <w:r>
        <w:fldChar w:fldCharType="begin"/>
      </w:r>
      <w:r>
        <w:instrText xml:space="preserve"> REF _Ref153648646 \r \h </w:instrText>
      </w:r>
      <w:r>
        <w:fldChar w:fldCharType="separate"/>
      </w:r>
      <w:r w:rsidR="009A332C">
        <w:rPr>
          <w:cs/>
        </w:rPr>
        <w:t>‎</w:t>
      </w:r>
      <w:r w:rsidR="009A332C">
        <w:t>0</w:t>
      </w:r>
      <w:r>
        <w:fldChar w:fldCharType="end"/>
      </w:r>
      <w:r>
        <w:t xml:space="preserve"> </w:t>
      </w:r>
      <w:r w:rsidRPr="00DC77CC">
        <w:t>will delve into these settings in more detail and offer a comprehensive review.</w:t>
      </w:r>
    </w:p>
    <w:p w14:paraId="4B51F7B2" w14:textId="7DD2EAFA" w:rsidR="00C62B79" w:rsidRPr="00A609EC" w:rsidRDefault="000755CB" w:rsidP="00C20E63">
      <w:pPr>
        <w:pStyle w:val="Heading2"/>
      </w:pPr>
      <w:bookmarkStart w:id="19" w:name="_Toc183289123"/>
      <w:r>
        <w:t>Testing an Axle bar</w:t>
      </w:r>
      <w:bookmarkEnd w:id="19"/>
    </w:p>
    <w:p w14:paraId="59BD9B3D" w14:textId="45C1CB1E" w:rsidR="00F54D64" w:rsidRDefault="00F54D64" w:rsidP="006D7A4C">
      <w:pPr>
        <w:spacing w:before="120" w:after="120" w:line="276" w:lineRule="auto"/>
        <w:jc w:val="both"/>
      </w:pPr>
      <w:r w:rsidRPr="00F54D64">
        <w:t>Let's start by assuming the Part Setup is already complete and trained. This approach will focus on scanning and testing axle bars, providing clarity on how the system functions post-setup. After the system has been trained with Database samples, it becomes capable of evaluating new, unidentified axle bars.</w:t>
      </w:r>
    </w:p>
    <w:p w14:paraId="6BA85F16" w14:textId="77777777" w:rsidR="006D7A4C" w:rsidRDefault="006D7A4C" w:rsidP="006D7A4C">
      <w:pPr>
        <w:spacing w:before="120" w:after="120" w:line="276" w:lineRule="auto"/>
        <w:jc w:val="both"/>
      </w:pPr>
      <w:r>
        <w:t>Testing Procedure:</w:t>
      </w:r>
    </w:p>
    <w:p w14:paraId="0DAC903C" w14:textId="4E933278" w:rsidR="006D7A4C" w:rsidRDefault="006D7A4C">
      <w:pPr>
        <w:pStyle w:val="ListParagraph"/>
        <w:numPr>
          <w:ilvl w:val="0"/>
          <w:numId w:val="51"/>
        </w:numPr>
        <w:spacing w:before="120" w:after="120" w:line="276" w:lineRule="auto"/>
        <w:jc w:val="both"/>
      </w:pPr>
      <w:r>
        <w:t>The inspector places the axle bar in the fixture.</w:t>
      </w:r>
    </w:p>
    <w:p w14:paraId="3025F583" w14:textId="45702BEF" w:rsidR="006D7A4C" w:rsidRDefault="006D7A4C">
      <w:pPr>
        <w:pStyle w:val="ListParagraph"/>
        <w:numPr>
          <w:ilvl w:val="0"/>
          <w:numId w:val="51"/>
        </w:numPr>
        <w:spacing w:before="120" w:after="120" w:line="276" w:lineRule="auto"/>
        <w:jc w:val="both"/>
      </w:pPr>
      <w:r>
        <w:t>The 'Test' button is pressed to start the examination process.</w:t>
      </w:r>
    </w:p>
    <w:p w14:paraId="3B486068" w14:textId="048530FF" w:rsidR="006D7A4C" w:rsidRDefault="006D7A4C">
      <w:pPr>
        <w:pStyle w:val="ListParagraph"/>
        <w:numPr>
          <w:ilvl w:val="0"/>
          <w:numId w:val="51"/>
        </w:numPr>
        <w:spacing w:before="120" w:after="120" w:line="276" w:lineRule="auto"/>
        <w:jc w:val="both"/>
      </w:pPr>
      <w:r>
        <w:t>The coil scans the axle bar, gauging the Case Depth at various points.</w:t>
      </w:r>
    </w:p>
    <w:p w14:paraId="62A74A00" w14:textId="02AF99A1" w:rsidR="006D7A4C" w:rsidRDefault="006D7A4C">
      <w:pPr>
        <w:pStyle w:val="ListParagraph"/>
        <w:numPr>
          <w:ilvl w:val="0"/>
          <w:numId w:val="51"/>
        </w:numPr>
        <w:spacing w:before="120" w:after="120" w:line="276" w:lineRule="auto"/>
        <w:jc w:val="both"/>
      </w:pPr>
      <w:r>
        <w:t>The Case Depth results are then displayed, typically within 30 seconds.</w:t>
      </w:r>
    </w:p>
    <w:p w14:paraId="04FA6DEB" w14:textId="77777777" w:rsidR="006D7A4C" w:rsidRDefault="006D7A4C" w:rsidP="006D7A4C">
      <w:pPr>
        <w:spacing w:before="120" w:after="120" w:line="276" w:lineRule="auto"/>
        <w:jc w:val="both"/>
      </w:pPr>
      <w:r>
        <w:t>With the system trained using Database samples, it becomes capable of assessing new axle bars. The inspector secures the axle bar in the fixture, initiates the scan by pressing the Test button, and the system measures the Case Depth, presenting numerical results for different points along the axle bar within an average cycle time of 30 seconds.</w:t>
      </w:r>
    </w:p>
    <w:p w14:paraId="36362FD5" w14:textId="5C372F7B" w:rsidR="006D7A4C" w:rsidRDefault="006D7A4C" w:rsidP="006D7A4C">
      <w:pPr>
        <w:spacing w:before="120" w:after="120" w:line="276" w:lineRule="auto"/>
        <w:jc w:val="both"/>
      </w:pPr>
      <w:r>
        <w:t xml:space="preserve">Refer to </w:t>
      </w:r>
      <w:r w:rsidR="00DC77CC">
        <w:fldChar w:fldCharType="begin"/>
      </w:r>
      <w:r w:rsidR="00DC77CC">
        <w:instrText xml:space="preserve"> REF _Ref85105319 \h </w:instrText>
      </w:r>
      <w:r w:rsidR="00DC77CC">
        <w:fldChar w:fldCharType="separate"/>
      </w:r>
      <w:r w:rsidR="009A332C" w:rsidRPr="00A609EC">
        <w:t xml:space="preserve">Figure </w:t>
      </w:r>
      <w:r w:rsidR="009A332C">
        <w:rPr>
          <w:noProof/>
        </w:rPr>
        <w:t>5</w:t>
      </w:r>
      <w:r w:rsidR="00DC77CC">
        <w:fldChar w:fldCharType="end"/>
      </w:r>
      <w:r w:rsidR="00DC77CC">
        <w:t xml:space="preserve"> and </w:t>
      </w:r>
      <w:r w:rsidR="00DC77CC">
        <w:fldChar w:fldCharType="begin"/>
      </w:r>
      <w:r w:rsidR="00DC77CC">
        <w:instrText xml:space="preserve"> REF _Ref85105330 \h </w:instrText>
      </w:r>
      <w:r w:rsidR="00DC77CC">
        <w:fldChar w:fldCharType="separate"/>
      </w:r>
      <w:r w:rsidR="009A332C" w:rsidRPr="00A609EC">
        <w:t xml:space="preserve">Figure </w:t>
      </w:r>
      <w:r w:rsidR="009A332C">
        <w:rPr>
          <w:noProof/>
        </w:rPr>
        <w:t>6</w:t>
      </w:r>
      <w:r w:rsidR="00DC77CC">
        <w:fldChar w:fldCharType="end"/>
      </w:r>
      <w:r w:rsidR="00DC77CC">
        <w:t xml:space="preserve"> </w:t>
      </w:r>
      <w:r>
        <w:t>for examples of test results for two sample axle bars. These results include:</w:t>
      </w:r>
    </w:p>
    <w:p w14:paraId="4161B330" w14:textId="77777777" w:rsidR="006D7A4C" w:rsidRDefault="006D7A4C" w:rsidP="006D7A4C">
      <w:pPr>
        <w:spacing w:before="120" w:after="120" w:line="276" w:lineRule="auto"/>
        <w:jc w:val="both"/>
      </w:pPr>
      <w:r>
        <w:t>- Displayed Case Depth (ECD) at pre-determined points.</w:t>
      </w:r>
    </w:p>
    <w:p w14:paraId="35162DF7" w14:textId="5C241D37" w:rsidR="006D7A4C" w:rsidRDefault="006D7A4C" w:rsidP="006D7A4C">
      <w:pPr>
        <w:spacing w:before="120" w:after="120" w:line="276" w:lineRule="auto"/>
        <w:jc w:val="both"/>
      </w:pPr>
      <w:r>
        <w:t>- Theta envelopes for each frequency, which are linked to ECD estimates and visible on the main screen.</w:t>
      </w:r>
    </w:p>
    <w:p w14:paraId="7363343B" w14:textId="77777777" w:rsidR="00C62B79" w:rsidRPr="00A609EC" w:rsidRDefault="00C62B79" w:rsidP="00D84009">
      <w:pPr>
        <w:spacing w:before="120" w:after="120" w:line="276" w:lineRule="auto"/>
        <w:jc w:val="center"/>
      </w:pPr>
      <w:r w:rsidRPr="00A609EC">
        <w:rPr>
          <w:noProof/>
        </w:rPr>
        <w:drawing>
          <wp:inline distT="0" distB="0" distL="0" distR="0" wp14:anchorId="0F1AF613" wp14:editId="3F57CE05">
            <wp:extent cx="5440680" cy="2916936"/>
            <wp:effectExtent l="0" t="0" r="7620" b="0"/>
            <wp:docPr id="236" name="Picture 236" descr="Tabl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Picture 236" descr="Table&#10;&#10;Description automatically generated with medium confidence"/>
                    <pic:cNvPicPr/>
                  </pic:nvPicPr>
                  <pic:blipFill>
                    <a:blip r:embed="rId15"/>
                    <a:stretch>
                      <a:fillRect/>
                    </a:stretch>
                  </pic:blipFill>
                  <pic:spPr>
                    <a:xfrm>
                      <a:off x="0" y="0"/>
                      <a:ext cx="5440680" cy="2916936"/>
                    </a:xfrm>
                    <a:prstGeom prst="rect">
                      <a:avLst/>
                    </a:prstGeom>
                  </pic:spPr>
                </pic:pic>
              </a:graphicData>
            </a:graphic>
          </wp:inline>
        </w:drawing>
      </w:r>
    </w:p>
    <w:p w14:paraId="3FD7A216" w14:textId="18FBA118" w:rsidR="00C62B79" w:rsidRPr="00A609EC" w:rsidRDefault="00C62B79" w:rsidP="00EA24A0">
      <w:pPr>
        <w:pStyle w:val="Caption"/>
      </w:pPr>
      <w:bookmarkStart w:id="20" w:name="_Ref85105319"/>
      <w:r w:rsidRPr="00A609EC">
        <w:t xml:space="preserve">Figure </w:t>
      </w:r>
      <w:fldSimple w:instr=" SEQ Figure \* ARABIC ">
        <w:r w:rsidR="009A332C">
          <w:rPr>
            <w:noProof/>
          </w:rPr>
          <w:t>5</w:t>
        </w:r>
      </w:fldSimple>
      <w:bookmarkEnd w:id="20"/>
      <w:r w:rsidRPr="00A609EC">
        <w:t xml:space="preserve">. </w:t>
      </w:r>
      <w:r w:rsidR="00EA24A0" w:rsidRPr="00EA24A0">
        <w:t>Main Screen of EddySonix Application Showing Test Results and ECD Envelopes for a Part Categorized as "Good".</w:t>
      </w:r>
    </w:p>
    <w:p w14:paraId="4E71FA23" w14:textId="77777777" w:rsidR="00C62B79" w:rsidRPr="00A609EC" w:rsidRDefault="00C62B79" w:rsidP="00D84009">
      <w:pPr>
        <w:spacing w:before="120" w:after="120" w:line="276" w:lineRule="auto"/>
        <w:jc w:val="center"/>
      </w:pPr>
      <w:r w:rsidRPr="00A609EC">
        <w:rPr>
          <w:noProof/>
        </w:rPr>
        <w:lastRenderedPageBreak/>
        <w:drawing>
          <wp:inline distT="0" distB="0" distL="0" distR="0" wp14:anchorId="0D43D20D" wp14:editId="26876D1C">
            <wp:extent cx="5440680" cy="2916936"/>
            <wp:effectExtent l="0" t="0" r="7620" b="0"/>
            <wp:docPr id="244" name="Picture 244" descr="Char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Picture 244" descr="Chart&#10;&#10;Description automatically generated with medium confidence"/>
                    <pic:cNvPicPr/>
                  </pic:nvPicPr>
                  <pic:blipFill>
                    <a:blip r:embed="rId16"/>
                    <a:stretch>
                      <a:fillRect/>
                    </a:stretch>
                  </pic:blipFill>
                  <pic:spPr>
                    <a:xfrm>
                      <a:off x="0" y="0"/>
                      <a:ext cx="5440680" cy="2916936"/>
                    </a:xfrm>
                    <a:prstGeom prst="rect">
                      <a:avLst/>
                    </a:prstGeom>
                  </pic:spPr>
                </pic:pic>
              </a:graphicData>
            </a:graphic>
          </wp:inline>
        </w:drawing>
      </w:r>
    </w:p>
    <w:p w14:paraId="0595E9E2" w14:textId="470DDA5C" w:rsidR="00C62B79" w:rsidRPr="00A609EC" w:rsidRDefault="00C62B79" w:rsidP="00253DD5">
      <w:pPr>
        <w:pStyle w:val="Caption"/>
      </w:pPr>
      <w:bookmarkStart w:id="21" w:name="_Ref85105330"/>
      <w:r w:rsidRPr="00A609EC">
        <w:t xml:space="preserve">Figure </w:t>
      </w:r>
      <w:fldSimple w:instr=" SEQ Figure \* ARABIC ">
        <w:r w:rsidR="009A332C">
          <w:rPr>
            <w:noProof/>
          </w:rPr>
          <w:t>6</w:t>
        </w:r>
      </w:fldSimple>
      <w:bookmarkEnd w:id="21"/>
      <w:r w:rsidRPr="00A609EC">
        <w:t xml:space="preserve">. </w:t>
      </w:r>
      <w:r w:rsidR="00506C43" w:rsidRPr="00506C43">
        <w:t>Test Results Displaying a Defective Axle Bar, Highlighting Excessive ECD Beyond the Limit at Point 4 (376mm).</w:t>
      </w:r>
    </w:p>
    <w:p w14:paraId="131123B4" w14:textId="75B5A4F6" w:rsidR="00C62B79" w:rsidRPr="00A609EC" w:rsidRDefault="00C62B79" w:rsidP="00C20E63">
      <w:pPr>
        <w:pStyle w:val="Heading2"/>
      </w:pPr>
      <w:bookmarkStart w:id="22" w:name="_Toc183289124"/>
      <w:r w:rsidRPr="00A609EC">
        <w:t>Software Setup for a New Part</w:t>
      </w:r>
      <w:bookmarkEnd w:id="22"/>
    </w:p>
    <w:p w14:paraId="224A3498" w14:textId="77777777" w:rsidR="003622A9" w:rsidRPr="003622A9" w:rsidRDefault="003622A9" w:rsidP="003622A9">
      <w:pPr>
        <w:rPr>
          <w:b/>
          <w:bCs/>
        </w:rPr>
      </w:pPr>
      <w:r w:rsidRPr="003622A9">
        <w:rPr>
          <w:b/>
          <w:bCs/>
        </w:rPr>
        <w:t>Starting the EddySonix Application:</w:t>
      </w:r>
    </w:p>
    <w:p w14:paraId="13D07088" w14:textId="77777777" w:rsidR="003622A9" w:rsidRPr="003622A9" w:rsidRDefault="003622A9" w:rsidP="003622A9">
      <w:r w:rsidRPr="003622A9">
        <w:t xml:space="preserve">The EddySonix application will automatically start when you turn on the computer. You can also manually open it from either of these paths, depending on your system setup: </w:t>
      </w:r>
      <w:r w:rsidRPr="003622A9">
        <w:rPr>
          <w:b/>
          <w:bCs/>
        </w:rPr>
        <w:t>D:\EddySonix\Program\EddySonix.exe</w:t>
      </w:r>
      <w:r w:rsidRPr="003622A9">
        <w:t xml:space="preserve"> or </w:t>
      </w:r>
      <w:r w:rsidRPr="003622A9">
        <w:rPr>
          <w:b/>
          <w:bCs/>
        </w:rPr>
        <w:t>C:\EddySonix\Program\EddySonix.exe</w:t>
      </w:r>
      <w:r w:rsidRPr="003622A9">
        <w:t>.</w:t>
      </w:r>
    </w:p>
    <w:p w14:paraId="609CC29C" w14:textId="77777777" w:rsidR="003622A9" w:rsidRPr="003622A9" w:rsidRDefault="003622A9" w:rsidP="003622A9">
      <w:r w:rsidRPr="003622A9">
        <w:t>Upon launching the application, two windows will appear:</w:t>
      </w:r>
    </w:p>
    <w:p w14:paraId="78E2B555" w14:textId="52D2F80F" w:rsidR="003622A9" w:rsidRPr="003622A9" w:rsidRDefault="003622A9">
      <w:pPr>
        <w:pStyle w:val="ListParagraph"/>
        <w:numPr>
          <w:ilvl w:val="0"/>
          <w:numId w:val="52"/>
        </w:numPr>
      </w:pPr>
      <w:r w:rsidRPr="003622A9">
        <w:t>Main Screen</w:t>
      </w:r>
    </w:p>
    <w:p w14:paraId="2C5375D7" w14:textId="72A3ACEB" w:rsidR="003622A9" w:rsidRPr="003622A9" w:rsidRDefault="003622A9">
      <w:pPr>
        <w:pStyle w:val="ListParagraph"/>
        <w:numPr>
          <w:ilvl w:val="0"/>
          <w:numId w:val="52"/>
        </w:numPr>
      </w:pPr>
      <w:r w:rsidRPr="003622A9">
        <w:t>Command Window</w:t>
      </w:r>
    </w:p>
    <w:p w14:paraId="3FCE4150" w14:textId="6A22D708" w:rsidR="003622A9" w:rsidRPr="003622A9" w:rsidRDefault="003622A9" w:rsidP="003622A9">
      <w:r w:rsidRPr="003622A9">
        <w:t xml:space="preserve">The appearance of the Main Screen is as follows (see </w:t>
      </w:r>
      <w:r>
        <w:fldChar w:fldCharType="begin"/>
      </w:r>
      <w:r>
        <w:instrText xml:space="preserve"> REF _Ref153650498 \h </w:instrText>
      </w:r>
      <w:r>
        <w:fldChar w:fldCharType="separate"/>
      </w:r>
      <w:r w:rsidR="009A332C" w:rsidRPr="00A609EC">
        <w:t xml:space="preserve">Figure </w:t>
      </w:r>
      <w:r w:rsidR="009A332C">
        <w:rPr>
          <w:noProof/>
        </w:rPr>
        <w:t>7</w:t>
      </w:r>
      <w:r>
        <w:fldChar w:fldCharType="end"/>
      </w:r>
      <w:r w:rsidRPr="003622A9">
        <w:t>)</w:t>
      </w:r>
      <w:r>
        <w:t>.</w:t>
      </w:r>
    </w:p>
    <w:p w14:paraId="55592287" w14:textId="591A0D98" w:rsidR="00C62B79" w:rsidRPr="00A609EC" w:rsidRDefault="00C62B79" w:rsidP="00D84009">
      <w:pPr>
        <w:spacing w:before="120" w:after="120" w:line="276" w:lineRule="auto"/>
        <w:jc w:val="both"/>
      </w:pPr>
      <w:r w:rsidRPr="00A609EC">
        <w:t xml:space="preserve"> </w:t>
      </w:r>
    </w:p>
    <w:p w14:paraId="578E8356" w14:textId="77777777" w:rsidR="00C62B79" w:rsidRPr="00A609EC" w:rsidRDefault="00C62B79" w:rsidP="00D84009">
      <w:pPr>
        <w:spacing w:before="120" w:after="120" w:line="276" w:lineRule="auto"/>
        <w:jc w:val="center"/>
      </w:pPr>
      <w:r w:rsidRPr="00A609EC">
        <w:rPr>
          <w:noProof/>
        </w:rPr>
        <w:lastRenderedPageBreak/>
        <w:drawing>
          <wp:inline distT="0" distB="0" distL="0" distR="0" wp14:anchorId="2094E7CB" wp14:editId="593CC9DA">
            <wp:extent cx="4784272" cy="2566772"/>
            <wp:effectExtent l="0" t="0" r="0" b="508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4821720" cy="2586863"/>
                    </a:xfrm>
                    <a:prstGeom prst="rect">
                      <a:avLst/>
                    </a:prstGeom>
                  </pic:spPr>
                </pic:pic>
              </a:graphicData>
            </a:graphic>
          </wp:inline>
        </w:drawing>
      </w:r>
    </w:p>
    <w:p w14:paraId="11516278" w14:textId="6340B99D" w:rsidR="00C62B79" w:rsidRPr="00A609EC" w:rsidRDefault="00C62B79" w:rsidP="00253DD5">
      <w:pPr>
        <w:pStyle w:val="Caption"/>
      </w:pPr>
      <w:bookmarkStart w:id="23" w:name="_Ref153650498"/>
      <w:r w:rsidRPr="00A609EC">
        <w:t xml:space="preserve">Figure </w:t>
      </w:r>
      <w:fldSimple w:instr=" SEQ Figure \* ARABIC ">
        <w:r w:rsidR="009A332C">
          <w:rPr>
            <w:noProof/>
          </w:rPr>
          <w:t>7</w:t>
        </w:r>
      </w:fldSimple>
      <w:bookmarkEnd w:id="23"/>
      <w:r w:rsidRPr="00A609EC">
        <w:t xml:space="preserve">. </w:t>
      </w:r>
      <w:r w:rsidR="003622A9" w:rsidRPr="003622A9">
        <w:t>Main Screen of the EddySonix Application Following Startup.</w:t>
      </w:r>
    </w:p>
    <w:p w14:paraId="7A3B6278" w14:textId="4807FDA6" w:rsidR="00C62B79" w:rsidRPr="00A609EC" w:rsidRDefault="003622A9" w:rsidP="00D84009">
      <w:pPr>
        <w:spacing w:before="120" w:after="120" w:line="276" w:lineRule="auto"/>
      </w:pPr>
      <w:r w:rsidRPr="003622A9">
        <w:t>The Command Window, appearing in the background as shown in the next figure, should remain open and not be closed</w:t>
      </w:r>
      <w:r>
        <w:t xml:space="preserve"> (</w:t>
      </w:r>
      <w:r>
        <w:fldChar w:fldCharType="begin"/>
      </w:r>
      <w:r>
        <w:instrText xml:space="preserve"> REF _Ref153650607 \h </w:instrText>
      </w:r>
      <w:r>
        <w:fldChar w:fldCharType="separate"/>
      </w:r>
      <w:r w:rsidR="009A332C" w:rsidRPr="00A609EC">
        <w:t xml:space="preserve">Figure </w:t>
      </w:r>
      <w:r w:rsidR="009A332C">
        <w:rPr>
          <w:noProof/>
        </w:rPr>
        <w:t>8</w:t>
      </w:r>
      <w:r>
        <w:fldChar w:fldCharType="end"/>
      </w:r>
      <w:r>
        <w:t>).</w:t>
      </w:r>
    </w:p>
    <w:p w14:paraId="533D7D5E" w14:textId="77777777" w:rsidR="00C62B79" w:rsidRPr="00A609EC" w:rsidRDefault="00C62B79" w:rsidP="00D84009">
      <w:pPr>
        <w:spacing w:before="120" w:after="120" w:line="276" w:lineRule="auto"/>
        <w:jc w:val="center"/>
      </w:pPr>
      <w:r w:rsidRPr="00A609EC">
        <w:rPr>
          <w:noProof/>
        </w:rPr>
        <w:drawing>
          <wp:inline distT="0" distB="0" distL="0" distR="0" wp14:anchorId="3EB98844" wp14:editId="0C1894E7">
            <wp:extent cx="3624943" cy="2100009"/>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3668573" cy="2125285"/>
                    </a:xfrm>
                    <a:prstGeom prst="rect">
                      <a:avLst/>
                    </a:prstGeom>
                  </pic:spPr>
                </pic:pic>
              </a:graphicData>
            </a:graphic>
          </wp:inline>
        </w:drawing>
      </w:r>
    </w:p>
    <w:p w14:paraId="78FF6F03" w14:textId="119951D1" w:rsidR="00C62B79" w:rsidRPr="00A609EC" w:rsidRDefault="00C62B79" w:rsidP="00253DD5">
      <w:pPr>
        <w:pStyle w:val="Caption"/>
      </w:pPr>
      <w:bookmarkStart w:id="24" w:name="_Ref153650607"/>
      <w:r w:rsidRPr="00A609EC">
        <w:t xml:space="preserve">Figure </w:t>
      </w:r>
      <w:fldSimple w:instr=" SEQ Figure \* ARABIC ">
        <w:r w:rsidR="009A332C">
          <w:rPr>
            <w:noProof/>
          </w:rPr>
          <w:t>8</w:t>
        </w:r>
      </w:fldSimple>
      <w:bookmarkEnd w:id="24"/>
      <w:r w:rsidRPr="00A609EC">
        <w:t xml:space="preserve">. </w:t>
      </w:r>
      <w:r w:rsidR="003622A9" w:rsidRPr="003622A9">
        <w:t>The Auxiliary Command Window in the Background.</w:t>
      </w:r>
    </w:p>
    <w:p w14:paraId="206FC925" w14:textId="77777777" w:rsidR="00242ACB" w:rsidRPr="00242ACB" w:rsidRDefault="00242ACB" w:rsidP="00242ACB">
      <w:pPr>
        <w:spacing w:before="120" w:after="120" w:line="276" w:lineRule="auto"/>
        <w:jc w:val="both"/>
        <w:rPr>
          <w:b/>
          <w:bCs/>
        </w:rPr>
      </w:pPr>
      <w:r w:rsidRPr="00242ACB">
        <w:rPr>
          <w:b/>
          <w:bCs/>
        </w:rPr>
        <w:t>Create a New Part Setup Template</w:t>
      </w:r>
    </w:p>
    <w:p w14:paraId="1F1F7E29" w14:textId="77777777" w:rsidR="00242ACB" w:rsidRDefault="00242ACB" w:rsidP="00242ACB">
      <w:pPr>
        <w:spacing w:before="120" w:after="120" w:line="276" w:lineRule="auto"/>
        <w:jc w:val="both"/>
      </w:pPr>
      <w:r>
        <w:t>To initiate a new Part Setup, the best practice is to clone an existing setup. This gives you a base template, which you can modify for the new part type. Here’s how to do it:</w:t>
      </w:r>
    </w:p>
    <w:p w14:paraId="739D3C50" w14:textId="1E649B9E" w:rsidR="00242ACB" w:rsidRDefault="00242ACB">
      <w:pPr>
        <w:pStyle w:val="ListParagraph"/>
        <w:numPr>
          <w:ilvl w:val="0"/>
          <w:numId w:val="53"/>
        </w:numPr>
        <w:spacing w:before="120" w:after="120" w:line="276" w:lineRule="auto"/>
        <w:jc w:val="both"/>
      </w:pPr>
      <w:r>
        <w:t xml:space="preserve">Access the </w:t>
      </w:r>
      <w:r w:rsidRPr="00242ACB">
        <w:rPr>
          <w:b/>
          <w:bCs/>
        </w:rPr>
        <w:t>Part Definition</w:t>
      </w:r>
      <w:r>
        <w:t xml:space="preserve"> menu (Ctrl+G) and go to the </w:t>
      </w:r>
      <w:r w:rsidRPr="00242ACB">
        <w:rPr>
          <w:b/>
          <w:bCs/>
        </w:rPr>
        <w:t>Create New Part Setup (Clone this Setting)</w:t>
      </w:r>
      <w:r>
        <w:t xml:space="preserve"> pane. Input the desired Folder name in the edit box, but remember this cannot be altered later. Ensure to select the </w:t>
      </w:r>
      <w:r w:rsidRPr="00242ACB">
        <w:rPr>
          <w:b/>
          <w:bCs/>
        </w:rPr>
        <w:t>Reset and Empty database</w:t>
      </w:r>
      <w:r>
        <w:t xml:space="preserve"> option</w:t>
      </w:r>
      <w:r w:rsidR="009074FB">
        <w:t xml:space="preserve"> (</w:t>
      </w:r>
      <w:r w:rsidR="009074FB">
        <w:fldChar w:fldCharType="begin"/>
      </w:r>
      <w:r w:rsidR="009074FB">
        <w:instrText xml:space="preserve"> REF _Ref153652897 \h </w:instrText>
      </w:r>
      <w:r w:rsidR="009074FB">
        <w:fldChar w:fldCharType="separate"/>
      </w:r>
      <w:r w:rsidR="009A332C" w:rsidRPr="00A609EC">
        <w:t xml:space="preserve">Figure </w:t>
      </w:r>
      <w:r w:rsidR="009A332C">
        <w:rPr>
          <w:noProof/>
        </w:rPr>
        <w:t>9</w:t>
      </w:r>
      <w:r w:rsidR="009074FB">
        <w:fldChar w:fldCharType="end"/>
      </w:r>
      <w:r w:rsidR="009074FB">
        <w:t>).</w:t>
      </w:r>
    </w:p>
    <w:p w14:paraId="4611E320" w14:textId="25DAED95" w:rsidR="00242ACB" w:rsidRDefault="00242ACB">
      <w:pPr>
        <w:pStyle w:val="ListParagraph"/>
        <w:numPr>
          <w:ilvl w:val="0"/>
          <w:numId w:val="53"/>
        </w:numPr>
        <w:spacing w:before="120" w:after="120" w:line="276" w:lineRule="auto"/>
        <w:jc w:val="both"/>
      </w:pPr>
      <w:r>
        <w:t xml:space="preserve">After clicking </w:t>
      </w:r>
      <w:r w:rsidRPr="00242ACB">
        <w:rPr>
          <w:b/>
          <w:bCs/>
        </w:rPr>
        <w:t>Create</w:t>
      </w:r>
      <w:r>
        <w:t xml:space="preserve"> and waiting for all files to generate, the new setup will become the active Part Setup. You can then adjust the </w:t>
      </w:r>
      <w:r w:rsidRPr="00242ACB">
        <w:rPr>
          <w:b/>
          <w:bCs/>
        </w:rPr>
        <w:t>Part Name</w:t>
      </w:r>
      <w:r>
        <w:t xml:space="preserve">, which by default is the same as the Folder name, in the </w:t>
      </w:r>
      <w:r w:rsidRPr="00242ACB">
        <w:rPr>
          <w:b/>
          <w:bCs/>
        </w:rPr>
        <w:t>Part Setup Setting</w:t>
      </w:r>
      <w:r>
        <w:t xml:space="preserve"> pane. This name will be displayed on the main screen’s right panel.</w:t>
      </w:r>
    </w:p>
    <w:p w14:paraId="3743229C" w14:textId="77777777" w:rsidR="00242ACB" w:rsidRDefault="00242ACB" w:rsidP="00242ACB">
      <w:pPr>
        <w:spacing w:before="120" w:after="120" w:line="276" w:lineRule="auto"/>
        <w:jc w:val="both"/>
      </w:pPr>
    </w:p>
    <w:p w14:paraId="2593884D" w14:textId="2AB27E91" w:rsidR="00242ACB" w:rsidRDefault="00242ACB">
      <w:pPr>
        <w:pStyle w:val="ListParagraph"/>
        <w:numPr>
          <w:ilvl w:val="0"/>
          <w:numId w:val="53"/>
        </w:numPr>
        <w:spacing w:before="120" w:after="120" w:line="276" w:lineRule="auto"/>
        <w:jc w:val="both"/>
      </w:pPr>
      <w:r>
        <w:lastRenderedPageBreak/>
        <w:t>Finalize your settings by clicking 'OK'.</w:t>
      </w:r>
    </w:p>
    <w:p w14:paraId="18972382" w14:textId="7140728C" w:rsidR="00242ACB" w:rsidRDefault="00242ACB" w:rsidP="00242ACB">
      <w:pPr>
        <w:spacing w:before="120" w:after="120" w:line="276" w:lineRule="auto"/>
        <w:jc w:val="both"/>
      </w:pPr>
      <w:r>
        <w:t>This cloning process is the recommended way to generate a foundational Part Setup, ensuring an efficient and accurate setup for new part types.</w:t>
      </w:r>
    </w:p>
    <w:p w14:paraId="33C8639D" w14:textId="77777777" w:rsidR="00C62B79" w:rsidRPr="00A609EC" w:rsidRDefault="00C62B79" w:rsidP="00D84009">
      <w:pPr>
        <w:spacing w:before="120" w:after="120" w:line="276" w:lineRule="auto"/>
        <w:jc w:val="center"/>
      </w:pPr>
      <w:r w:rsidRPr="00A609EC">
        <w:rPr>
          <w:noProof/>
        </w:rPr>
        <mc:AlternateContent>
          <mc:Choice Requires="wps">
            <w:drawing>
              <wp:anchor distT="0" distB="0" distL="114300" distR="114300" simplePos="0" relativeHeight="251674624" behindDoc="0" locked="0" layoutInCell="1" allowOverlap="1" wp14:anchorId="0CDF8964" wp14:editId="03A513D5">
                <wp:simplePos x="0" y="0"/>
                <wp:positionH relativeFrom="margin">
                  <wp:posOffset>851535</wp:posOffset>
                </wp:positionH>
                <wp:positionV relativeFrom="paragraph">
                  <wp:posOffset>1990997</wp:posOffset>
                </wp:positionV>
                <wp:extent cx="4615542" cy="451394"/>
                <wp:effectExtent l="0" t="0" r="13970" b="25400"/>
                <wp:wrapNone/>
                <wp:docPr id="259" name="Rectangle: Rounded Corners 259"/>
                <wp:cNvGraphicFramePr/>
                <a:graphic xmlns:a="http://schemas.openxmlformats.org/drawingml/2006/main">
                  <a:graphicData uri="http://schemas.microsoft.com/office/word/2010/wordprocessingShape">
                    <wps:wsp>
                      <wps:cNvSpPr/>
                      <wps:spPr>
                        <a:xfrm>
                          <a:off x="0" y="0"/>
                          <a:ext cx="4615542" cy="451394"/>
                        </a:xfrm>
                        <a:prstGeom prst="roundRect">
                          <a:avLst/>
                        </a:prstGeom>
                        <a:solidFill>
                          <a:srgbClr val="ED7D31">
                            <a:lumMod val="20000"/>
                            <a:lumOff val="80000"/>
                            <a:alpha val="34000"/>
                          </a:srgbClr>
                        </a:solidFill>
                        <a:ln w="12700" cap="flat" cmpd="sng" algn="ctr">
                          <a:solidFill>
                            <a:srgbClr val="FF0000">
                              <a:alpha val="42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F61C3EC" id="Rectangle: Rounded Corners 259" o:spid="_x0000_s1026" style="position:absolute;margin-left:67.05pt;margin-top:156.75pt;width:363.45pt;height:35.55pt;z-index:2516746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" fillcolor="#fbe5d6" strokecolor="red" strokeweight="1pt">
                <v:fill opacity="22359f"/>
                <v:stroke opacity="27499f" joinstyle="miter"/>
                <w10:wrap anchorx="margin"/>
              </v:roundrect>
            </w:pict>
          </mc:Fallback>
        </mc:AlternateContent>
      </w:r>
      <w:r w:rsidRPr="00A609EC">
        <w:rPr>
          <w:noProof/>
        </w:rPr>
        <w:drawing>
          <wp:inline distT="0" distB="0" distL="0" distR="0" wp14:anchorId="6A7FD8A5" wp14:editId="129A8D17">
            <wp:extent cx="4863996" cy="2639785"/>
            <wp:effectExtent l="0" t="0" r="0" b="8255"/>
            <wp:docPr id="103" name="Picture 103"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Picture 103" descr="A screenshot of a computer&#10;&#10;Description automatically generated"/>
                    <pic:cNvPicPr/>
                  </pic:nvPicPr>
                  <pic:blipFill>
                    <a:blip r:embed="rId19"/>
                    <a:stretch>
                      <a:fillRect/>
                    </a:stretch>
                  </pic:blipFill>
                  <pic:spPr>
                    <a:xfrm>
                      <a:off x="0" y="0"/>
                      <a:ext cx="4897895" cy="2658182"/>
                    </a:xfrm>
                    <a:prstGeom prst="rect">
                      <a:avLst/>
                    </a:prstGeom>
                  </pic:spPr>
                </pic:pic>
              </a:graphicData>
            </a:graphic>
          </wp:inline>
        </w:drawing>
      </w:r>
    </w:p>
    <w:p w14:paraId="29A24691" w14:textId="19EE3CF5" w:rsidR="00C62B79" w:rsidRPr="00A609EC" w:rsidRDefault="00C62B79" w:rsidP="00253DD5">
      <w:pPr>
        <w:pStyle w:val="Caption"/>
      </w:pPr>
      <w:bookmarkStart w:id="25" w:name="_Ref153652897"/>
      <w:r w:rsidRPr="00A609EC">
        <w:t xml:space="preserve">Figure </w:t>
      </w:r>
      <w:fldSimple w:instr=" SEQ Figure \* ARABIC ">
        <w:r w:rsidR="009A332C">
          <w:rPr>
            <w:noProof/>
          </w:rPr>
          <w:t>9</w:t>
        </w:r>
      </w:fldSimple>
      <w:bookmarkEnd w:id="25"/>
      <w:r w:rsidRPr="00A609EC">
        <w:t xml:space="preserve">. </w:t>
      </w:r>
      <w:r w:rsidR="009A0D5C" w:rsidRPr="009A0D5C">
        <w:t>The Part Definition Menu, Showcasing the Pane for Creating a New Part Setup.</w:t>
      </w:r>
    </w:p>
    <w:p w14:paraId="357A7E3D" w14:textId="704FEA7F" w:rsidR="00EA4AE0" w:rsidRPr="00EA4AE0" w:rsidRDefault="00EA4AE0" w:rsidP="00FC7898">
      <w:pPr>
        <w:spacing w:before="120" w:after="120" w:line="276" w:lineRule="auto"/>
      </w:pPr>
      <w:r w:rsidRPr="00EA4AE0">
        <w:rPr>
          <w:b/>
          <w:bCs/>
        </w:rPr>
        <w:t>Note:</w:t>
      </w:r>
      <w:r>
        <w:t xml:space="preserve"> </w:t>
      </w:r>
      <w:r w:rsidRPr="00EA4AE0">
        <w:t>To ensure the EddySonix application functions correctly, avoid using special characters such as @#$%^&amp; in folder names. Although Windows supports these characters, the EddySonix app may encounter issues accessing subfolders with such names.</w:t>
      </w:r>
    </w:p>
    <w:p w14:paraId="7B2F2175" w14:textId="3749BDB5" w:rsidR="00FC7898" w:rsidRPr="00FC7898" w:rsidRDefault="00FC7898" w:rsidP="00FC7898">
      <w:pPr>
        <w:spacing w:before="120" w:after="120" w:line="276" w:lineRule="auto"/>
        <w:rPr>
          <w:b/>
          <w:bCs/>
        </w:rPr>
      </w:pPr>
      <w:r w:rsidRPr="00FC7898">
        <w:rPr>
          <w:b/>
          <w:bCs/>
        </w:rPr>
        <w:t>Assigning a Hotkey Number</w:t>
      </w:r>
    </w:p>
    <w:p w14:paraId="3854459A" w14:textId="122B6CA9" w:rsidR="00FC7898" w:rsidRDefault="00FC7898" w:rsidP="00FC7898">
      <w:pPr>
        <w:spacing w:before="120" w:after="120" w:line="276" w:lineRule="auto"/>
      </w:pPr>
      <w:r>
        <w:t xml:space="preserve">When you exit the </w:t>
      </w:r>
      <w:r w:rsidRPr="00FC7898">
        <w:rPr>
          <w:b/>
          <w:bCs/>
        </w:rPr>
        <w:t>Part Definition</w:t>
      </w:r>
      <w:r>
        <w:t xml:space="preserve"> menu, the </w:t>
      </w:r>
      <w:r w:rsidRPr="00FC7898">
        <w:rPr>
          <w:b/>
          <w:bCs/>
        </w:rPr>
        <w:t>Part Selection</w:t>
      </w:r>
      <w:r>
        <w:t xml:space="preserve"> menu automatically opens (</w:t>
      </w:r>
      <w:r>
        <w:fldChar w:fldCharType="begin"/>
      </w:r>
      <w:r>
        <w:instrText xml:space="preserve"> REF _Ref153653545 \h </w:instrText>
      </w:r>
      <w:r>
        <w:fldChar w:fldCharType="separate"/>
      </w:r>
      <w:r w:rsidR="009A332C" w:rsidRPr="00A609EC">
        <w:t xml:space="preserve">Figure </w:t>
      </w:r>
      <w:r w:rsidR="009A332C">
        <w:rPr>
          <w:noProof/>
        </w:rPr>
        <w:t>10</w:t>
      </w:r>
      <w:r>
        <w:fldChar w:fldCharType="end"/>
      </w:r>
      <w:r>
        <w:t>). Here, you have the option to assign a Hotkey number to each part setup, with choices ranging from 1 to 99. This step is optional; you can simply press OK to close the menu if you don't wish to assign a Hotkey at this time. You can always return to this menu later to edit the Hotkey number or select the active Part Setup. After assigning a Hotkey and pressing OK, the main screen will display the currently selected Part Setup.</w:t>
      </w:r>
    </w:p>
    <w:p w14:paraId="19DABB3C" w14:textId="77777777" w:rsidR="00C62B79" w:rsidRPr="00A609EC" w:rsidRDefault="00C62B79" w:rsidP="00D84009">
      <w:pPr>
        <w:spacing w:before="120" w:after="120" w:line="276" w:lineRule="auto"/>
        <w:jc w:val="center"/>
      </w:pPr>
      <w:r w:rsidRPr="00A609EC">
        <w:rPr>
          <w:noProof/>
        </w:rPr>
        <w:drawing>
          <wp:inline distT="0" distB="0" distL="0" distR="0" wp14:anchorId="36F42CE1" wp14:editId="4E23632D">
            <wp:extent cx="5002924" cy="1815851"/>
            <wp:effectExtent l="0" t="0" r="762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019993" cy="1822046"/>
                    </a:xfrm>
                    <a:prstGeom prst="rect">
                      <a:avLst/>
                    </a:prstGeom>
                  </pic:spPr>
                </pic:pic>
              </a:graphicData>
            </a:graphic>
          </wp:inline>
        </w:drawing>
      </w:r>
    </w:p>
    <w:p w14:paraId="774DA54A" w14:textId="76A1D469" w:rsidR="00C62B79" w:rsidRPr="00A609EC" w:rsidRDefault="00C62B79" w:rsidP="00253DD5">
      <w:pPr>
        <w:pStyle w:val="Caption"/>
      </w:pPr>
      <w:bookmarkStart w:id="26" w:name="_Ref153653545"/>
      <w:r w:rsidRPr="00A609EC">
        <w:t xml:space="preserve">Figure </w:t>
      </w:r>
      <w:fldSimple w:instr=" SEQ Figure \* ARABIC ">
        <w:r w:rsidR="009A332C">
          <w:rPr>
            <w:noProof/>
          </w:rPr>
          <w:t>10</w:t>
        </w:r>
      </w:fldSimple>
      <w:bookmarkEnd w:id="26"/>
      <w:r w:rsidRPr="00A609EC">
        <w:t xml:space="preserve">. </w:t>
      </w:r>
      <w:r w:rsidR="00FC7898" w:rsidRPr="00FC7898">
        <w:t>Option to Assign a Hotkey Number to Each Part Setup for Quick Access.</w:t>
      </w:r>
    </w:p>
    <w:p w14:paraId="7178851D" w14:textId="77777777" w:rsidR="00FC7898" w:rsidRPr="00FC7898" w:rsidRDefault="00FC7898" w:rsidP="00FC7898">
      <w:pPr>
        <w:spacing w:before="120" w:after="120" w:line="276" w:lineRule="auto"/>
        <w:rPr>
          <w:b/>
          <w:bCs/>
        </w:rPr>
      </w:pPr>
      <w:r w:rsidRPr="00FC7898">
        <w:rPr>
          <w:b/>
          <w:bCs/>
        </w:rPr>
        <w:t>Changing the Part Image on the Main Screen</w:t>
      </w:r>
    </w:p>
    <w:p w14:paraId="0A858533" w14:textId="3BFD3E84" w:rsidR="00FC7898" w:rsidRDefault="00FC7898" w:rsidP="00FC7898">
      <w:pPr>
        <w:spacing w:before="120" w:after="120" w:line="276" w:lineRule="auto"/>
      </w:pPr>
      <w:r>
        <w:lastRenderedPageBreak/>
        <w:t xml:space="preserve">The image file for the part is located at </w:t>
      </w:r>
      <w:r w:rsidRPr="00FC7898">
        <w:rPr>
          <w:b/>
          <w:bCs/>
        </w:rPr>
        <w:t>[Part Setup Folder]\FEM Results\PartImage.jpg</w:t>
      </w:r>
      <w:r>
        <w:t>. You have the option to edit or replace this file as needed.</w:t>
      </w:r>
    </w:p>
    <w:p w14:paraId="6ACABBDE" w14:textId="226D2591" w:rsidR="006127ED" w:rsidRPr="006127ED" w:rsidRDefault="006127ED" w:rsidP="00C20E63">
      <w:pPr>
        <w:pStyle w:val="Heading2"/>
        <w:rPr>
          <w:rFonts w:eastAsiaTheme="minorHAnsi"/>
        </w:rPr>
      </w:pPr>
      <w:bookmarkStart w:id="27" w:name="_Toc183289125"/>
      <w:r w:rsidRPr="006127ED">
        <w:rPr>
          <w:rFonts w:eastAsiaTheme="minorHAnsi"/>
        </w:rPr>
        <w:t>User Levels: Administrator and Operator</w:t>
      </w:r>
      <w:bookmarkEnd w:id="27"/>
    </w:p>
    <w:p w14:paraId="7E96193F" w14:textId="77777777" w:rsidR="006127ED" w:rsidRPr="006127ED" w:rsidRDefault="006127ED" w:rsidP="006127ED">
      <w:pPr>
        <w:spacing w:before="120" w:after="120" w:line="276" w:lineRule="auto"/>
      </w:pPr>
      <w:r w:rsidRPr="006127ED">
        <w:t>The EddySonix application includes two user levels to manage access and maintain security: </w:t>
      </w:r>
      <w:r w:rsidRPr="006127ED">
        <w:rPr>
          <w:b/>
          <w:bCs/>
        </w:rPr>
        <w:t>Administrator</w:t>
      </w:r>
      <w:r w:rsidRPr="006127ED">
        <w:t> and </w:t>
      </w:r>
      <w:r w:rsidRPr="006127ED">
        <w:rPr>
          <w:b/>
          <w:bCs/>
        </w:rPr>
        <w:t>Operator</w:t>
      </w:r>
      <w:r w:rsidRPr="006127ED">
        <w:t>.</w:t>
      </w:r>
    </w:p>
    <w:p w14:paraId="240C5DEE" w14:textId="77777777" w:rsidR="006127ED" w:rsidRPr="006127ED" w:rsidRDefault="006127ED" w:rsidP="006127ED">
      <w:pPr>
        <w:spacing w:before="120" w:after="120" w:line="276" w:lineRule="auto"/>
        <w:rPr>
          <w:b/>
          <w:bCs/>
        </w:rPr>
      </w:pPr>
      <w:r w:rsidRPr="006127ED">
        <w:rPr>
          <w:b/>
          <w:bCs/>
        </w:rPr>
        <w:t>Access Levels and Permissions</w:t>
      </w:r>
    </w:p>
    <w:p w14:paraId="097C36C0" w14:textId="77777777" w:rsidR="006127ED" w:rsidRPr="003940B8" w:rsidRDefault="006127ED" w:rsidP="003940B8">
      <w:pPr>
        <w:pStyle w:val="ListParagraph"/>
        <w:numPr>
          <w:ilvl w:val="0"/>
          <w:numId w:val="134"/>
        </w:numPr>
        <w:spacing w:before="120" w:after="120" w:line="276" w:lineRule="auto"/>
      </w:pPr>
      <w:r w:rsidRPr="003940B8">
        <w:rPr>
          <w:b/>
          <w:bCs/>
        </w:rPr>
        <w:t>Operator Level</w:t>
      </w:r>
      <w:r w:rsidRPr="003940B8">
        <w:t>:</w:t>
      </w:r>
    </w:p>
    <w:p w14:paraId="7D4D1B91" w14:textId="77777777" w:rsidR="006127ED" w:rsidRPr="006127ED" w:rsidRDefault="006127ED" w:rsidP="006127ED">
      <w:pPr>
        <w:numPr>
          <w:ilvl w:val="1"/>
          <w:numId w:val="130"/>
        </w:numPr>
        <w:spacing w:before="120" w:after="120" w:line="276" w:lineRule="auto"/>
      </w:pPr>
      <w:r w:rsidRPr="006127ED">
        <w:t>This is the default mode when the application launches.</w:t>
      </w:r>
    </w:p>
    <w:p w14:paraId="1227963F" w14:textId="77777777" w:rsidR="006127ED" w:rsidRPr="006127ED" w:rsidRDefault="006127ED" w:rsidP="006127ED">
      <w:pPr>
        <w:numPr>
          <w:ilvl w:val="1"/>
          <w:numId w:val="130"/>
        </w:numPr>
        <w:spacing w:before="120" w:after="120" w:line="276" w:lineRule="auto"/>
      </w:pPr>
      <w:r w:rsidRPr="006127ED">
        <w:t>Operators can test parts and access basic menus.</w:t>
      </w:r>
    </w:p>
    <w:p w14:paraId="13BB9913" w14:textId="77777777" w:rsidR="006127ED" w:rsidRPr="006127ED" w:rsidRDefault="006127ED" w:rsidP="006127ED">
      <w:pPr>
        <w:numPr>
          <w:ilvl w:val="1"/>
          <w:numId w:val="130"/>
        </w:numPr>
        <w:spacing w:before="120" w:after="120" w:line="276" w:lineRule="auto"/>
      </w:pPr>
      <w:r w:rsidRPr="006127ED">
        <w:t>Restricted menus and settings remain inaccessible.</w:t>
      </w:r>
    </w:p>
    <w:p w14:paraId="1EEC2B7F" w14:textId="77777777" w:rsidR="006127ED" w:rsidRPr="003940B8" w:rsidRDefault="006127ED" w:rsidP="003940B8">
      <w:pPr>
        <w:pStyle w:val="ListParagraph"/>
        <w:numPr>
          <w:ilvl w:val="0"/>
          <w:numId w:val="134"/>
        </w:numPr>
        <w:spacing w:before="120" w:after="120" w:line="276" w:lineRule="auto"/>
      </w:pPr>
      <w:r w:rsidRPr="003940B8">
        <w:rPr>
          <w:b/>
          <w:bCs/>
        </w:rPr>
        <w:t>Administrator Level</w:t>
      </w:r>
      <w:r w:rsidRPr="003940B8">
        <w:t>:</w:t>
      </w:r>
    </w:p>
    <w:p w14:paraId="654D6673" w14:textId="77777777" w:rsidR="006127ED" w:rsidRPr="006127ED" w:rsidRDefault="006127ED" w:rsidP="006127ED">
      <w:pPr>
        <w:numPr>
          <w:ilvl w:val="1"/>
          <w:numId w:val="130"/>
        </w:numPr>
        <w:spacing w:before="120" w:after="120" w:line="276" w:lineRule="auto"/>
      </w:pPr>
      <w:r w:rsidRPr="006127ED">
        <w:t>Grants full access to all menus, advanced settings, and configuration tools.</w:t>
      </w:r>
    </w:p>
    <w:p w14:paraId="65603646" w14:textId="77777777" w:rsidR="006127ED" w:rsidRPr="006127ED" w:rsidRDefault="006127ED" w:rsidP="006127ED">
      <w:pPr>
        <w:numPr>
          <w:ilvl w:val="1"/>
          <w:numId w:val="130"/>
        </w:numPr>
        <w:spacing w:before="120" w:after="120" w:line="276" w:lineRule="auto"/>
      </w:pPr>
      <w:r w:rsidRPr="006127ED">
        <w:t>Required for creating part programs, adjusting system parameters, and performing updates.</w:t>
      </w:r>
    </w:p>
    <w:p w14:paraId="53FB28B4" w14:textId="77777777" w:rsidR="006127ED" w:rsidRPr="006127ED" w:rsidRDefault="006127ED" w:rsidP="006127ED">
      <w:pPr>
        <w:spacing w:before="120" w:after="120" w:line="276" w:lineRule="auto"/>
        <w:rPr>
          <w:b/>
          <w:bCs/>
        </w:rPr>
      </w:pPr>
      <w:r w:rsidRPr="006127ED">
        <w:rPr>
          <w:b/>
          <w:bCs/>
        </w:rPr>
        <w:t>Switching Between User Levels</w:t>
      </w:r>
    </w:p>
    <w:p w14:paraId="6555602C" w14:textId="77777777" w:rsidR="006127ED" w:rsidRPr="006127ED" w:rsidRDefault="006127ED" w:rsidP="006127ED">
      <w:pPr>
        <w:numPr>
          <w:ilvl w:val="0"/>
          <w:numId w:val="131"/>
        </w:numPr>
        <w:spacing w:before="120" w:after="120" w:line="276" w:lineRule="auto"/>
      </w:pPr>
      <w:r w:rsidRPr="006127ED">
        <w:rPr>
          <w:b/>
          <w:bCs/>
        </w:rPr>
        <w:t>Switching to Administrator Mode</w:t>
      </w:r>
      <w:r w:rsidRPr="006127ED">
        <w:t>:</w:t>
      </w:r>
    </w:p>
    <w:p w14:paraId="17576F93" w14:textId="77777777" w:rsidR="006127ED" w:rsidRPr="006127ED" w:rsidRDefault="006127ED" w:rsidP="006127ED">
      <w:pPr>
        <w:numPr>
          <w:ilvl w:val="1"/>
          <w:numId w:val="131"/>
        </w:numPr>
        <w:spacing w:before="120" w:after="120" w:line="276" w:lineRule="auto"/>
      </w:pPr>
      <w:r w:rsidRPr="006127ED">
        <w:t>Log in directly using the Administrator password.</w:t>
      </w:r>
    </w:p>
    <w:p w14:paraId="106009FC" w14:textId="77777777" w:rsidR="006127ED" w:rsidRPr="006127ED" w:rsidRDefault="006127ED" w:rsidP="006127ED">
      <w:pPr>
        <w:numPr>
          <w:ilvl w:val="1"/>
          <w:numId w:val="131"/>
        </w:numPr>
        <w:spacing w:before="120" w:after="120" w:line="276" w:lineRule="auto"/>
      </w:pPr>
      <w:r w:rsidRPr="006127ED">
        <w:t>Alternatively, attempt to open a restricted menu; the system will prompt for the password.</w:t>
      </w:r>
    </w:p>
    <w:p w14:paraId="4F6BC922" w14:textId="77777777" w:rsidR="006127ED" w:rsidRPr="006127ED" w:rsidRDefault="006127ED" w:rsidP="006127ED">
      <w:pPr>
        <w:numPr>
          <w:ilvl w:val="0"/>
          <w:numId w:val="131"/>
        </w:numPr>
        <w:spacing w:before="120" w:after="120" w:line="276" w:lineRule="auto"/>
      </w:pPr>
      <w:r w:rsidRPr="006127ED">
        <w:rPr>
          <w:b/>
          <w:bCs/>
        </w:rPr>
        <w:t>Default Password</w:t>
      </w:r>
      <w:r w:rsidRPr="006127ED">
        <w:t>:</w:t>
      </w:r>
    </w:p>
    <w:p w14:paraId="75100D37" w14:textId="77777777" w:rsidR="006127ED" w:rsidRPr="006127ED" w:rsidRDefault="006127ED" w:rsidP="006127ED">
      <w:pPr>
        <w:numPr>
          <w:ilvl w:val="1"/>
          <w:numId w:val="131"/>
        </w:numPr>
        <w:spacing w:before="120" w:after="120" w:line="276" w:lineRule="auto"/>
      </w:pPr>
      <w:r w:rsidRPr="006127ED">
        <w:t>Initially set to </w:t>
      </w:r>
      <w:r w:rsidRPr="006127ED">
        <w:rPr>
          <w:b/>
          <w:bCs/>
        </w:rPr>
        <w:t>‘admin123’</w:t>
      </w:r>
      <w:r w:rsidRPr="006127ED">
        <w:t>.</w:t>
      </w:r>
    </w:p>
    <w:p w14:paraId="03D7FE74" w14:textId="77777777" w:rsidR="006127ED" w:rsidRPr="006127ED" w:rsidRDefault="006127ED" w:rsidP="006127ED">
      <w:pPr>
        <w:numPr>
          <w:ilvl w:val="1"/>
          <w:numId w:val="131"/>
        </w:numPr>
        <w:spacing w:before="120" w:after="120" w:line="276" w:lineRule="auto"/>
      </w:pPr>
      <w:r w:rsidRPr="006127ED">
        <w:t>Change the password immediately through </w:t>
      </w:r>
      <w:r w:rsidRPr="006127ED">
        <w:rPr>
          <w:b/>
          <w:bCs/>
        </w:rPr>
        <w:t>Admin Settings</w:t>
      </w:r>
      <w:r w:rsidRPr="006127ED">
        <w:t> for security purposes.</w:t>
      </w:r>
    </w:p>
    <w:p w14:paraId="10496B34" w14:textId="77777777" w:rsidR="006127ED" w:rsidRPr="006127ED" w:rsidRDefault="006127ED" w:rsidP="006127ED">
      <w:pPr>
        <w:numPr>
          <w:ilvl w:val="0"/>
          <w:numId w:val="131"/>
        </w:numPr>
        <w:spacing w:before="120" w:after="120" w:line="276" w:lineRule="auto"/>
      </w:pPr>
      <w:r w:rsidRPr="006127ED">
        <w:rPr>
          <w:b/>
          <w:bCs/>
        </w:rPr>
        <w:t>Returning to Operator Mode</w:t>
      </w:r>
      <w:r w:rsidRPr="006127ED">
        <w:t>:</w:t>
      </w:r>
    </w:p>
    <w:p w14:paraId="6BA2732B" w14:textId="77777777" w:rsidR="006127ED" w:rsidRPr="006127ED" w:rsidRDefault="006127ED" w:rsidP="006127ED">
      <w:pPr>
        <w:numPr>
          <w:ilvl w:val="1"/>
          <w:numId w:val="131"/>
        </w:numPr>
        <w:spacing w:before="120" w:after="120" w:line="276" w:lineRule="auto"/>
      </w:pPr>
      <w:r w:rsidRPr="006127ED">
        <w:t>Log out as the Administrator to revert to Operator level access.</w:t>
      </w:r>
    </w:p>
    <w:p w14:paraId="106A9FF1" w14:textId="77777777" w:rsidR="006127ED" w:rsidRPr="006127ED" w:rsidRDefault="006127ED" w:rsidP="006127ED">
      <w:pPr>
        <w:spacing w:before="120" w:after="120" w:line="276" w:lineRule="auto"/>
        <w:rPr>
          <w:b/>
          <w:bCs/>
        </w:rPr>
      </w:pPr>
      <w:r w:rsidRPr="006127ED">
        <w:rPr>
          <w:b/>
          <w:bCs/>
        </w:rPr>
        <w:t>User Level Display</w:t>
      </w:r>
    </w:p>
    <w:p w14:paraId="6586894F" w14:textId="77777777" w:rsidR="006127ED" w:rsidRPr="006127ED" w:rsidRDefault="006127ED" w:rsidP="006127ED">
      <w:pPr>
        <w:numPr>
          <w:ilvl w:val="0"/>
          <w:numId w:val="132"/>
        </w:numPr>
        <w:spacing w:before="120" w:after="120" w:line="276" w:lineRule="auto"/>
      </w:pPr>
      <w:r w:rsidRPr="006127ED">
        <w:t>The current </w:t>
      </w:r>
      <w:r w:rsidRPr="006127ED">
        <w:rPr>
          <w:b/>
          <w:bCs/>
        </w:rPr>
        <w:t>User Level</w:t>
      </w:r>
      <w:r w:rsidRPr="006127ED">
        <w:t> is displayed in the </w:t>
      </w:r>
      <w:r w:rsidRPr="006127ED">
        <w:rPr>
          <w:b/>
          <w:bCs/>
        </w:rPr>
        <w:t>top-left corner</w:t>
      </w:r>
      <w:r w:rsidRPr="006127ED">
        <w:t> of the main screen for easy identification.</w:t>
      </w:r>
    </w:p>
    <w:p w14:paraId="62ABCB01" w14:textId="77777777" w:rsidR="006127ED" w:rsidRPr="006127ED" w:rsidRDefault="006127ED" w:rsidP="006127ED">
      <w:pPr>
        <w:spacing w:before="120" w:after="120" w:line="276" w:lineRule="auto"/>
      </w:pPr>
      <w:r w:rsidRPr="006127ED">
        <w:rPr>
          <w:b/>
          <w:bCs/>
        </w:rPr>
        <w:t>Important Note</w:t>
      </w:r>
      <w:r w:rsidRPr="006127ED">
        <w:t>: Always log out from Administrator mode after completing administrative tasks to ensure system security and proper user management.</w:t>
      </w:r>
    </w:p>
    <w:p w14:paraId="6DE87586" w14:textId="77777777" w:rsidR="006127ED" w:rsidRDefault="006127ED" w:rsidP="006127ED">
      <w:pPr>
        <w:jc w:val="center"/>
      </w:pPr>
      <w:r>
        <w:rPr>
          <w:noProof/>
        </w:rPr>
        <w:lastRenderedPageBreak/>
        <w:drawing>
          <wp:inline distT="0" distB="0" distL="0" distR="0" wp14:anchorId="10AA4803" wp14:editId="16527A1C">
            <wp:extent cx="2875630" cy="1447800"/>
            <wp:effectExtent l="0" t="0" r="1270" b="0"/>
            <wp:docPr id="1084396804" name="Picture 3"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4396804" name="Picture 3" descr="A screenshot of a computer&#10;&#10;Description automatically generated"/>
                    <pic:cNvPicPr/>
                  </pic:nvPicPr>
                  <pic:blipFill rotWithShape="1">
                    <a:blip r:embed="rId21" cstate="print">
                      <a:extLst>
                        <a:ext uri="{28A0092B-C50C-407E-A947-70E740481C1C}">
                          <a14:useLocalDpi xmlns:a14="http://schemas.microsoft.com/office/drawing/2010/main" val="0"/>
                        </a:ext>
                      </a:extLst>
                    </a:blip>
                    <a:srcRect r="63077" b="66952"/>
                    <a:stretch/>
                  </pic:blipFill>
                  <pic:spPr bwMode="auto">
                    <a:xfrm>
                      <a:off x="0" y="0"/>
                      <a:ext cx="2880022" cy="1450011"/>
                    </a:xfrm>
                    <a:prstGeom prst="rect">
                      <a:avLst/>
                    </a:prstGeom>
                    <a:ln>
                      <a:noFill/>
                    </a:ln>
                    <a:extLst>
                      <a:ext uri="{53640926-AAD7-44D8-BBD7-CCE9431645EC}">
                        <a14:shadowObscured xmlns:a14="http://schemas.microsoft.com/office/drawing/2010/main"/>
                      </a:ext>
                    </a:extLst>
                  </pic:spPr>
                </pic:pic>
              </a:graphicData>
            </a:graphic>
          </wp:inline>
        </w:drawing>
      </w:r>
    </w:p>
    <w:p w14:paraId="09F17F38" w14:textId="77777777" w:rsidR="006127ED" w:rsidRDefault="006127ED" w:rsidP="006127ED">
      <w:pPr>
        <w:jc w:val="center"/>
      </w:pPr>
      <w:r>
        <w:rPr>
          <w:noProof/>
        </w:rPr>
        <w:drawing>
          <wp:inline distT="0" distB="0" distL="0" distR="0" wp14:anchorId="66009283" wp14:editId="3F019577">
            <wp:extent cx="1917700" cy="2144983"/>
            <wp:effectExtent l="0" t="0" r="6350" b="8255"/>
            <wp:docPr id="397412819"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7412819" name="Picture 1" descr="A screenshot of a computer&#10;&#10;Description automatically generated"/>
                    <pic:cNvPicPr/>
                  </pic:nvPicPr>
                  <pic:blipFill>
                    <a:blip r:embed="rId22"/>
                    <a:stretch>
                      <a:fillRect/>
                    </a:stretch>
                  </pic:blipFill>
                  <pic:spPr>
                    <a:xfrm>
                      <a:off x="0" y="0"/>
                      <a:ext cx="1922478" cy="2150327"/>
                    </a:xfrm>
                    <a:prstGeom prst="rect">
                      <a:avLst/>
                    </a:prstGeom>
                  </pic:spPr>
                </pic:pic>
              </a:graphicData>
            </a:graphic>
          </wp:inline>
        </w:drawing>
      </w:r>
    </w:p>
    <w:p w14:paraId="315A0101" w14:textId="77777777" w:rsidR="00C62B79" w:rsidRPr="00A609EC" w:rsidRDefault="00C62B79" w:rsidP="00C20E63">
      <w:pPr>
        <w:pStyle w:val="Heading2"/>
      </w:pPr>
      <w:bookmarkStart w:id="28" w:name="_Ref153530469"/>
      <w:bookmarkStart w:id="29" w:name="_Toc183289126"/>
      <w:r w:rsidRPr="00A609EC">
        <w:t>Define Points for Case Depth Estimation</w:t>
      </w:r>
      <w:bookmarkEnd w:id="28"/>
      <w:bookmarkEnd w:id="29"/>
    </w:p>
    <w:p w14:paraId="626819DD" w14:textId="47A334CD" w:rsidR="00A322A1" w:rsidRDefault="00A322A1" w:rsidP="00A322A1">
      <w:pPr>
        <w:spacing w:before="120" w:after="120" w:line="276" w:lineRule="auto"/>
      </w:pPr>
      <w:r>
        <w:t xml:space="preserve">To set up points for Case Depth estimation, access the </w:t>
      </w:r>
      <w:r w:rsidRPr="00A322A1">
        <w:rPr>
          <w:b/>
          <w:bCs/>
        </w:rPr>
        <w:t>Learn menu</w:t>
      </w:r>
      <w:r>
        <w:t xml:space="preserve"> and select the </w:t>
      </w:r>
      <w:r w:rsidRPr="00A322A1">
        <w:rPr>
          <w:b/>
          <w:bCs/>
        </w:rPr>
        <w:t>Define Points</w:t>
      </w:r>
      <w:r>
        <w:t xml:space="preserve"> button in the </w:t>
      </w:r>
      <w:r w:rsidRPr="00A322A1">
        <w:rPr>
          <w:b/>
          <w:bCs/>
        </w:rPr>
        <w:t>Case Depth</w:t>
      </w:r>
      <w:r>
        <w:t xml:space="preserve"> pane. This will open a table where you can:</w:t>
      </w:r>
    </w:p>
    <w:p w14:paraId="1491419C" w14:textId="15FF3D4C" w:rsidR="00A322A1" w:rsidRDefault="00A322A1">
      <w:pPr>
        <w:pStyle w:val="ListParagraph"/>
        <w:numPr>
          <w:ilvl w:val="0"/>
          <w:numId w:val="54"/>
        </w:numPr>
        <w:spacing w:before="120" w:after="120" w:line="276" w:lineRule="auto"/>
      </w:pPr>
      <w:r>
        <w:t xml:space="preserve">Edit the </w:t>
      </w:r>
      <w:r w:rsidRPr="00A322A1">
        <w:rPr>
          <w:b/>
          <w:bCs/>
        </w:rPr>
        <w:t>Number of Points</w:t>
      </w:r>
      <w:r>
        <w:t xml:space="preserve"> to be checked on the Axle bar for Case Depth estimation, up to a maximum of 20 points.</w:t>
      </w:r>
    </w:p>
    <w:p w14:paraId="238EA982" w14:textId="2D9B8DDE" w:rsidR="00A322A1" w:rsidRDefault="00A322A1">
      <w:pPr>
        <w:pStyle w:val="ListParagraph"/>
        <w:numPr>
          <w:ilvl w:val="0"/>
          <w:numId w:val="54"/>
        </w:numPr>
        <w:spacing w:before="120" w:after="120" w:line="276" w:lineRule="auto"/>
      </w:pPr>
      <w:r>
        <w:t xml:space="preserve">For each point, input the </w:t>
      </w:r>
      <w:r w:rsidRPr="00C33B6F">
        <w:rPr>
          <w:b/>
          <w:bCs/>
        </w:rPr>
        <w:t>Location</w:t>
      </w:r>
      <w:r>
        <w:t xml:space="preserve">, </w:t>
      </w:r>
      <w:r w:rsidR="00C33B6F">
        <w:t xml:space="preserve">Case Depth limits </w:t>
      </w:r>
      <w:r w:rsidRPr="00C33B6F">
        <w:rPr>
          <w:b/>
          <w:bCs/>
        </w:rPr>
        <w:t>CD Min</w:t>
      </w:r>
      <w:r>
        <w:t xml:space="preserve">, and </w:t>
      </w:r>
      <w:r w:rsidRPr="00C33B6F">
        <w:rPr>
          <w:b/>
          <w:bCs/>
        </w:rPr>
        <w:t>CD Max</w:t>
      </w:r>
      <w:r>
        <w:t xml:space="preserve"> values.</w:t>
      </w:r>
      <w:r w:rsidR="008B2BAE">
        <w:t xml:space="preserve"> </w:t>
      </w:r>
      <w:r w:rsidR="008B2BAE" w:rsidRPr="008B2BAE">
        <w:t>The positions of the inspection points on the axle bar are measured from the axle bar's initial end.</w:t>
      </w:r>
    </w:p>
    <w:p w14:paraId="33099DAB" w14:textId="322480ED" w:rsidR="00A322A1" w:rsidRDefault="00A322A1">
      <w:pPr>
        <w:pStyle w:val="ListParagraph"/>
        <w:numPr>
          <w:ilvl w:val="0"/>
          <w:numId w:val="54"/>
        </w:numPr>
        <w:spacing w:before="120" w:after="120" w:line="276" w:lineRule="auto"/>
      </w:pPr>
      <w:r>
        <w:t xml:space="preserve">Optionally, you can also define the </w:t>
      </w:r>
      <w:r w:rsidRPr="00C33B6F">
        <w:rPr>
          <w:b/>
          <w:bCs/>
        </w:rPr>
        <w:t>LCL</w:t>
      </w:r>
      <w:r>
        <w:t xml:space="preserve"> (Lower Control Limit) and </w:t>
      </w:r>
      <w:r w:rsidRPr="00C33B6F">
        <w:rPr>
          <w:b/>
          <w:bCs/>
        </w:rPr>
        <w:t>UCL</w:t>
      </w:r>
      <w:r>
        <w:t xml:space="preserve"> (Upper Control Limit) for each point. If you choose not to set these limits, leave them as NaN (Not a Number). Ensure that </w:t>
      </w:r>
      <w:r w:rsidRPr="00C33B6F">
        <w:rPr>
          <w:b/>
          <w:bCs/>
        </w:rPr>
        <w:t>LCL</w:t>
      </w:r>
      <w:r>
        <w:t xml:space="preserve"> is set higher than </w:t>
      </w:r>
      <w:r w:rsidRPr="00C33B6F">
        <w:rPr>
          <w:b/>
          <w:bCs/>
        </w:rPr>
        <w:t>CD Min</w:t>
      </w:r>
      <w:r>
        <w:t xml:space="preserve"> and </w:t>
      </w:r>
      <w:r w:rsidRPr="00C33B6F">
        <w:rPr>
          <w:b/>
          <w:bCs/>
        </w:rPr>
        <w:t>UCL</w:t>
      </w:r>
      <w:r>
        <w:t xml:space="preserve"> is set lower than </w:t>
      </w:r>
      <w:r w:rsidRPr="00C33B6F">
        <w:rPr>
          <w:b/>
          <w:bCs/>
        </w:rPr>
        <w:t>CD Max</w:t>
      </w:r>
      <w:r>
        <w:t>.</w:t>
      </w:r>
    </w:p>
    <w:p w14:paraId="52F461A5" w14:textId="14606CC5" w:rsidR="002D482C" w:rsidRDefault="002D482C">
      <w:pPr>
        <w:pStyle w:val="ListParagraph"/>
        <w:numPr>
          <w:ilvl w:val="0"/>
          <w:numId w:val="54"/>
        </w:numPr>
        <w:spacing w:before="120" w:after="120" w:line="276" w:lineRule="auto"/>
      </w:pPr>
      <w:r>
        <w:t>Optionally, y</w:t>
      </w:r>
      <w:r w:rsidRPr="002D482C">
        <w:t xml:space="preserve">ou can define a </w:t>
      </w:r>
      <w:r w:rsidR="005A298D" w:rsidRPr="005A298D">
        <w:rPr>
          <w:b/>
          <w:bCs/>
        </w:rPr>
        <w:t>L</w:t>
      </w:r>
      <w:r w:rsidRPr="005A298D">
        <w:rPr>
          <w:b/>
          <w:bCs/>
        </w:rPr>
        <w:t>abel</w:t>
      </w:r>
      <w:r w:rsidRPr="002D482C">
        <w:t xml:space="preserve"> for each point. This label will be displayed on the main screen and in the PDF report.</w:t>
      </w:r>
      <w:r w:rsidR="009A583E" w:rsidRPr="009A583E">
        <w:t xml:space="preserve"> Note: All labels must be filled out; otherwise, the application will revert to the previous version, showing only the points' locations.</w:t>
      </w:r>
    </w:p>
    <w:p w14:paraId="06C41516" w14:textId="77777777" w:rsidR="00C33B6F" w:rsidRDefault="00C33B6F" w:rsidP="00C33B6F">
      <w:pPr>
        <w:spacing w:before="120" w:after="120" w:line="276" w:lineRule="auto"/>
      </w:pPr>
      <w:r w:rsidRPr="00C33B6F">
        <w:rPr>
          <w:b/>
          <w:bCs/>
        </w:rPr>
        <w:t>LCL</w:t>
      </w:r>
      <w:r>
        <w:t xml:space="preserve">, acting as an alarm threshold, ought to be set higher than the </w:t>
      </w:r>
      <w:r w:rsidRPr="00C33B6F">
        <w:rPr>
          <w:b/>
          <w:bCs/>
        </w:rPr>
        <w:t>CD Min</w:t>
      </w:r>
      <w:r>
        <w:t xml:space="preserve"> value. A typical setting is approximately 0.15mm above the </w:t>
      </w:r>
      <w:r w:rsidRPr="00C33B6F">
        <w:rPr>
          <w:b/>
          <w:bCs/>
        </w:rPr>
        <w:t>CD Min</w:t>
      </w:r>
      <w:r>
        <w:t>.</w:t>
      </w:r>
    </w:p>
    <w:p w14:paraId="05D6C466" w14:textId="10857304" w:rsidR="00C33B6F" w:rsidRDefault="00C33B6F" w:rsidP="00C33B6F">
      <w:pPr>
        <w:spacing w:before="120" w:after="120" w:line="276" w:lineRule="auto"/>
      </w:pPr>
      <w:r>
        <w:t xml:space="preserve">Similarly, </w:t>
      </w:r>
      <w:r w:rsidRPr="00C33B6F">
        <w:rPr>
          <w:b/>
          <w:bCs/>
        </w:rPr>
        <w:t>UCL</w:t>
      </w:r>
      <w:r>
        <w:t xml:space="preserve"> serves as an alarm threshold but is placed below the </w:t>
      </w:r>
      <w:r w:rsidRPr="00C33B6F">
        <w:rPr>
          <w:b/>
          <w:bCs/>
        </w:rPr>
        <w:t>CD Max</w:t>
      </w:r>
      <w:r>
        <w:t xml:space="preserve"> value. An example setting would be around 0.15mm less than the </w:t>
      </w:r>
      <w:r w:rsidRPr="00C33B6F">
        <w:rPr>
          <w:b/>
          <w:bCs/>
        </w:rPr>
        <w:t>CD Max</w:t>
      </w:r>
      <w:r>
        <w:t>.</w:t>
      </w:r>
    </w:p>
    <w:p w14:paraId="35AF95B1" w14:textId="45E97499" w:rsidR="004A367A" w:rsidRPr="00A609EC" w:rsidRDefault="005A5667" w:rsidP="004A367A">
      <w:pPr>
        <w:spacing w:before="120" w:after="120" w:line="276" w:lineRule="auto"/>
        <w:jc w:val="center"/>
      </w:pPr>
      <w:r>
        <w:rPr>
          <w:noProof/>
        </w:rPr>
        <w:lastRenderedPageBreak/>
        <w:drawing>
          <wp:inline distT="0" distB="0" distL="0" distR="0" wp14:anchorId="282AEDD2" wp14:editId="11F25BC5">
            <wp:extent cx="3994150" cy="2320960"/>
            <wp:effectExtent l="0" t="0" r="6350" b="3175"/>
            <wp:docPr id="1519870123"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9870123" name="Picture 1" descr="A screenshot of a computer&#10;&#10;Description automatically generated"/>
                    <pic:cNvPicPr/>
                  </pic:nvPicPr>
                  <pic:blipFill>
                    <a:blip r:embed="rId23"/>
                    <a:stretch>
                      <a:fillRect/>
                    </a:stretch>
                  </pic:blipFill>
                  <pic:spPr>
                    <a:xfrm>
                      <a:off x="0" y="0"/>
                      <a:ext cx="3999901" cy="2324302"/>
                    </a:xfrm>
                    <a:prstGeom prst="rect">
                      <a:avLst/>
                    </a:prstGeom>
                  </pic:spPr>
                </pic:pic>
              </a:graphicData>
            </a:graphic>
          </wp:inline>
        </w:drawing>
      </w:r>
    </w:p>
    <w:p w14:paraId="38E8EB91" w14:textId="79A74A57" w:rsidR="00C62B79" w:rsidRPr="00A609EC" w:rsidRDefault="00C62B79" w:rsidP="00253DD5">
      <w:pPr>
        <w:pStyle w:val="Caption"/>
      </w:pPr>
      <w:r w:rsidRPr="00A609EC">
        <w:t xml:space="preserve">Figure </w:t>
      </w:r>
      <w:fldSimple w:instr=" SEQ Figure \* ARABIC ">
        <w:r w:rsidR="009A332C">
          <w:rPr>
            <w:noProof/>
          </w:rPr>
          <w:t>11</w:t>
        </w:r>
      </w:fldSimple>
      <w:r w:rsidRPr="00A609EC">
        <w:t xml:space="preserve">. </w:t>
      </w:r>
      <w:r w:rsidR="00C33B6F" w:rsidRPr="00C33B6F">
        <w:t>The Define Points Menu for Specifying the Number of Test Points, Their Locations, and ECD Limits.</w:t>
      </w:r>
    </w:p>
    <w:p w14:paraId="7C35477F" w14:textId="77777777" w:rsidR="00C62B79" w:rsidRPr="00A609EC" w:rsidRDefault="00C62B79" w:rsidP="00C20E63">
      <w:pPr>
        <w:pStyle w:val="Heading2"/>
      </w:pPr>
      <w:bookmarkStart w:id="30" w:name="_Toc183289127"/>
      <w:r w:rsidRPr="00A609EC">
        <w:t>Define Part Length</w:t>
      </w:r>
      <w:bookmarkEnd w:id="30"/>
    </w:p>
    <w:p w14:paraId="139CD3A8" w14:textId="0FE04D7E" w:rsidR="00EC38F0" w:rsidRDefault="00EC38F0" w:rsidP="00D84009">
      <w:pPr>
        <w:spacing w:before="120" w:after="120" w:line="276" w:lineRule="auto"/>
      </w:pPr>
      <w:r w:rsidRPr="00EC38F0">
        <w:t xml:space="preserve">As previously detailed in Section </w:t>
      </w:r>
      <w:r>
        <w:fldChar w:fldCharType="begin"/>
      </w:r>
      <w:r>
        <w:instrText xml:space="preserve"> REF _Ref153699230 \r \h </w:instrText>
      </w:r>
      <w:r>
        <w:fldChar w:fldCharType="separate"/>
      </w:r>
      <w:r w:rsidR="009A332C">
        <w:rPr>
          <w:cs/>
        </w:rPr>
        <w:t>‎</w:t>
      </w:r>
      <w:r w:rsidR="009A332C">
        <w:t>2.7</w:t>
      </w:r>
      <w:r>
        <w:fldChar w:fldCharType="end"/>
      </w:r>
      <w:r w:rsidRPr="00EC38F0">
        <w:t xml:space="preserve">, the </w:t>
      </w:r>
      <w:r w:rsidRPr="00EC38F0">
        <w:rPr>
          <w:b/>
          <w:bCs/>
        </w:rPr>
        <w:t>Part Length</w:t>
      </w:r>
      <w:r w:rsidRPr="00EC38F0">
        <w:t xml:space="preserve"> is the total length of the axle bar, measured from one end to the other. In the software, this measurement spans the entire length of the axle.</w:t>
      </w:r>
      <w:r>
        <w:t xml:space="preserve"> </w:t>
      </w:r>
      <w:r w:rsidRPr="00EC38F0">
        <w:t xml:space="preserve">To update the </w:t>
      </w:r>
      <w:r w:rsidRPr="00EC38F0">
        <w:rPr>
          <w:b/>
          <w:bCs/>
        </w:rPr>
        <w:t>Part Length</w:t>
      </w:r>
      <w:r w:rsidRPr="00EC38F0">
        <w:t xml:space="preserve">, go to the </w:t>
      </w:r>
      <w:r w:rsidRPr="00EC38F0">
        <w:rPr>
          <w:b/>
          <w:bCs/>
        </w:rPr>
        <w:t>Control I/O</w:t>
      </w:r>
      <w:r w:rsidRPr="00EC38F0">
        <w:t xml:space="preserve"> menu</w:t>
      </w:r>
      <w:r w:rsidR="0051533F">
        <w:t xml:space="preserve"> (see </w:t>
      </w:r>
      <w:r w:rsidR="0051533F">
        <w:fldChar w:fldCharType="begin"/>
      </w:r>
      <w:r w:rsidR="0051533F">
        <w:instrText xml:space="preserve"> REF _Ref153699443 \h </w:instrText>
      </w:r>
      <w:r w:rsidR="0051533F">
        <w:fldChar w:fldCharType="separate"/>
      </w:r>
      <w:r w:rsidR="009A332C" w:rsidRPr="00A609EC">
        <w:t xml:space="preserve">Figure </w:t>
      </w:r>
      <w:r w:rsidR="009A332C">
        <w:rPr>
          <w:noProof/>
        </w:rPr>
        <w:t>12</w:t>
      </w:r>
      <w:r w:rsidR="0051533F">
        <w:fldChar w:fldCharType="end"/>
      </w:r>
      <w:r w:rsidR="0051533F">
        <w:t>)</w:t>
      </w:r>
      <w:r w:rsidRPr="00EC38F0">
        <w:t xml:space="preserve">. In this menu, find the </w:t>
      </w:r>
      <w:r w:rsidRPr="00EC38F0">
        <w:rPr>
          <w:b/>
          <w:bCs/>
        </w:rPr>
        <w:t>PLC Servo drive</w:t>
      </w:r>
      <w:r w:rsidRPr="00EC38F0">
        <w:t xml:space="preserve"> section and choose the </w:t>
      </w:r>
      <w:r w:rsidRPr="00EC38F0">
        <w:rPr>
          <w:b/>
          <w:bCs/>
        </w:rPr>
        <w:t>Edit Parameters</w:t>
      </w:r>
      <w:r w:rsidRPr="00EC38F0">
        <w:t xml:space="preserve"> option. Make sure to input the Part Length accurately. Once entered, press </w:t>
      </w:r>
      <w:r w:rsidRPr="00EC38F0">
        <w:rPr>
          <w:b/>
          <w:bCs/>
        </w:rPr>
        <w:t>Enter</w:t>
      </w:r>
      <w:r w:rsidRPr="00EC38F0">
        <w:t xml:space="preserve"> to confirm and then </w:t>
      </w:r>
      <w:r w:rsidRPr="00EC38F0">
        <w:rPr>
          <w:b/>
          <w:bCs/>
        </w:rPr>
        <w:t>OK</w:t>
      </w:r>
      <w:r w:rsidRPr="00EC38F0">
        <w:t xml:space="preserve"> to complete the update</w:t>
      </w:r>
      <w:r w:rsidR="0051533F">
        <w:t xml:space="preserve"> (see </w:t>
      </w:r>
      <w:r w:rsidR="0051533F">
        <w:fldChar w:fldCharType="begin"/>
      </w:r>
      <w:r w:rsidR="0051533F">
        <w:instrText xml:space="preserve"> REF _Ref153699464 \h </w:instrText>
      </w:r>
      <w:r w:rsidR="0051533F">
        <w:fldChar w:fldCharType="separate"/>
      </w:r>
      <w:r w:rsidR="009A332C" w:rsidRPr="00A609EC">
        <w:t xml:space="preserve">Figure </w:t>
      </w:r>
      <w:r w:rsidR="009A332C">
        <w:rPr>
          <w:noProof/>
        </w:rPr>
        <w:t>13</w:t>
      </w:r>
      <w:r w:rsidR="0051533F">
        <w:fldChar w:fldCharType="end"/>
      </w:r>
      <w:r w:rsidR="0051533F">
        <w:t>)</w:t>
      </w:r>
      <w:r w:rsidRPr="00EC38F0">
        <w:t>. Be careful not to modify any other parameters in this menu</w:t>
      </w:r>
      <w:r w:rsidR="0051533F">
        <w:t>.</w:t>
      </w:r>
    </w:p>
    <w:p w14:paraId="63E92E22" w14:textId="69D85E42" w:rsidR="000D338D" w:rsidRPr="00A609EC" w:rsidRDefault="00237DB8" w:rsidP="00D84009">
      <w:pPr>
        <w:spacing w:before="120" w:after="120" w:line="276" w:lineRule="auto"/>
      </w:pPr>
      <w:r w:rsidRPr="00A609EC">
        <w:rPr>
          <w:noProof/>
        </w:rPr>
        <mc:AlternateContent>
          <mc:Choice Requires="wps">
            <w:drawing>
              <wp:anchor distT="0" distB="0" distL="114300" distR="114300" simplePos="0" relativeHeight="251688960" behindDoc="0" locked="0" layoutInCell="1" allowOverlap="1" wp14:anchorId="077A3C95" wp14:editId="30F58EA4">
                <wp:simplePos x="0" y="0"/>
                <wp:positionH relativeFrom="column">
                  <wp:posOffset>930910</wp:posOffset>
                </wp:positionH>
                <wp:positionV relativeFrom="paragraph">
                  <wp:posOffset>2122170</wp:posOffset>
                </wp:positionV>
                <wp:extent cx="774700" cy="715107"/>
                <wp:effectExtent l="0" t="0" r="25400" b="27940"/>
                <wp:wrapNone/>
                <wp:docPr id="300" name="Rectangle: Rounded Corners 300"/>
                <wp:cNvGraphicFramePr/>
                <a:graphic xmlns:a="http://schemas.openxmlformats.org/drawingml/2006/main">
                  <a:graphicData uri="http://schemas.microsoft.com/office/word/2010/wordprocessingShape">
                    <wps:wsp>
                      <wps:cNvSpPr/>
                      <wps:spPr>
                        <a:xfrm>
                          <a:off x="0" y="0"/>
                          <a:ext cx="774700" cy="715107"/>
                        </a:xfrm>
                        <a:prstGeom prst="roundRect">
                          <a:avLst/>
                        </a:prstGeom>
                        <a:solidFill>
                          <a:srgbClr val="FFC000">
                            <a:alpha val="40000"/>
                          </a:srgbClr>
                        </a:solidFill>
                        <a:ln>
                          <a:solidFill>
                            <a:schemeClr val="accent2">
                              <a:alpha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584B8B5" id="Rectangle: Rounded Corners 300" o:spid="_x0000_s1026" style="position:absolute;margin-left:73.3pt;margin-top:167.1pt;width:61pt;height:56.3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" fillcolor="#ffc000" strokecolor="#ed7d31 [3205]" strokeweight="1pt">
                <v:fill opacity="26214f"/>
                <v:stroke opacity="32896f" joinstyle="miter"/>
              </v:roundrect>
            </w:pict>
          </mc:Fallback>
        </mc:AlternateContent>
      </w:r>
      <w:r>
        <w:rPr>
          <w:noProof/>
        </w:rPr>
        <w:drawing>
          <wp:inline distT="0" distB="0" distL="0" distR="0" wp14:anchorId="013EB55C" wp14:editId="2E082F25">
            <wp:extent cx="5943600" cy="3103880"/>
            <wp:effectExtent l="0" t="0" r="0" b="1270"/>
            <wp:docPr id="439207435"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9207435" name="Picture 1" descr="A screenshot of a computer&#10;&#10;Description automatically generated"/>
                    <pic:cNvPicPr/>
                  </pic:nvPicPr>
                  <pic:blipFill>
                    <a:blip r:embed="rId24"/>
                    <a:stretch>
                      <a:fillRect/>
                    </a:stretch>
                  </pic:blipFill>
                  <pic:spPr>
                    <a:xfrm>
                      <a:off x="0" y="0"/>
                      <a:ext cx="5943600" cy="3103880"/>
                    </a:xfrm>
                    <a:prstGeom prst="rect">
                      <a:avLst/>
                    </a:prstGeom>
                  </pic:spPr>
                </pic:pic>
              </a:graphicData>
            </a:graphic>
          </wp:inline>
        </w:drawing>
      </w:r>
    </w:p>
    <w:p w14:paraId="74AC55DE" w14:textId="3D0A62CB" w:rsidR="00C62B79" w:rsidRPr="00A609EC" w:rsidRDefault="00C62B79" w:rsidP="00253DD5">
      <w:pPr>
        <w:pStyle w:val="Caption"/>
      </w:pPr>
      <w:bookmarkStart w:id="31" w:name="_Ref153699443"/>
      <w:r w:rsidRPr="00A609EC">
        <w:t xml:space="preserve">Figure </w:t>
      </w:r>
      <w:fldSimple w:instr=" SEQ Figure \* ARABIC ">
        <w:r w:rsidR="009A332C">
          <w:rPr>
            <w:noProof/>
          </w:rPr>
          <w:t>12</w:t>
        </w:r>
      </w:fldSimple>
      <w:bookmarkEnd w:id="31"/>
      <w:r w:rsidRPr="00A609EC">
        <w:t xml:space="preserve">. </w:t>
      </w:r>
      <w:r w:rsidR="00B14D4C" w:rsidRPr="00B14D4C">
        <w:t>The Control I/O Menu for Setting PLC Parameters and Defining Part Length.</w:t>
      </w:r>
    </w:p>
    <w:p w14:paraId="6BF336F5" w14:textId="77777777" w:rsidR="00A21801" w:rsidRDefault="00A21801" w:rsidP="00D84009">
      <w:pPr>
        <w:spacing w:before="120" w:after="120" w:line="276" w:lineRule="auto"/>
        <w:jc w:val="center"/>
      </w:pPr>
    </w:p>
    <w:p w14:paraId="16BFD500" w14:textId="0FEC011C" w:rsidR="00C62B79" w:rsidRPr="00A609EC" w:rsidRDefault="00C62B79" w:rsidP="00D84009">
      <w:pPr>
        <w:spacing w:before="120" w:after="120" w:line="276" w:lineRule="auto"/>
        <w:jc w:val="center"/>
      </w:pPr>
      <w:r w:rsidRPr="00A609EC">
        <w:rPr>
          <w:noProof/>
        </w:rPr>
        <w:lastRenderedPageBreak/>
        <mc:AlternateContent>
          <mc:Choice Requires="wps">
            <w:drawing>
              <wp:anchor distT="0" distB="0" distL="114300" distR="114300" simplePos="0" relativeHeight="251670528" behindDoc="0" locked="0" layoutInCell="1" allowOverlap="1" wp14:anchorId="40D3890A" wp14:editId="3F25F09B">
                <wp:simplePos x="0" y="0"/>
                <wp:positionH relativeFrom="column">
                  <wp:posOffset>1752600</wp:posOffset>
                </wp:positionH>
                <wp:positionV relativeFrom="paragraph">
                  <wp:posOffset>230414</wp:posOffset>
                </wp:positionV>
                <wp:extent cx="1164771" cy="97518"/>
                <wp:effectExtent l="0" t="0" r="16510" b="17145"/>
                <wp:wrapNone/>
                <wp:docPr id="15" name="Rounded Rectangle 15"/>
                <wp:cNvGraphicFramePr/>
                <a:graphic xmlns:a="http://schemas.openxmlformats.org/drawingml/2006/main">
                  <a:graphicData uri="http://schemas.microsoft.com/office/word/2010/wordprocessingShape">
                    <wps:wsp>
                      <wps:cNvSpPr/>
                      <wps:spPr>
                        <a:xfrm>
                          <a:off x="0" y="0"/>
                          <a:ext cx="1164771" cy="97518"/>
                        </a:xfrm>
                        <a:prstGeom prst="roundRect">
                          <a:avLst/>
                        </a:prstGeom>
                        <a:solidFill>
                          <a:srgbClr val="C00000">
                            <a:alpha val="25000"/>
                          </a:srgbClr>
                        </a:solidFill>
                        <a:ln w="12700" cap="flat" cmpd="sng" algn="ctr">
                          <a:solidFill>
                            <a:srgbClr val="C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6EAB186" id="Rounded Rectangle 15" o:spid="_x0000_s1026" style="position:absolute;margin-left:138pt;margin-top:18.15pt;width:91.7pt;height:7.7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" fillcolor="#c00000" strokecolor="#c00000" strokeweight="1pt">
                <v:fill opacity="16448f"/>
                <v:stroke joinstyle="miter"/>
              </v:roundrect>
            </w:pict>
          </mc:Fallback>
        </mc:AlternateContent>
      </w:r>
      <w:r w:rsidRPr="00A609EC">
        <w:rPr>
          <w:noProof/>
        </w:rPr>
        <w:drawing>
          <wp:inline distT="0" distB="0" distL="0" distR="0" wp14:anchorId="595F5E49" wp14:editId="1EB054C6">
            <wp:extent cx="2953152" cy="2449286"/>
            <wp:effectExtent l="0" t="0" r="0" b="8255"/>
            <wp:docPr id="14" name="Picture 14"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Graphical user interface, application&#10;&#10;Description automatically generated"/>
                    <pic:cNvPicPr/>
                  </pic:nvPicPr>
                  <pic:blipFill>
                    <a:blip r:embed="rId25"/>
                    <a:stretch>
                      <a:fillRect/>
                    </a:stretch>
                  </pic:blipFill>
                  <pic:spPr>
                    <a:xfrm>
                      <a:off x="0" y="0"/>
                      <a:ext cx="2966486" cy="2460345"/>
                    </a:xfrm>
                    <a:prstGeom prst="rect">
                      <a:avLst/>
                    </a:prstGeom>
                  </pic:spPr>
                </pic:pic>
              </a:graphicData>
            </a:graphic>
          </wp:inline>
        </w:drawing>
      </w:r>
    </w:p>
    <w:p w14:paraId="585B2BED" w14:textId="7C30AD33" w:rsidR="00C62B79" w:rsidRPr="00A609EC" w:rsidRDefault="00C62B79" w:rsidP="00706214">
      <w:pPr>
        <w:pStyle w:val="Caption"/>
      </w:pPr>
      <w:bookmarkStart w:id="32" w:name="_Ref153699464"/>
      <w:r w:rsidRPr="00A609EC">
        <w:t xml:space="preserve">Figure </w:t>
      </w:r>
      <w:fldSimple w:instr=" SEQ Figure \* ARABIC ">
        <w:r w:rsidR="009A332C">
          <w:rPr>
            <w:noProof/>
          </w:rPr>
          <w:t>13</w:t>
        </w:r>
      </w:fldSimple>
      <w:bookmarkEnd w:id="32"/>
      <w:r w:rsidRPr="00A609EC">
        <w:t xml:space="preserve">. </w:t>
      </w:r>
      <w:r w:rsidR="00706214" w:rsidRPr="00BA6E66">
        <w:t>Menu Displaying Options for Defining Part Length and Additional PLC Settings.</w:t>
      </w:r>
    </w:p>
    <w:p w14:paraId="28E8D0C6" w14:textId="6605B4B7" w:rsidR="00237DB8" w:rsidRPr="00237DB8" w:rsidRDefault="00237DB8" w:rsidP="00237DB8">
      <w:pPr>
        <w:spacing w:before="120" w:after="120" w:line="276" w:lineRule="auto"/>
        <w:jc w:val="both"/>
      </w:pPr>
      <w:r>
        <w:t xml:space="preserve">Note: </w:t>
      </w:r>
      <w:r w:rsidRPr="00237DB8">
        <w:t>To be more user friendly, and avoid accidentally editing other PLC parameters, you can edit Part Length from the edit box on the main menu. However, the old, detailed menu to edit PLC parameters is still available.</w:t>
      </w:r>
    </w:p>
    <w:p w14:paraId="6BB82CF3" w14:textId="4E8D970E" w:rsidR="0037311B" w:rsidRDefault="0037311B">
      <w:pPr>
        <w:pStyle w:val="ListParagraph"/>
        <w:numPr>
          <w:ilvl w:val="0"/>
          <w:numId w:val="40"/>
        </w:numPr>
        <w:spacing w:before="120" w:after="120" w:line="276" w:lineRule="auto"/>
        <w:jc w:val="both"/>
      </w:pPr>
      <w:r w:rsidRPr="0037311B">
        <w:rPr>
          <w:b/>
          <w:bCs/>
        </w:rPr>
        <w:t>Part Length Definition:</w:t>
      </w:r>
      <w:r>
        <w:t xml:space="preserve"> The Part Length refers to the axle bar's total length from one end to the other. While certain part drawings may specify the length as being from spline groove to groove, this measurement is not suitable for our settings. Instead, the Part Length should be directly measured from end to end using a measuring tape or a ruler.</w:t>
      </w:r>
    </w:p>
    <w:p w14:paraId="70932A70" w14:textId="0642E391" w:rsidR="00C62B79" w:rsidRPr="00A609EC" w:rsidRDefault="00C62B79">
      <w:pPr>
        <w:pStyle w:val="ListParagraph"/>
        <w:numPr>
          <w:ilvl w:val="0"/>
          <w:numId w:val="40"/>
        </w:numPr>
        <w:spacing w:before="120" w:after="120" w:line="276" w:lineRule="auto"/>
        <w:jc w:val="both"/>
      </w:pPr>
      <w:r w:rsidRPr="00A609EC">
        <w:t xml:space="preserve">Do </w:t>
      </w:r>
      <w:r w:rsidR="000D338D" w:rsidRPr="00A609EC">
        <w:t>not</w:t>
      </w:r>
      <w:r w:rsidRPr="00A609EC">
        <w:t xml:space="preserve"> </w:t>
      </w:r>
      <w:r w:rsidR="000D338D" w:rsidRPr="00A609EC">
        <w:t>edit</w:t>
      </w:r>
      <w:r w:rsidRPr="00A609EC">
        <w:t xml:space="preserve"> other field</w:t>
      </w:r>
      <w:r w:rsidR="000D338D" w:rsidRPr="00A609EC">
        <w:t>s</w:t>
      </w:r>
      <w:r w:rsidRPr="00A609EC">
        <w:t xml:space="preserve"> of the table.</w:t>
      </w:r>
    </w:p>
    <w:p w14:paraId="58D00173" w14:textId="3ADFD21C" w:rsidR="00C62B79" w:rsidRPr="00A609EC" w:rsidRDefault="00C62B79">
      <w:pPr>
        <w:pStyle w:val="ListParagraph"/>
        <w:numPr>
          <w:ilvl w:val="0"/>
          <w:numId w:val="40"/>
        </w:numPr>
        <w:spacing w:before="120" w:after="120" w:line="276" w:lineRule="auto"/>
        <w:jc w:val="both"/>
      </w:pPr>
      <w:r w:rsidRPr="00A609EC">
        <w:t>Make sure in the mechanical unit you have already adjusted the bottom tailstock center for this length.</w:t>
      </w:r>
    </w:p>
    <w:p w14:paraId="6FEF5D1C" w14:textId="40DDD27F" w:rsidR="00AA55C2" w:rsidRDefault="00AA55C2" w:rsidP="00D84009">
      <w:pPr>
        <w:spacing w:before="120" w:after="120" w:line="276" w:lineRule="auto"/>
        <w:jc w:val="both"/>
      </w:pPr>
      <w:r w:rsidRPr="00AA55C2">
        <w:t xml:space="preserve">Then, navigate to the </w:t>
      </w:r>
      <w:r w:rsidRPr="00AA55C2">
        <w:rPr>
          <w:b/>
          <w:bCs/>
        </w:rPr>
        <w:t>PLC / ServoDrive</w:t>
      </w:r>
      <w:r w:rsidRPr="00AA55C2">
        <w:t xml:space="preserve"> pane and click on </w:t>
      </w:r>
      <w:r w:rsidRPr="00AA55C2">
        <w:rPr>
          <w:b/>
          <w:bCs/>
        </w:rPr>
        <w:t>Program PLC</w:t>
      </w:r>
      <w:r w:rsidRPr="00AA55C2">
        <w:t>. Upon doing so, the following message will be displayed:</w:t>
      </w:r>
    </w:p>
    <w:p w14:paraId="76AE2F89" w14:textId="77777777" w:rsidR="00C62B79" w:rsidRPr="00A609EC" w:rsidRDefault="00C62B79" w:rsidP="00D84009">
      <w:pPr>
        <w:spacing w:before="120" w:after="120" w:line="276" w:lineRule="auto"/>
        <w:jc w:val="center"/>
      </w:pPr>
      <w:r w:rsidRPr="00A609EC">
        <w:rPr>
          <w:noProof/>
        </w:rPr>
        <w:drawing>
          <wp:inline distT="0" distB="0" distL="0" distR="0" wp14:anchorId="302D14AA" wp14:editId="6DB0E401">
            <wp:extent cx="3064329" cy="762481"/>
            <wp:effectExtent l="0" t="0" r="3175" b="0"/>
            <wp:docPr id="16" name="Picture 16"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Graphical user interface, application&#10;&#10;Description automatically generated"/>
                    <pic:cNvPicPr/>
                  </pic:nvPicPr>
                  <pic:blipFill>
                    <a:blip r:embed="rId26"/>
                    <a:stretch>
                      <a:fillRect/>
                    </a:stretch>
                  </pic:blipFill>
                  <pic:spPr>
                    <a:xfrm>
                      <a:off x="0" y="0"/>
                      <a:ext cx="3111557" cy="774232"/>
                    </a:xfrm>
                    <a:prstGeom prst="rect">
                      <a:avLst/>
                    </a:prstGeom>
                  </pic:spPr>
                </pic:pic>
              </a:graphicData>
            </a:graphic>
          </wp:inline>
        </w:drawing>
      </w:r>
    </w:p>
    <w:p w14:paraId="13628266" w14:textId="5677E758" w:rsidR="00C62B79" w:rsidRPr="00A609EC" w:rsidRDefault="00C62B79" w:rsidP="00253DD5">
      <w:pPr>
        <w:pStyle w:val="Caption"/>
      </w:pPr>
      <w:r w:rsidRPr="00A609EC">
        <w:t xml:space="preserve">Figure </w:t>
      </w:r>
      <w:fldSimple w:instr=" SEQ Figure \* ARABIC ">
        <w:r w:rsidR="009A332C">
          <w:rPr>
            <w:noProof/>
          </w:rPr>
          <w:t>14</w:t>
        </w:r>
      </w:fldSimple>
      <w:r w:rsidRPr="00A609EC">
        <w:t xml:space="preserve">. </w:t>
      </w:r>
      <w:r w:rsidR="00AA55C2" w:rsidRPr="00AA55C2">
        <w:t>Warning Message Prompting Adjustment of Bottom Center Prior to PLC Programming.</w:t>
      </w:r>
    </w:p>
    <w:p w14:paraId="45313E9F" w14:textId="2CD86100" w:rsidR="00C62B79" w:rsidRPr="00A609EC" w:rsidRDefault="00AA55C2" w:rsidP="00AA55C2">
      <w:pPr>
        <w:spacing w:before="120" w:after="120" w:line="276" w:lineRule="auto"/>
        <w:jc w:val="both"/>
      </w:pPr>
      <w:r w:rsidRPr="00AA55C2">
        <w:t xml:space="preserve">Click </w:t>
      </w:r>
      <w:r w:rsidRPr="00AA55C2">
        <w:rPr>
          <w:b/>
          <w:bCs/>
        </w:rPr>
        <w:t>OK</w:t>
      </w:r>
      <w:r w:rsidRPr="00AA55C2">
        <w:t xml:space="preserve"> to initiate PLC programming. Following this action, the coil will activate, moving to scan the new course after a 4-second delay.</w:t>
      </w:r>
    </w:p>
    <w:p w14:paraId="0D3C431D" w14:textId="1995D5AC" w:rsidR="00C62B79" w:rsidRPr="00A609EC" w:rsidRDefault="00E9484F" w:rsidP="00D84009">
      <w:pPr>
        <w:spacing w:before="120" w:after="120" w:line="276" w:lineRule="auto"/>
        <w:jc w:val="both"/>
      </w:pPr>
      <w:r w:rsidRPr="00E9484F">
        <w:t>To ensure consistent results, it's important to adopt a standard convention for positioning axle bars in the EddySonix fixture. This consistency is crucial, especially after scanning and saving the Master Part, as all subsequent parts must be placed in the fixture in the same orientation. We recommend always positioning the axle bars with the Fixed Joint spline facing upwards and the Tripod spline positioned at the bottom center. This orientation should be maintained for every part to guarantee accurate and repeatable measurements</w:t>
      </w:r>
      <w:r>
        <w:t xml:space="preserve"> (</w:t>
      </w:r>
      <w:r>
        <w:fldChar w:fldCharType="begin"/>
      </w:r>
      <w:r>
        <w:instrText xml:space="preserve"> REF _Ref153700445 \h </w:instrText>
      </w:r>
      <w:r>
        <w:fldChar w:fldCharType="separate"/>
      </w:r>
      <w:r w:rsidR="009A332C">
        <w:t xml:space="preserve">Figure </w:t>
      </w:r>
      <w:r w:rsidR="009A332C">
        <w:rPr>
          <w:noProof/>
        </w:rPr>
        <w:t>15</w:t>
      </w:r>
      <w:r>
        <w:fldChar w:fldCharType="end"/>
      </w:r>
      <w:r>
        <w:t>).</w:t>
      </w:r>
    </w:p>
    <w:p w14:paraId="5BE771D8" w14:textId="77777777" w:rsidR="00C62B79" w:rsidRPr="00A609EC" w:rsidRDefault="00C62B79" w:rsidP="00D84009">
      <w:pPr>
        <w:spacing w:before="120" w:after="120" w:line="276" w:lineRule="auto"/>
      </w:pPr>
      <w:r w:rsidRPr="00A609EC">
        <w:rPr>
          <w:noProof/>
        </w:rPr>
        <mc:AlternateContent>
          <mc:Choice Requires="wpg">
            <w:drawing>
              <wp:anchor distT="0" distB="0" distL="114300" distR="114300" simplePos="0" relativeHeight="251671552" behindDoc="0" locked="0" layoutInCell="1" allowOverlap="1" wp14:anchorId="2F2E9E65" wp14:editId="2D8C5143">
                <wp:simplePos x="0" y="0"/>
                <wp:positionH relativeFrom="column">
                  <wp:posOffset>639787</wp:posOffset>
                </wp:positionH>
                <wp:positionV relativeFrom="paragraph">
                  <wp:posOffset>105898</wp:posOffset>
                </wp:positionV>
                <wp:extent cx="5129549" cy="867507"/>
                <wp:effectExtent l="0" t="0" r="0" b="8890"/>
                <wp:wrapNone/>
                <wp:docPr id="303" name="Group 303"/>
                <wp:cNvGraphicFramePr/>
                <a:graphic xmlns:a="http://schemas.openxmlformats.org/drawingml/2006/main">
                  <a:graphicData uri="http://schemas.microsoft.com/office/word/2010/wordprocessingGroup">
                    <wpg:wgp>
                      <wpg:cNvGrpSpPr/>
                      <wpg:grpSpPr>
                        <a:xfrm>
                          <a:off x="0" y="0"/>
                          <a:ext cx="5129549" cy="867507"/>
                          <a:chOff x="-17585" y="105973"/>
                          <a:chExt cx="5129555" cy="868106"/>
                        </a:xfrm>
                      </wpg:grpSpPr>
                      <wpg:grpSp>
                        <wpg:cNvPr id="301" name="Group 301"/>
                        <wpg:cNvGrpSpPr/>
                        <wpg:grpSpPr>
                          <a:xfrm>
                            <a:off x="1624058" y="105973"/>
                            <a:ext cx="1480338" cy="238403"/>
                            <a:chOff x="-5449" y="105973"/>
                            <a:chExt cx="1480338" cy="238403"/>
                          </a:xfrm>
                        </wpg:grpSpPr>
                        <wps:wsp>
                          <wps:cNvPr id="39" name="Text Box 2"/>
                          <wps:cNvSpPr txBox="1">
                            <a:spLocks noChangeArrowheads="1"/>
                          </wps:cNvSpPr>
                          <wps:spPr bwMode="auto">
                            <a:xfrm>
                              <a:off x="-5449" y="105973"/>
                              <a:ext cx="1072515" cy="238403"/>
                            </a:xfrm>
                            <a:prstGeom prst="rect">
                              <a:avLst/>
                            </a:prstGeom>
                            <a:solidFill>
                              <a:srgbClr val="FFFFFF"/>
                            </a:solidFill>
                            <a:ln w="9525">
                              <a:noFill/>
                              <a:miter lim="800000"/>
                              <a:headEnd/>
                              <a:tailEnd/>
                            </a:ln>
                          </wps:spPr>
                          <wps:txbx>
                            <w:txbxContent>
                              <w:p w14:paraId="33F7EAD3" w14:textId="77777777" w:rsidR="00C62B79" w:rsidRDefault="00C62B79" w:rsidP="00C62B79">
                                <w:pPr>
                                  <w:jc w:val="center"/>
                                </w:pPr>
                                <w:r>
                                  <w:t>Scan Direction</w:t>
                                </w:r>
                              </w:p>
                            </w:txbxContent>
                          </wps:txbx>
                          <wps:bodyPr rot="0" vert="horz" wrap="square" lIns="91440" tIns="45720" rIns="91440" bIns="45720" anchor="t" anchorCtr="0">
                            <a:noAutofit/>
                          </wps:bodyPr>
                        </wps:wsp>
                        <wps:wsp>
                          <wps:cNvPr id="40" name="Right Arrow 40"/>
                          <wps:cNvSpPr/>
                          <wps:spPr>
                            <a:xfrm>
                              <a:off x="991019" y="176311"/>
                              <a:ext cx="483870" cy="150495"/>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41" name="Text Box 2"/>
                        <wps:cNvSpPr txBox="1">
                          <a:spLocks noChangeArrowheads="1"/>
                        </wps:cNvSpPr>
                        <wps:spPr bwMode="auto">
                          <a:xfrm>
                            <a:off x="-17585" y="757590"/>
                            <a:ext cx="554990" cy="216489"/>
                          </a:xfrm>
                          <a:prstGeom prst="rect">
                            <a:avLst/>
                          </a:prstGeom>
                          <a:solidFill>
                            <a:srgbClr val="FFFFFF"/>
                          </a:solidFill>
                          <a:ln w="9525">
                            <a:noFill/>
                            <a:miter lim="800000"/>
                            <a:headEnd/>
                            <a:tailEnd/>
                          </a:ln>
                        </wps:spPr>
                        <wps:txbx>
                          <w:txbxContent>
                            <w:p w14:paraId="48F8648A" w14:textId="77777777" w:rsidR="00C62B79" w:rsidRDefault="00C62B79" w:rsidP="00C62B79">
                              <w:r>
                                <w:t>0 mm</w:t>
                              </w:r>
                            </w:p>
                          </w:txbxContent>
                        </wps:txbx>
                        <wps:bodyPr rot="0" vert="horz" wrap="square" lIns="91440" tIns="0" rIns="91440" bIns="0" anchor="t" anchorCtr="0">
                          <a:noAutofit/>
                        </wps:bodyPr>
                      </wps:wsp>
                      <wps:wsp>
                        <wps:cNvPr id="42" name="Text Box 2"/>
                        <wps:cNvSpPr txBox="1">
                          <a:spLocks noChangeArrowheads="1"/>
                        </wps:cNvSpPr>
                        <wps:spPr bwMode="auto">
                          <a:xfrm>
                            <a:off x="4431613" y="757610"/>
                            <a:ext cx="680357" cy="210604"/>
                          </a:xfrm>
                          <a:prstGeom prst="rect">
                            <a:avLst/>
                          </a:prstGeom>
                          <a:solidFill>
                            <a:srgbClr val="FFFFFF"/>
                          </a:solidFill>
                          <a:ln w="9525">
                            <a:noFill/>
                            <a:miter lim="800000"/>
                            <a:headEnd/>
                            <a:tailEnd/>
                          </a:ln>
                        </wps:spPr>
                        <wps:txbx>
                          <w:txbxContent>
                            <w:p w14:paraId="7C35CB56" w14:textId="77777777" w:rsidR="00C62B79" w:rsidRDefault="00C62B79" w:rsidP="00C62B79">
                              <w:r>
                                <w:t>450 mm</w:t>
                              </w:r>
                            </w:p>
                          </w:txbxContent>
                        </wps:txbx>
                        <wps:bodyPr rot="0" vert="horz" wrap="square" lIns="91440" tIns="0" rIns="91440" bIns="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2F2E9E65" id="Group 303" o:spid="_x0000_s1030" style="position:absolute;margin-left:50.4pt;margin-top:8.35pt;width:403.9pt;height:68.3pt;z-index:251671552;mso-width-relative:margin;mso-height-relative:margin" coordorigin="-175,1059" coordsize="51295,868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">
                <v:group id="Group 301" o:spid="_x0000_s1031" style="position:absolute;left:16240;top:1059;width:14803;height:2384" coordorigin="-54,1059" coordsize="14803,23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">
                  <v:shape id="_x0000_s1032" type="#_x0000_t202" style="position:absolute;left:-54;top:1059;width:10724;height:23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" stroked="f">
                    <v:textbox>
                      <w:txbxContent>
                        <w:p w14:paraId="33F7EAD3" w14:textId="77777777" w:rsidR="00C62B79" w:rsidRDefault="00C62B79" w:rsidP="00C62B79">
                          <w:pPr>
                            <w:jc w:val="center"/>
                          </w:pPr>
                          <w:r>
                            <w:t>Scan Direction</w:t>
                          </w:r>
                        </w:p>
                      </w:txbxContent>
                    </v:textbox>
                  </v:shape>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Right Arrow 40" o:spid="_x0000_s1033" type="#_x0000_t13" style="position:absolute;left:9910;top:1763;width:4838;height:15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" adj="18241" fillcolor="#4472c4 [3204]" strokecolor="#1f3763 [1604]" strokeweight="1pt"/>
                </v:group>
                <v:shape id="_x0000_s1034" type="#_x0000_t202" style="position:absolute;left:-175;top:7575;width:5549;height:21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" stroked="f">
                  <v:textbox inset=",0,,0">
                    <w:txbxContent>
                      <w:p w14:paraId="48F8648A" w14:textId="77777777" w:rsidR="00C62B79" w:rsidRDefault="00C62B79" w:rsidP="00C62B79">
                        <w:r>
                          <w:t>0 mm</w:t>
                        </w:r>
                      </w:p>
                    </w:txbxContent>
                  </v:textbox>
                </v:shape>
                <v:shape id="_x0000_s1035" type="#_x0000_t202" style="position:absolute;left:44316;top:7576;width:6803;height:21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" stroked="f">
                  <v:textbox inset=",0,,0">
                    <w:txbxContent>
                      <w:p w14:paraId="7C35CB56" w14:textId="77777777" w:rsidR="00C62B79" w:rsidRDefault="00C62B79" w:rsidP="00C62B79">
                        <w:r>
                          <w:t>450 mm</w:t>
                        </w:r>
                      </w:p>
                    </w:txbxContent>
                  </v:textbox>
                </v:shape>
              </v:group>
            </w:pict>
          </mc:Fallback>
        </mc:AlternateContent>
      </w:r>
    </w:p>
    <w:p w14:paraId="16065335" w14:textId="77777777" w:rsidR="00F6445D" w:rsidRDefault="00C62B79" w:rsidP="00F6445D">
      <w:pPr>
        <w:keepNext/>
        <w:spacing w:before="120" w:after="120" w:line="276" w:lineRule="auto"/>
        <w:jc w:val="center"/>
      </w:pPr>
      <w:r w:rsidRPr="00A609EC">
        <w:rPr>
          <w:noProof/>
        </w:rPr>
        <w:lastRenderedPageBreak/>
        <w:drawing>
          <wp:inline distT="0" distB="0" distL="0" distR="0" wp14:anchorId="70A6B319" wp14:editId="00C60248">
            <wp:extent cx="5193665" cy="574430"/>
            <wp:effectExtent l="0" t="0" r="0" b="0"/>
            <wp:docPr id="38" name="Picture 38"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descr="Diagram&#10;&#10;Description automatically generated"/>
                    <pic:cNvPicPr/>
                  </pic:nvPicPr>
                  <pic:blipFill>
                    <a:blip r:embed="rId27" cstate="print">
                      <a:extLst>
                        <a:ext uri="{28A0092B-C50C-407E-A947-70E740481C1C}">
                          <a14:useLocalDpi xmlns:a14="http://schemas.microsoft.com/office/drawing/2010/main" val="0"/>
                        </a:ext>
                      </a:extLst>
                    </a:blip>
                    <a:stretch>
                      <a:fillRect/>
                    </a:stretch>
                  </pic:blipFill>
                  <pic:spPr>
                    <a:xfrm rot="10800000" flipH="1" flipV="1">
                      <a:off x="0" y="0"/>
                      <a:ext cx="5418497" cy="599297"/>
                    </a:xfrm>
                    <a:prstGeom prst="rect">
                      <a:avLst/>
                    </a:prstGeom>
                  </pic:spPr>
                </pic:pic>
              </a:graphicData>
            </a:graphic>
          </wp:inline>
        </w:drawing>
      </w:r>
    </w:p>
    <w:p w14:paraId="59076227" w14:textId="07DEC8A0" w:rsidR="00C62B79" w:rsidRPr="00A609EC" w:rsidRDefault="00F6445D" w:rsidP="00F6445D">
      <w:pPr>
        <w:pStyle w:val="Caption"/>
      </w:pPr>
      <w:bookmarkStart w:id="33" w:name="_Ref153700445"/>
      <w:r>
        <w:t xml:space="preserve">Figure </w:t>
      </w:r>
      <w:fldSimple w:instr=" SEQ Figure \* ARABIC ">
        <w:r w:rsidR="009A332C">
          <w:rPr>
            <w:noProof/>
          </w:rPr>
          <w:t>15</w:t>
        </w:r>
      </w:fldSimple>
      <w:bookmarkEnd w:id="33"/>
      <w:r>
        <w:t xml:space="preserve">. </w:t>
      </w:r>
      <w:r w:rsidR="00E9484F" w:rsidRPr="00E9484F">
        <w:t>Axle Bar Orientation for Scanning, with Arrow Showing Direction of Scan and Fixed Joint Spline Positioned at the Starting Point as a Standard Convention.</w:t>
      </w:r>
    </w:p>
    <w:p w14:paraId="0B4D6796" w14:textId="77777777" w:rsidR="00C62B79" w:rsidRPr="00A609EC" w:rsidRDefault="00C62B79" w:rsidP="00D84009">
      <w:pPr>
        <w:spacing w:before="120" w:after="120" w:line="276" w:lineRule="auto"/>
        <w:rPr>
          <w:b/>
          <w:bCs/>
        </w:rPr>
      </w:pPr>
    </w:p>
    <w:p w14:paraId="3AE1F11C" w14:textId="7318E0C8" w:rsidR="00E9484F" w:rsidRDefault="00E9484F" w:rsidP="00A07EC6">
      <w:pPr>
        <w:spacing w:before="120" w:after="120" w:line="276" w:lineRule="auto"/>
      </w:pPr>
      <w:r w:rsidRPr="00E9484F">
        <w:t xml:space="preserve">If you are using an absolute servo drive, a specific menu will appear. In this menu, edit the </w:t>
      </w:r>
      <w:r w:rsidRPr="00E9484F">
        <w:rPr>
          <w:b/>
          <w:bCs/>
        </w:rPr>
        <w:t>Part Length</w:t>
      </w:r>
      <w:r w:rsidRPr="00E9484F">
        <w:t xml:space="preserve"> and then click </w:t>
      </w:r>
      <w:r w:rsidRPr="00E9484F">
        <w:rPr>
          <w:b/>
          <w:bCs/>
        </w:rPr>
        <w:t>Save &amp; Program PLC</w:t>
      </w:r>
      <w:r w:rsidRPr="00E9484F">
        <w:t xml:space="preserve"> to apply the changes</w:t>
      </w:r>
      <w:r w:rsidR="00C37070">
        <w:t xml:space="preserve"> (</w:t>
      </w:r>
      <w:r w:rsidR="00C37070">
        <w:fldChar w:fldCharType="begin"/>
      </w:r>
      <w:r w:rsidR="00C37070">
        <w:instrText xml:space="preserve"> REF _Ref153700789 \h </w:instrText>
      </w:r>
      <w:r w:rsidR="00A07EC6">
        <w:instrText xml:space="preserve"> \* MERGEFORMAT </w:instrText>
      </w:r>
      <w:r w:rsidR="00C37070">
        <w:fldChar w:fldCharType="separate"/>
      </w:r>
      <w:r w:rsidR="009A332C" w:rsidRPr="00A609EC">
        <w:t xml:space="preserve">Figure </w:t>
      </w:r>
      <w:r w:rsidR="009A332C">
        <w:rPr>
          <w:noProof/>
        </w:rPr>
        <w:t>16</w:t>
      </w:r>
      <w:r w:rsidR="00C37070">
        <w:fldChar w:fldCharType="end"/>
      </w:r>
      <w:r w:rsidR="00C37070">
        <w:t>).</w:t>
      </w:r>
    </w:p>
    <w:p w14:paraId="0B58EC36" w14:textId="77777777" w:rsidR="00C62B79" w:rsidRPr="00A609EC" w:rsidRDefault="00C62B79" w:rsidP="00A07EC6">
      <w:pPr>
        <w:spacing w:before="120" w:after="120" w:line="276" w:lineRule="auto"/>
        <w:jc w:val="center"/>
      </w:pPr>
      <w:r w:rsidRPr="00A609EC">
        <w:rPr>
          <w:noProof/>
        </w:rPr>
        <mc:AlternateContent>
          <mc:Choice Requires="wps">
            <w:drawing>
              <wp:anchor distT="0" distB="0" distL="114300" distR="114300" simplePos="0" relativeHeight="251689984" behindDoc="0" locked="0" layoutInCell="1" allowOverlap="1" wp14:anchorId="7C184CB7" wp14:editId="68D1EB0F">
                <wp:simplePos x="0" y="0"/>
                <wp:positionH relativeFrom="column">
                  <wp:posOffset>1783896</wp:posOffset>
                </wp:positionH>
                <wp:positionV relativeFrom="paragraph">
                  <wp:posOffset>405130</wp:posOffset>
                </wp:positionV>
                <wp:extent cx="1342292" cy="163586"/>
                <wp:effectExtent l="0" t="0" r="10795" b="27305"/>
                <wp:wrapNone/>
                <wp:docPr id="311" name="Rectangle: Rounded Corners 311"/>
                <wp:cNvGraphicFramePr/>
                <a:graphic xmlns:a="http://schemas.openxmlformats.org/drawingml/2006/main">
                  <a:graphicData uri="http://schemas.microsoft.com/office/word/2010/wordprocessingShape">
                    <wps:wsp>
                      <wps:cNvSpPr/>
                      <wps:spPr>
                        <a:xfrm>
                          <a:off x="0" y="0"/>
                          <a:ext cx="1342292" cy="163586"/>
                        </a:xfrm>
                        <a:prstGeom prst="roundRect">
                          <a:avLst/>
                        </a:prstGeom>
                        <a:solidFill>
                          <a:srgbClr val="FFC000">
                            <a:alpha val="40000"/>
                          </a:srgbClr>
                        </a:solidFill>
                        <a:ln>
                          <a:solidFill>
                            <a:schemeClr val="accent2">
                              <a:alpha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2D93CA42" id="Rectangle: Rounded Corners 311" o:spid="_x0000_s1026" style="position:absolute;margin-left:140.45pt;margin-top:31.9pt;width:105.7pt;height:12.9pt;z-index:2516899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" fillcolor="#ffc000" strokecolor="#ed7d31 [3205]" strokeweight="1pt">
                <v:fill opacity="26214f"/>
                <v:stroke opacity="32896f" joinstyle="miter"/>
              </v:roundrect>
            </w:pict>
          </mc:Fallback>
        </mc:AlternateContent>
      </w:r>
      <w:r w:rsidRPr="00A609EC">
        <w:rPr>
          <w:noProof/>
        </w:rPr>
        <w:drawing>
          <wp:inline distT="0" distB="0" distL="0" distR="0" wp14:anchorId="0AEBA076" wp14:editId="4BD05D56">
            <wp:extent cx="6474460" cy="3304540"/>
            <wp:effectExtent l="0" t="0" r="2540" b="0"/>
            <wp:docPr id="310" name="Picture 310"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 name="Picture 310" descr="Graphical user interface, application&#10;&#10;Description automatically generated"/>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474460" cy="3304540"/>
                    </a:xfrm>
                    <a:prstGeom prst="rect">
                      <a:avLst/>
                    </a:prstGeom>
                    <a:noFill/>
                  </pic:spPr>
                </pic:pic>
              </a:graphicData>
            </a:graphic>
          </wp:inline>
        </w:drawing>
      </w:r>
    </w:p>
    <w:p w14:paraId="6D6A9241" w14:textId="2829FF84" w:rsidR="00C62B79" w:rsidRPr="00A609EC" w:rsidRDefault="00C62B79" w:rsidP="00A07EC6">
      <w:pPr>
        <w:pStyle w:val="Caption"/>
      </w:pPr>
      <w:bookmarkStart w:id="34" w:name="_Ref153700789"/>
      <w:r w:rsidRPr="00A609EC">
        <w:t xml:space="preserve">Figure </w:t>
      </w:r>
      <w:fldSimple w:instr=" SEQ Figure \* ARABIC ">
        <w:r w:rsidR="009A332C">
          <w:rPr>
            <w:noProof/>
          </w:rPr>
          <w:t>16</w:t>
        </w:r>
      </w:fldSimple>
      <w:bookmarkEnd w:id="34"/>
      <w:r w:rsidRPr="00A609EC">
        <w:t xml:space="preserve">. </w:t>
      </w:r>
      <w:r w:rsidR="00C37070" w:rsidRPr="00C37070">
        <w:t>Setting Motion Parameters for Absolute Servo Drives.</w:t>
      </w:r>
    </w:p>
    <w:p w14:paraId="2CDF70F1" w14:textId="48835A7D" w:rsidR="00A07EC6" w:rsidRDefault="00A07EC6" w:rsidP="00C20E63">
      <w:pPr>
        <w:pStyle w:val="Heading2"/>
      </w:pPr>
      <w:bookmarkStart w:id="35" w:name="_Toc183289128"/>
      <w:r>
        <w:t>Introducing Master Part and Empty Coil to the Database</w:t>
      </w:r>
      <w:bookmarkEnd w:id="35"/>
    </w:p>
    <w:p w14:paraId="012D1ED3" w14:textId="54F5871F" w:rsidR="00A07EC6" w:rsidRDefault="00A07EC6" w:rsidP="00A07EC6">
      <w:pPr>
        <w:spacing w:before="120" w:after="120" w:line="276" w:lineRule="auto"/>
      </w:pPr>
      <w:r>
        <w:t xml:space="preserve">Begin by selecting a Good Nominal part to serve as the Master part. This Master part is introduced to the database only once for the purpose of length alignment. Place the Master part into the fixture and press the </w:t>
      </w:r>
      <w:r w:rsidRPr="00A07EC6">
        <w:rPr>
          <w:b/>
          <w:bCs/>
        </w:rPr>
        <w:t>Test</w:t>
      </w:r>
      <w:r>
        <w:t xml:space="preserve"> button. Following a brief warmup period, the coil will scan the part and return to the </w:t>
      </w:r>
      <w:r w:rsidRPr="00A07EC6">
        <w:rPr>
          <w:b/>
          <w:bCs/>
        </w:rPr>
        <w:t>Home</w:t>
      </w:r>
      <w:r>
        <w:t xml:space="preserve"> position. If necessary, you can initiate a repeat scan by pressing the Test button again.</w:t>
      </w:r>
    </w:p>
    <w:p w14:paraId="2AE4876E" w14:textId="77777777" w:rsidR="00A07EC6" w:rsidRDefault="00A07EC6" w:rsidP="00A07EC6">
      <w:pPr>
        <w:spacing w:before="120" w:after="120" w:line="276" w:lineRule="auto"/>
      </w:pPr>
      <w:r>
        <w:t>To save the Master part in the database:</w:t>
      </w:r>
    </w:p>
    <w:p w14:paraId="1C2C6333" w14:textId="2F824C3B" w:rsidR="00A07EC6" w:rsidRDefault="00A07EC6">
      <w:pPr>
        <w:pStyle w:val="ListParagraph"/>
        <w:numPr>
          <w:ilvl w:val="0"/>
          <w:numId w:val="55"/>
        </w:numPr>
        <w:spacing w:before="120" w:after="120" w:line="276" w:lineRule="auto"/>
      </w:pPr>
      <w:r>
        <w:t xml:space="preserve">Press the </w:t>
      </w:r>
      <w:r w:rsidRPr="00A07EC6">
        <w:rPr>
          <w:b/>
          <w:bCs/>
        </w:rPr>
        <w:t>D</w:t>
      </w:r>
      <w:r>
        <w:t xml:space="preserve"> button to access the </w:t>
      </w:r>
      <w:r w:rsidRPr="00A07EC6">
        <w:rPr>
          <w:b/>
          <w:bCs/>
        </w:rPr>
        <w:t>Add to DB</w:t>
      </w:r>
      <w:r>
        <w:t xml:space="preserve"> menu (</w:t>
      </w:r>
      <w:r>
        <w:fldChar w:fldCharType="begin"/>
      </w:r>
      <w:r>
        <w:instrText xml:space="preserve"> REF _Ref153701391 \h </w:instrText>
      </w:r>
      <w:r>
        <w:fldChar w:fldCharType="separate"/>
      </w:r>
      <w:r w:rsidR="009A332C" w:rsidRPr="00A609EC">
        <w:t xml:space="preserve">Figure </w:t>
      </w:r>
      <w:r w:rsidR="009A332C">
        <w:rPr>
          <w:noProof/>
        </w:rPr>
        <w:t>17</w:t>
      </w:r>
      <w:r>
        <w:fldChar w:fldCharType="end"/>
      </w:r>
      <w:r>
        <w:t>).</w:t>
      </w:r>
    </w:p>
    <w:p w14:paraId="6DE66601" w14:textId="30EB2183" w:rsidR="00A07EC6" w:rsidRDefault="00A07EC6">
      <w:pPr>
        <w:pStyle w:val="ListParagraph"/>
        <w:numPr>
          <w:ilvl w:val="0"/>
          <w:numId w:val="55"/>
        </w:numPr>
        <w:spacing w:before="120" w:after="120" w:line="276" w:lineRule="auto"/>
      </w:pPr>
      <w:r>
        <w:t xml:space="preserve">In the </w:t>
      </w:r>
      <w:r w:rsidRPr="00A07EC6">
        <w:rPr>
          <w:b/>
          <w:bCs/>
        </w:rPr>
        <w:t>Introduce Part</w:t>
      </w:r>
      <w:r>
        <w:t xml:space="preserve"> pane, mark the </w:t>
      </w:r>
      <w:r w:rsidRPr="00A07EC6">
        <w:rPr>
          <w:b/>
          <w:bCs/>
        </w:rPr>
        <w:t>Master Part</w:t>
      </w:r>
      <w:r>
        <w:t xml:space="preserve"> checkbox </w:t>
      </w:r>
      <w:r w:rsidRPr="00A07EC6">
        <w:rPr>
          <w:rFonts w:ascii="Segoe UI Symbol" w:hAnsi="Segoe UI Symbol" w:cs="Segoe UI Symbol"/>
          <w:b/>
          <w:bCs/>
        </w:rPr>
        <w:t>☒</w:t>
      </w:r>
      <w:r>
        <w:t xml:space="preserve">, then click </w:t>
      </w:r>
      <w:r w:rsidRPr="00A07EC6">
        <w:rPr>
          <w:b/>
          <w:bCs/>
        </w:rPr>
        <w:t>Save</w:t>
      </w:r>
      <w:r>
        <w:t>.</w:t>
      </w:r>
    </w:p>
    <w:p w14:paraId="5D2C4E2B" w14:textId="77777777" w:rsidR="00A07EC6" w:rsidRDefault="00A07EC6" w:rsidP="00A07EC6">
      <w:pPr>
        <w:spacing w:before="120" w:after="120" w:line="276" w:lineRule="auto"/>
      </w:pPr>
      <w:r>
        <w:t>Tip for easy data entry without using a mouse (useful when wearing gloves):</w:t>
      </w:r>
    </w:p>
    <w:p w14:paraId="07BF9CBE" w14:textId="4B74D273" w:rsidR="00A07EC6" w:rsidRDefault="00A07EC6">
      <w:pPr>
        <w:pStyle w:val="ListParagraph"/>
        <w:numPr>
          <w:ilvl w:val="0"/>
          <w:numId w:val="56"/>
        </w:numPr>
        <w:spacing w:before="120" w:after="120" w:line="276" w:lineRule="auto"/>
      </w:pPr>
      <w:r>
        <w:t xml:space="preserve">Press </w:t>
      </w:r>
      <w:r w:rsidRPr="00A07EC6">
        <w:rPr>
          <w:b/>
          <w:bCs/>
        </w:rPr>
        <w:t>D</w:t>
      </w:r>
      <w:r>
        <w:t xml:space="preserve"> to open the </w:t>
      </w:r>
      <w:r w:rsidRPr="00A07EC6">
        <w:rPr>
          <w:b/>
          <w:bCs/>
        </w:rPr>
        <w:t>Add to DB</w:t>
      </w:r>
      <w:r>
        <w:t xml:space="preserve"> menu.</w:t>
      </w:r>
    </w:p>
    <w:p w14:paraId="5CECE5AF" w14:textId="7C04AFD8" w:rsidR="00A07EC6" w:rsidRDefault="00A07EC6">
      <w:pPr>
        <w:pStyle w:val="ListParagraph"/>
        <w:numPr>
          <w:ilvl w:val="0"/>
          <w:numId w:val="56"/>
        </w:numPr>
        <w:spacing w:before="120" w:after="120" w:line="276" w:lineRule="auto"/>
      </w:pPr>
      <w:r>
        <w:t xml:space="preserve">Use </w:t>
      </w:r>
      <w:r w:rsidRPr="00A07EC6">
        <w:rPr>
          <w:b/>
          <w:bCs/>
        </w:rPr>
        <w:t>M</w:t>
      </w:r>
      <w:r>
        <w:t xml:space="preserve"> or </w:t>
      </w:r>
      <w:r w:rsidRPr="00A07EC6">
        <w:rPr>
          <w:b/>
          <w:bCs/>
        </w:rPr>
        <w:t>E</w:t>
      </w:r>
      <w:r>
        <w:t xml:space="preserve"> to choose </w:t>
      </w:r>
      <w:r w:rsidRPr="00A07EC6">
        <w:rPr>
          <w:b/>
          <w:bCs/>
        </w:rPr>
        <w:t>Master</w:t>
      </w:r>
      <w:r>
        <w:t xml:space="preserve"> or </w:t>
      </w:r>
      <w:r w:rsidRPr="00A07EC6">
        <w:rPr>
          <w:b/>
          <w:bCs/>
        </w:rPr>
        <w:t>Empty Coil</w:t>
      </w:r>
      <w:r>
        <w:t>, respectively.</w:t>
      </w:r>
    </w:p>
    <w:p w14:paraId="0734616A" w14:textId="5DBC9CBA" w:rsidR="00A07EC6" w:rsidRDefault="00A07EC6">
      <w:pPr>
        <w:pStyle w:val="ListParagraph"/>
        <w:numPr>
          <w:ilvl w:val="0"/>
          <w:numId w:val="56"/>
        </w:numPr>
        <w:spacing w:before="120" w:after="120" w:line="276" w:lineRule="auto"/>
      </w:pPr>
      <w:r>
        <w:lastRenderedPageBreak/>
        <w:t xml:space="preserve">Hit </w:t>
      </w:r>
      <w:r w:rsidRPr="00A07EC6">
        <w:rPr>
          <w:b/>
          <w:bCs/>
        </w:rPr>
        <w:t>Enter</w:t>
      </w:r>
      <w:r>
        <w:t xml:space="preserve"> twice to save the information and exit the menu.</w:t>
      </w:r>
    </w:p>
    <w:p w14:paraId="74E15E7B" w14:textId="37C7DF4B" w:rsidR="00A07EC6" w:rsidRDefault="00A07EC6" w:rsidP="00A07EC6">
      <w:pPr>
        <w:spacing w:before="120" w:after="120" w:line="276" w:lineRule="auto"/>
      </w:pPr>
      <w:r>
        <w:t xml:space="preserve">After saving, remove the Master part from the fixture. Then, press the </w:t>
      </w:r>
      <w:r w:rsidRPr="00A07EC6">
        <w:rPr>
          <w:b/>
          <w:bCs/>
        </w:rPr>
        <w:t>Test</w:t>
      </w:r>
      <w:r>
        <w:t xml:space="preserve"> button to scan the Empty coil. Open the </w:t>
      </w:r>
      <w:r w:rsidRPr="00A07EC6">
        <w:rPr>
          <w:b/>
          <w:bCs/>
        </w:rPr>
        <w:t>Add to DB</w:t>
      </w:r>
      <w:r>
        <w:t xml:space="preserve"> menu again by pressing </w:t>
      </w:r>
      <w:r w:rsidRPr="00A07EC6">
        <w:rPr>
          <w:b/>
          <w:bCs/>
        </w:rPr>
        <w:t>D</w:t>
      </w:r>
      <w:r>
        <w:t xml:space="preserve">. In the </w:t>
      </w:r>
      <w:r w:rsidRPr="00A07EC6">
        <w:rPr>
          <w:b/>
          <w:bCs/>
        </w:rPr>
        <w:t>Introduce Part</w:t>
      </w:r>
      <w:r>
        <w:t xml:space="preserve"> pane, select </w:t>
      </w:r>
      <w:r w:rsidRPr="00A07EC6">
        <w:rPr>
          <w:b/>
          <w:bCs/>
        </w:rPr>
        <w:t>Empty Coil</w:t>
      </w:r>
      <w:r>
        <w:t xml:space="preserve"> and then click </w:t>
      </w:r>
      <w:r w:rsidRPr="00A07EC6">
        <w:rPr>
          <w:b/>
          <w:bCs/>
        </w:rPr>
        <w:t>Save</w:t>
      </w:r>
      <w:r>
        <w:t xml:space="preserve"> (</w:t>
      </w:r>
      <w:r>
        <w:fldChar w:fldCharType="begin"/>
      </w:r>
      <w:r>
        <w:instrText xml:space="preserve"> REF _Ref153701418 \h </w:instrText>
      </w:r>
      <w:r>
        <w:fldChar w:fldCharType="separate"/>
      </w:r>
      <w:r w:rsidR="009A332C" w:rsidRPr="00A609EC">
        <w:t xml:space="preserve">Figure </w:t>
      </w:r>
      <w:r w:rsidR="009A332C">
        <w:rPr>
          <w:noProof/>
        </w:rPr>
        <w:t>18</w:t>
      </w:r>
      <w:r>
        <w:fldChar w:fldCharType="end"/>
      </w:r>
      <w:r>
        <w:t>).</w:t>
      </w:r>
    </w:p>
    <w:p w14:paraId="7551E77C" w14:textId="77777777" w:rsidR="00C62B79" w:rsidRPr="00A609EC" w:rsidRDefault="00C62B79" w:rsidP="00A07EC6">
      <w:pPr>
        <w:spacing w:before="120" w:after="120" w:line="276" w:lineRule="auto"/>
        <w:jc w:val="center"/>
      </w:pPr>
      <w:r w:rsidRPr="00A609EC">
        <w:rPr>
          <w:noProof/>
        </w:rPr>
        <mc:AlternateContent>
          <mc:Choice Requires="wps">
            <w:drawing>
              <wp:anchor distT="0" distB="0" distL="114300" distR="114300" simplePos="0" relativeHeight="251651072" behindDoc="0" locked="1" layoutInCell="1" allowOverlap="1" wp14:anchorId="60F84E51" wp14:editId="3BD91F9E">
                <wp:simplePos x="0" y="0"/>
                <wp:positionH relativeFrom="column">
                  <wp:posOffset>1148715</wp:posOffset>
                </wp:positionH>
                <wp:positionV relativeFrom="paragraph">
                  <wp:posOffset>763905</wp:posOffset>
                </wp:positionV>
                <wp:extent cx="767715" cy="127635"/>
                <wp:effectExtent l="0" t="0" r="13335" b="24765"/>
                <wp:wrapNone/>
                <wp:docPr id="18" name="Rounded Rectangle 18"/>
                <wp:cNvGraphicFramePr/>
                <a:graphic xmlns:a="http://schemas.openxmlformats.org/drawingml/2006/main">
                  <a:graphicData uri="http://schemas.microsoft.com/office/word/2010/wordprocessingShape">
                    <wps:wsp>
                      <wps:cNvSpPr/>
                      <wps:spPr>
                        <a:xfrm>
                          <a:off x="0" y="0"/>
                          <a:ext cx="767715" cy="127635"/>
                        </a:xfrm>
                        <a:prstGeom prst="roundRect">
                          <a:avLst/>
                        </a:prstGeom>
                        <a:solidFill>
                          <a:srgbClr val="C00000">
                            <a:alpha val="25000"/>
                          </a:srgbClr>
                        </a:solidFill>
                        <a:ln w="12700" cap="flat" cmpd="sng" algn="ctr">
                          <a:solidFill>
                            <a:srgbClr val="C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7CF7819" id="Rounded Rectangle 18" o:spid="_x0000_s1026" style="position:absolute;margin-left:90.45pt;margin-top:60.15pt;width:60.45pt;height:10.05pt;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" fillcolor="#c00000" strokecolor="#c00000" strokeweight="1pt">
                <v:fill opacity="16448f"/>
                <v:stroke joinstyle="miter"/>
                <w10:anchorlock/>
              </v:roundrect>
            </w:pict>
          </mc:Fallback>
        </mc:AlternateContent>
      </w:r>
      <w:r w:rsidRPr="00A609EC">
        <w:rPr>
          <w:noProof/>
        </w:rPr>
        <w:drawing>
          <wp:inline distT="0" distB="0" distL="0" distR="0" wp14:anchorId="5493CC34" wp14:editId="42D6D42C">
            <wp:extent cx="4634245" cy="2362200"/>
            <wp:effectExtent l="0" t="0" r="0" b="0"/>
            <wp:docPr id="105" name="Picture 105"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Picture 105" descr="Graphical user interface, text, application&#10;&#10;Description automatically generated"/>
                    <pic:cNvPicPr/>
                  </pic:nvPicPr>
                  <pic:blipFill>
                    <a:blip r:embed="rId29"/>
                    <a:stretch>
                      <a:fillRect/>
                    </a:stretch>
                  </pic:blipFill>
                  <pic:spPr>
                    <a:xfrm>
                      <a:off x="0" y="0"/>
                      <a:ext cx="4649374" cy="2369912"/>
                    </a:xfrm>
                    <a:prstGeom prst="rect">
                      <a:avLst/>
                    </a:prstGeom>
                  </pic:spPr>
                </pic:pic>
              </a:graphicData>
            </a:graphic>
          </wp:inline>
        </w:drawing>
      </w:r>
    </w:p>
    <w:p w14:paraId="622A67F8" w14:textId="097BBFF0" w:rsidR="00C62B79" w:rsidRPr="00A609EC" w:rsidRDefault="00C62B79" w:rsidP="00A07EC6">
      <w:pPr>
        <w:pStyle w:val="Caption"/>
      </w:pPr>
      <w:bookmarkStart w:id="36" w:name="_Ref153701391"/>
      <w:r w:rsidRPr="00A609EC">
        <w:t xml:space="preserve">Figure </w:t>
      </w:r>
      <w:fldSimple w:instr=" SEQ Figure \* ARABIC ">
        <w:r w:rsidR="009A332C">
          <w:rPr>
            <w:noProof/>
          </w:rPr>
          <w:t>17</w:t>
        </w:r>
      </w:fldSimple>
      <w:bookmarkEnd w:id="36"/>
      <w:r w:rsidRPr="00A609EC">
        <w:t xml:space="preserve">. </w:t>
      </w:r>
      <w:r w:rsidR="00A07EC6" w:rsidRPr="00A07EC6">
        <w:rPr>
          <w:b/>
          <w:bCs/>
        </w:rPr>
        <w:t>Add to DB</w:t>
      </w:r>
      <w:r w:rsidR="00A07EC6" w:rsidRPr="00A07EC6">
        <w:t xml:space="preserve"> Menu for Introducing the </w:t>
      </w:r>
      <w:r w:rsidR="00A07EC6" w:rsidRPr="00A07EC6">
        <w:rPr>
          <w:b/>
          <w:bCs/>
        </w:rPr>
        <w:t>Master Part</w:t>
      </w:r>
      <w:r w:rsidR="00A07EC6" w:rsidRPr="00A07EC6">
        <w:t xml:space="preserve"> to the Database.</w:t>
      </w:r>
    </w:p>
    <w:p w14:paraId="603E57B9" w14:textId="77777777" w:rsidR="00C62B79" w:rsidRPr="00A609EC" w:rsidRDefault="00C62B79" w:rsidP="00A07EC6">
      <w:pPr>
        <w:spacing w:before="120" w:after="120" w:line="276" w:lineRule="auto"/>
        <w:jc w:val="center"/>
      </w:pPr>
      <w:r w:rsidRPr="00A609EC">
        <w:rPr>
          <w:noProof/>
        </w:rPr>
        <mc:AlternateContent>
          <mc:Choice Requires="wps">
            <w:drawing>
              <wp:anchor distT="0" distB="0" distL="114300" distR="114300" simplePos="0" relativeHeight="251669504" behindDoc="0" locked="1" layoutInCell="1" allowOverlap="1" wp14:anchorId="3CAD2BD6" wp14:editId="457546B2">
                <wp:simplePos x="0" y="0"/>
                <wp:positionH relativeFrom="column">
                  <wp:posOffset>1140460</wp:posOffset>
                </wp:positionH>
                <wp:positionV relativeFrom="paragraph">
                  <wp:posOffset>941705</wp:posOffset>
                </wp:positionV>
                <wp:extent cx="767715" cy="127635"/>
                <wp:effectExtent l="0" t="0" r="13335" b="24765"/>
                <wp:wrapNone/>
                <wp:docPr id="20" name="Rounded Rectangle 20"/>
                <wp:cNvGraphicFramePr/>
                <a:graphic xmlns:a="http://schemas.openxmlformats.org/drawingml/2006/main">
                  <a:graphicData uri="http://schemas.microsoft.com/office/word/2010/wordprocessingShape">
                    <wps:wsp>
                      <wps:cNvSpPr/>
                      <wps:spPr>
                        <a:xfrm>
                          <a:off x="0" y="0"/>
                          <a:ext cx="767715" cy="127635"/>
                        </a:xfrm>
                        <a:prstGeom prst="roundRect">
                          <a:avLst/>
                        </a:prstGeom>
                        <a:solidFill>
                          <a:srgbClr val="C00000">
                            <a:alpha val="25000"/>
                          </a:srgbClr>
                        </a:solidFill>
                        <a:ln w="12700" cap="flat" cmpd="sng" algn="ctr">
                          <a:solidFill>
                            <a:srgbClr val="C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4FA4F3B" id="Rounded Rectangle 20" o:spid="_x0000_s1026" style="position:absolute;margin-left:89.8pt;margin-top:74.15pt;width:60.45pt;height:10.0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" fillcolor="#c00000" strokecolor="#c00000" strokeweight="1pt">
                <v:fill opacity="16448f"/>
                <v:stroke joinstyle="miter"/>
                <w10:anchorlock/>
              </v:roundrect>
            </w:pict>
          </mc:Fallback>
        </mc:AlternateContent>
      </w:r>
      <w:r w:rsidRPr="00A609EC">
        <w:rPr>
          <w:noProof/>
        </w:rPr>
        <w:drawing>
          <wp:inline distT="0" distB="0" distL="0" distR="0" wp14:anchorId="384599B4" wp14:editId="0A623787">
            <wp:extent cx="4658360" cy="2374493"/>
            <wp:effectExtent l="0" t="0" r="8890" b="6985"/>
            <wp:docPr id="106" name="Picture 106"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Picture 106" descr="Graphical user interface, text, application&#10;&#10;Description automatically generated"/>
                    <pic:cNvPicPr/>
                  </pic:nvPicPr>
                  <pic:blipFill>
                    <a:blip r:embed="rId30"/>
                    <a:stretch>
                      <a:fillRect/>
                    </a:stretch>
                  </pic:blipFill>
                  <pic:spPr>
                    <a:xfrm>
                      <a:off x="0" y="0"/>
                      <a:ext cx="4668621" cy="2379724"/>
                    </a:xfrm>
                    <a:prstGeom prst="rect">
                      <a:avLst/>
                    </a:prstGeom>
                  </pic:spPr>
                </pic:pic>
              </a:graphicData>
            </a:graphic>
          </wp:inline>
        </w:drawing>
      </w:r>
    </w:p>
    <w:p w14:paraId="52B8432D" w14:textId="0E3EA012" w:rsidR="00C62B79" w:rsidRPr="00A609EC" w:rsidRDefault="00C62B79" w:rsidP="00A07EC6">
      <w:pPr>
        <w:pStyle w:val="Caption"/>
      </w:pPr>
      <w:bookmarkStart w:id="37" w:name="_Ref153701418"/>
      <w:r w:rsidRPr="00A609EC">
        <w:t xml:space="preserve">Figure </w:t>
      </w:r>
      <w:fldSimple w:instr=" SEQ Figure \* ARABIC ">
        <w:r w:rsidR="009A332C">
          <w:rPr>
            <w:noProof/>
          </w:rPr>
          <w:t>18</w:t>
        </w:r>
      </w:fldSimple>
      <w:bookmarkEnd w:id="37"/>
      <w:r w:rsidRPr="00A609EC">
        <w:t xml:space="preserve">. </w:t>
      </w:r>
      <w:r w:rsidR="004B485B" w:rsidRPr="00D75F13">
        <w:rPr>
          <w:b/>
          <w:bCs/>
        </w:rPr>
        <w:t>Add to DB</w:t>
      </w:r>
      <w:r w:rsidR="004B485B" w:rsidRPr="004B485B">
        <w:t xml:space="preserve"> Menu for Adding the </w:t>
      </w:r>
      <w:r w:rsidR="004B485B" w:rsidRPr="00D75F13">
        <w:rPr>
          <w:b/>
          <w:bCs/>
        </w:rPr>
        <w:t>Empty Coil</w:t>
      </w:r>
      <w:r w:rsidR="004B485B" w:rsidRPr="004B485B">
        <w:t xml:space="preserve"> to the Database.</w:t>
      </w:r>
    </w:p>
    <w:p w14:paraId="00C48F39" w14:textId="6B8235A9" w:rsidR="000D0B25" w:rsidRDefault="000D0B25" w:rsidP="00C20E63">
      <w:pPr>
        <w:pStyle w:val="Heading2"/>
      </w:pPr>
      <w:bookmarkStart w:id="38" w:name="_Toc183289129"/>
      <w:r>
        <w:t>Calibrating and Introducing Reference (DB) Parts</w:t>
      </w:r>
      <w:bookmarkEnd w:id="38"/>
    </w:p>
    <w:p w14:paraId="37F8FA11" w14:textId="693D9F05" w:rsidR="000D0B25" w:rsidRDefault="000D0B25" w:rsidP="000D0B25">
      <w:pPr>
        <w:spacing w:before="120" w:after="120" w:line="276" w:lineRule="auto"/>
      </w:pPr>
      <w:r>
        <w:t xml:space="preserve">To calibrate the system using the </w:t>
      </w:r>
      <w:r w:rsidRPr="000D0B25">
        <w:rPr>
          <w:b/>
          <w:bCs/>
        </w:rPr>
        <w:t>Empty Coil</w:t>
      </w:r>
      <w:r>
        <w:t xml:space="preserve">, ensure there is no part in the fixture and then press the </w:t>
      </w:r>
      <w:r w:rsidRPr="000D0B25">
        <w:rPr>
          <w:b/>
          <w:bCs/>
        </w:rPr>
        <w:t>Test</w:t>
      </w:r>
      <w:r>
        <w:t xml:space="preserve"> button. Following a brief warm-up period (</w:t>
      </w:r>
      <w:r>
        <w:fldChar w:fldCharType="begin"/>
      </w:r>
      <w:r>
        <w:instrText xml:space="preserve"> REF _Ref153704120 \h </w:instrText>
      </w:r>
      <w:r>
        <w:fldChar w:fldCharType="separate"/>
      </w:r>
      <w:r w:rsidR="009A332C" w:rsidRPr="00A609EC">
        <w:t xml:space="preserve">Figure </w:t>
      </w:r>
      <w:r w:rsidR="009A332C">
        <w:rPr>
          <w:noProof/>
        </w:rPr>
        <w:t>19</w:t>
      </w:r>
      <w:r>
        <w:fldChar w:fldCharType="end"/>
      </w:r>
      <w:r>
        <w:t>), an Empty Coil Calibration message will appear to confirm the calibration process (</w:t>
      </w:r>
      <w:r>
        <w:fldChar w:fldCharType="begin"/>
      </w:r>
      <w:r>
        <w:instrText xml:space="preserve"> REF _Ref153704232 \h </w:instrText>
      </w:r>
      <w:r>
        <w:fldChar w:fldCharType="separate"/>
      </w:r>
      <w:r w:rsidR="009A332C" w:rsidRPr="00A609EC">
        <w:t xml:space="preserve">Figure </w:t>
      </w:r>
      <w:r w:rsidR="009A332C">
        <w:rPr>
          <w:noProof/>
        </w:rPr>
        <w:t>20</w:t>
      </w:r>
      <w:r>
        <w:fldChar w:fldCharType="end"/>
      </w:r>
      <w:r>
        <w:t>).</w:t>
      </w:r>
    </w:p>
    <w:p w14:paraId="7DB3DB03" w14:textId="77777777" w:rsidR="00C62B79" w:rsidRPr="00A609EC" w:rsidRDefault="00C62B79" w:rsidP="000017E1">
      <w:pPr>
        <w:spacing w:before="120" w:after="120" w:line="276" w:lineRule="auto"/>
        <w:jc w:val="center"/>
      </w:pPr>
      <w:r w:rsidRPr="00A609EC">
        <w:rPr>
          <w:noProof/>
        </w:rPr>
        <w:drawing>
          <wp:inline distT="0" distB="0" distL="0" distR="0" wp14:anchorId="1B147E9D" wp14:editId="6DCC02A6">
            <wp:extent cx="1858108" cy="714657"/>
            <wp:effectExtent l="0" t="0" r="0" b="9525"/>
            <wp:docPr id="302" name="Picture 302" descr="Graphical user interface, 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 name="Picture 302" descr="Graphical user interface, text&#10;&#10;Description automatically generated with medium confidence"/>
                    <pic:cNvPicPr/>
                  </pic:nvPicPr>
                  <pic:blipFill>
                    <a:blip r:embed="rId31"/>
                    <a:stretch>
                      <a:fillRect/>
                    </a:stretch>
                  </pic:blipFill>
                  <pic:spPr>
                    <a:xfrm>
                      <a:off x="0" y="0"/>
                      <a:ext cx="1922590" cy="739458"/>
                    </a:xfrm>
                    <a:prstGeom prst="rect">
                      <a:avLst/>
                    </a:prstGeom>
                  </pic:spPr>
                </pic:pic>
              </a:graphicData>
            </a:graphic>
          </wp:inline>
        </w:drawing>
      </w:r>
    </w:p>
    <w:p w14:paraId="77E60F8D" w14:textId="1A6885FF" w:rsidR="00C62B79" w:rsidRPr="00A609EC" w:rsidRDefault="00C62B79" w:rsidP="000017E1">
      <w:pPr>
        <w:pStyle w:val="Caption"/>
      </w:pPr>
      <w:bookmarkStart w:id="39" w:name="_Ref153704120"/>
      <w:r w:rsidRPr="00A609EC">
        <w:lastRenderedPageBreak/>
        <w:t xml:space="preserve">Figure </w:t>
      </w:r>
      <w:fldSimple w:instr=" SEQ Figure \* ARABIC ">
        <w:r w:rsidR="009A332C">
          <w:rPr>
            <w:noProof/>
          </w:rPr>
          <w:t>19</w:t>
        </w:r>
      </w:fldSimple>
      <w:bookmarkEnd w:id="39"/>
      <w:r w:rsidRPr="00A609EC">
        <w:t xml:space="preserve">. </w:t>
      </w:r>
      <w:r w:rsidR="000D0B25" w:rsidRPr="000D0B25">
        <w:t>Progress Bar Indicating Warm-Up Waiting Period.</w:t>
      </w:r>
    </w:p>
    <w:p w14:paraId="4FEF9207" w14:textId="77777777" w:rsidR="00C62B79" w:rsidRPr="00A609EC" w:rsidRDefault="00C62B79" w:rsidP="00D07465">
      <w:pPr>
        <w:spacing w:before="120" w:after="120" w:line="276" w:lineRule="auto"/>
        <w:jc w:val="center"/>
      </w:pPr>
      <w:r w:rsidRPr="00A609EC">
        <w:rPr>
          <w:noProof/>
        </w:rPr>
        <w:drawing>
          <wp:inline distT="0" distB="0" distL="0" distR="0" wp14:anchorId="419D29C0" wp14:editId="36AF8620">
            <wp:extent cx="3100754" cy="759019"/>
            <wp:effectExtent l="0" t="0" r="4445" b="3175"/>
            <wp:docPr id="107" name="Picture 107" descr="Graphical user interface, application, Wo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Picture 107" descr="Graphical user interface, application, Word&#10;&#10;Description automatically generated"/>
                    <pic:cNvPicPr/>
                  </pic:nvPicPr>
                  <pic:blipFill>
                    <a:blip r:embed="rId32"/>
                    <a:stretch>
                      <a:fillRect/>
                    </a:stretch>
                  </pic:blipFill>
                  <pic:spPr>
                    <a:xfrm>
                      <a:off x="0" y="0"/>
                      <a:ext cx="3185009" cy="779643"/>
                    </a:xfrm>
                    <a:prstGeom prst="rect">
                      <a:avLst/>
                    </a:prstGeom>
                  </pic:spPr>
                </pic:pic>
              </a:graphicData>
            </a:graphic>
          </wp:inline>
        </w:drawing>
      </w:r>
    </w:p>
    <w:p w14:paraId="34C1EF7C" w14:textId="109D40C0" w:rsidR="00C62B79" w:rsidRPr="00A609EC" w:rsidRDefault="00C62B79" w:rsidP="00D07465">
      <w:pPr>
        <w:pStyle w:val="Caption"/>
      </w:pPr>
      <w:bookmarkStart w:id="40" w:name="_Ref153704232"/>
      <w:r w:rsidRPr="00A609EC">
        <w:t xml:space="preserve">Figure </w:t>
      </w:r>
      <w:fldSimple w:instr=" SEQ Figure \* ARABIC ">
        <w:r w:rsidR="009A332C">
          <w:rPr>
            <w:noProof/>
          </w:rPr>
          <w:t>20</w:t>
        </w:r>
      </w:fldSimple>
      <w:bookmarkEnd w:id="40"/>
      <w:r w:rsidRPr="00A609EC">
        <w:t xml:space="preserve">. </w:t>
      </w:r>
      <w:r w:rsidR="005C4128" w:rsidRPr="005C4128">
        <w:t>Message Box Indicating to Remove Axle Bar and Proceed with Empty Coil Scan.</w:t>
      </w:r>
    </w:p>
    <w:p w14:paraId="4FE6ACBC" w14:textId="7F6F21ED" w:rsidR="005C4128" w:rsidRDefault="005C4128" w:rsidP="005C4128">
      <w:pPr>
        <w:spacing w:before="120" w:after="120" w:line="276" w:lineRule="auto"/>
      </w:pPr>
      <w:r>
        <w:t xml:space="preserve">When the calibration is successful, you'll see the following message: </w:t>
      </w:r>
      <w:r w:rsidRPr="005C4128">
        <w:rPr>
          <w:b/>
          <w:bCs/>
        </w:rPr>
        <w:t>"Calibration Completed Successfully."</w:t>
      </w:r>
    </w:p>
    <w:p w14:paraId="6E9157E4" w14:textId="77777777" w:rsidR="005C4128" w:rsidRDefault="005C4128" w:rsidP="005C4128">
      <w:pPr>
        <w:spacing w:before="120" w:after="120" w:line="276" w:lineRule="auto"/>
      </w:pPr>
      <w:r>
        <w:t>If a warning appears instead, check the following:</w:t>
      </w:r>
    </w:p>
    <w:p w14:paraId="7FC5EB47" w14:textId="7C4B50F8" w:rsidR="005C4128" w:rsidRDefault="005C4128">
      <w:pPr>
        <w:pStyle w:val="ListParagraph"/>
        <w:numPr>
          <w:ilvl w:val="0"/>
          <w:numId w:val="57"/>
        </w:numPr>
        <w:spacing w:before="120" w:after="120" w:line="276" w:lineRule="auto"/>
      </w:pPr>
      <w:r>
        <w:t>Ensure that you have removed any part from the fixture.</w:t>
      </w:r>
    </w:p>
    <w:p w14:paraId="66DFF009" w14:textId="42A91BB2" w:rsidR="005C4128" w:rsidRDefault="005C4128">
      <w:pPr>
        <w:pStyle w:val="ListParagraph"/>
        <w:numPr>
          <w:ilvl w:val="0"/>
          <w:numId w:val="57"/>
        </w:numPr>
        <w:spacing w:before="120" w:after="120" w:line="276" w:lineRule="auto"/>
      </w:pPr>
      <w:r>
        <w:t>Verify that the correct coil associated with this part program is connected.</w:t>
      </w:r>
    </w:p>
    <w:p w14:paraId="5AD673FC" w14:textId="1A3D1447" w:rsidR="000C4E1C" w:rsidRPr="00A609EC" w:rsidRDefault="005C4128" w:rsidP="005C4128">
      <w:pPr>
        <w:spacing w:before="120" w:after="120" w:line="276" w:lineRule="auto"/>
      </w:pPr>
      <w:r>
        <w:t>Once these checks are complete, you can proceed to scan and save the Reference Parts to the database. For traceability, it's important to label or mark the Reference Parts. Simply insert a part into the fixture and initiate the scan.</w:t>
      </w:r>
    </w:p>
    <w:p w14:paraId="53917242" w14:textId="5DFD55EE" w:rsidR="00C62B79" w:rsidRPr="00A609EC" w:rsidRDefault="00C62B79" w:rsidP="00D07465">
      <w:pPr>
        <w:spacing w:before="120" w:after="120" w:line="276" w:lineRule="auto"/>
        <w:jc w:val="center"/>
      </w:pPr>
      <w:r w:rsidRPr="00A609EC">
        <w:rPr>
          <w:noProof/>
        </w:rPr>
        <w:drawing>
          <wp:inline distT="0" distB="0" distL="0" distR="0" wp14:anchorId="46B2071E" wp14:editId="29AA0CF3">
            <wp:extent cx="5050972" cy="2574618"/>
            <wp:effectExtent l="0" t="0" r="0" b="0"/>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5064718" cy="2581625"/>
                    </a:xfrm>
                    <a:prstGeom prst="rect">
                      <a:avLst/>
                    </a:prstGeom>
                  </pic:spPr>
                </pic:pic>
              </a:graphicData>
            </a:graphic>
          </wp:inline>
        </w:drawing>
      </w:r>
    </w:p>
    <w:p w14:paraId="0DD93831" w14:textId="3ED5A28A" w:rsidR="00C62B79" w:rsidRPr="00F324CD" w:rsidRDefault="00C62B79" w:rsidP="00D07465">
      <w:pPr>
        <w:pStyle w:val="Caption"/>
        <w:rPr>
          <w:b/>
          <w:bCs/>
        </w:rPr>
      </w:pPr>
      <w:r w:rsidRPr="00A609EC">
        <w:t xml:space="preserve">Figure </w:t>
      </w:r>
      <w:fldSimple w:instr=" SEQ Figure \* ARABIC ">
        <w:r w:rsidR="009A332C">
          <w:rPr>
            <w:noProof/>
          </w:rPr>
          <w:t>21</w:t>
        </w:r>
      </w:fldSimple>
      <w:r w:rsidRPr="00A609EC">
        <w:t xml:space="preserve">. </w:t>
      </w:r>
      <w:r w:rsidR="00F324CD" w:rsidRPr="00F324CD">
        <w:rPr>
          <w:b/>
          <w:bCs/>
        </w:rPr>
        <w:t>Add to DB</w:t>
      </w:r>
      <w:r w:rsidR="00F324CD" w:rsidRPr="00F324CD">
        <w:t xml:space="preserve"> Menu for Saving Reference Parts to the Database, with Groups A, B, and C Designated for ECD Sample Storage.</w:t>
      </w:r>
    </w:p>
    <w:p w14:paraId="6831DCBF" w14:textId="0C84A994" w:rsidR="006B535F" w:rsidRDefault="006B535F" w:rsidP="00F324CD">
      <w:pPr>
        <w:spacing w:before="120" w:after="120" w:line="276" w:lineRule="auto"/>
      </w:pPr>
      <w:r w:rsidRPr="006B535F">
        <w:t>Once the scan is finished, follow these steps to save the scanned data into the database:</w:t>
      </w:r>
    </w:p>
    <w:p w14:paraId="7134B58B" w14:textId="36ABFE53" w:rsidR="00F324CD" w:rsidRDefault="00F324CD">
      <w:pPr>
        <w:pStyle w:val="ListParagraph"/>
        <w:numPr>
          <w:ilvl w:val="0"/>
          <w:numId w:val="58"/>
        </w:numPr>
        <w:spacing w:before="120" w:after="120" w:line="276" w:lineRule="auto"/>
      </w:pPr>
      <w:r>
        <w:t xml:space="preserve">To open the </w:t>
      </w:r>
      <w:r w:rsidRPr="006B535F">
        <w:rPr>
          <w:b/>
          <w:bCs/>
        </w:rPr>
        <w:t>Add to DB</w:t>
      </w:r>
      <w:r>
        <w:t xml:space="preserve"> menu, press </w:t>
      </w:r>
      <w:r w:rsidRPr="006B535F">
        <w:rPr>
          <w:b/>
          <w:bCs/>
        </w:rPr>
        <w:t>D</w:t>
      </w:r>
      <w:r>
        <w:t>.</w:t>
      </w:r>
    </w:p>
    <w:p w14:paraId="0E257ED9" w14:textId="30898CDA" w:rsidR="00F324CD" w:rsidRDefault="00F324CD">
      <w:pPr>
        <w:pStyle w:val="ListParagraph"/>
        <w:numPr>
          <w:ilvl w:val="0"/>
          <w:numId w:val="58"/>
        </w:numPr>
        <w:spacing w:before="120" w:after="120" w:line="276" w:lineRule="auto"/>
      </w:pPr>
      <w:r>
        <w:t xml:space="preserve">Select a </w:t>
      </w:r>
      <w:r w:rsidRPr="006B535F">
        <w:rPr>
          <w:b/>
          <w:bCs/>
        </w:rPr>
        <w:t>Group ID</w:t>
      </w:r>
      <w:r>
        <w:t xml:space="preserve"> by pressing a key between </w:t>
      </w:r>
      <w:r w:rsidRPr="006B535F">
        <w:rPr>
          <w:b/>
          <w:bCs/>
        </w:rPr>
        <w:t>A</w:t>
      </w:r>
      <w:r>
        <w:t xml:space="preserve"> to </w:t>
      </w:r>
      <w:r w:rsidRPr="006B535F">
        <w:rPr>
          <w:b/>
          <w:bCs/>
        </w:rPr>
        <w:t>J</w:t>
      </w:r>
      <w:r>
        <w:t xml:space="preserve">. Note that ECD samples should only be saved under groups </w:t>
      </w:r>
      <w:r w:rsidRPr="006B535F">
        <w:rPr>
          <w:b/>
          <w:bCs/>
        </w:rPr>
        <w:t>A</w:t>
      </w:r>
      <w:r>
        <w:t xml:space="preserve">, </w:t>
      </w:r>
      <w:r w:rsidRPr="006B535F">
        <w:rPr>
          <w:b/>
          <w:bCs/>
        </w:rPr>
        <w:t>B</w:t>
      </w:r>
      <w:r>
        <w:t xml:space="preserve">, and </w:t>
      </w:r>
      <w:r w:rsidRPr="006B535F">
        <w:rPr>
          <w:b/>
          <w:bCs/>
        </w:rPr>
        <w:t>C</w:t>
      </w:r>
      <w:r>
        <w:t>.</w:t>
      </w:r>
    </w:p>
    <w:p w14:paraId="4F800D4B" w14:textId="59060730" w:rsidR="00F324CD" w:rsidRDefault="00F324CD">
      <w:pPr>
        <w:pStyle w:val="ListParagraph"/>
        <w:numPr>
          <w:ilvl w:val="0"/>
          <w:numId w:val="58"/>
        </w:numPr>
        <w:spacing w:before="120" w:after="120" w:line="276" w:lineRule="auto"/>
      </w:pPr>
      <w:r>
        <w:t>Hit Enter to modify the filename for comments, but avoid changing the first 5 characters.</w:t>
      </w:r>
    </w:p>
    <w:p w14:paraId="7E8AD481" w14:textId="7789136E" w:rsidR="00F324CD" w:rsidRDefault="00F324CD">
      <w:pPr>
        <w:pStyle w:val="ListParagraph"/>
        <w:numPr>
          <w:ilvl w:val="0"/>
          <w:numId w:val="58"/>
        </w:numPr>
        <w:spacing w:before="120" w:after="120" w:line="276" w:lineRule="auto"/>
      </w:pPr>
      <w:r>
        <w:t>Double-press Enter to save and close the menu.</w:t>
      </w:r>
    </w:p>
    <w:p w14:paraId="451693C5" w14:textId="77777777" w:rsidR="00F324CD" w:rsidRDefault="00F324CD" w:rsidP="00F324CD">
      <w:pPr>
        <w:spacing w:before="120" w:after="120" w:line="276" w:lineRule="auto"/>
      </w:pPr>
      <w:r>
        <w:t>Remember, if you're wearing gloves, the keyboard is your primary tool; there's no need for a touch mouse.</w:t>
      </w:r>
    </w:p>
    <w:p w14:paraId="5C791752" w14:textId="075B0645" w:rsidR="00F324CD" w:rsidRDefault="00F324CD" w:rsidP="00F324CD">
      <w:pPr>
        <w:spacing w:before="120" w:after="120" w:line="276" w:lineRule="auto"/>
      </w:pPr>
      <w:r>
        <w:t xml:space="preserve">A quick reminder about filenames: You may add a brief description in the </w:t>
      </w:r>
      <w:r w:rsidRPr="006B535F">
        <w:rPr>
          <w:b/>
          <w:bCs/>
        </w:rPr>
        <w:t>Filename</w:t>
      </w:r>
      <w:r>
        <w:t xml:space="preserve"> field, but do not alter the first 5 characters. For instance, a filename like </w:t>
      </w:r>
      <w:r w:rsidRPr="006B535F">
        <w:rPr>
          <w:b/>
          <w:bCs/>
        </w:rPr>
        <w:t>A0001 – Nominal 23</w:t>
      </w:r>
      <w:r>
        <w:t xml:space="preserve"> indicates a Good part; filenames beginning </w:t>
      </w:r>
      <w:r>
        <w:lastRenderedPageBreak/>
        <w:t xml:space="preserve">with </w:t>
      </w:r>
      <w:r w:rsidRPr="007A5E74">
        <w:rPr>
          <w:b/>
          <w:bCs/>
        </w:rPr>
        <w:t>A</w:t>
      </w:r>
      <w:r>
        <w:t xml:space="preserve"> are classified as such. Ensure that all parts in Group </w:t>
      </w:r>
      <w:r w:rsidRPr="007A5E74">
        <w:rPr>
          <w:b/>
          <w:bCs/>
        </w:rPr>
        <w:t>A</w:t>
      </w:r>
      <w:r>
        <w:t xml:space="preserve"> are Good and span the entire acceptance range. It's advisable to have 20 to 30 Good parts with these specifications:</w:t>
      </w:r>
    </w:p>
    <w:p w14:paraId="2C807D0E" w14:textId="504F9046" w:rsidR="00F324CD" w:rsidRDefault="00F324CD">
      <w:pPr>
        <w:pStyle w:val="ListParagraph"/>
        <w:numPr>
          <w:ilvl w:val="0"/>
          <w:numId w:val="59"/>
        </w:numPr>
        <w:spacing w:before="120" w:after="120" w:line="276" w:lineRule="auto"/>
      </w:pPr>
      <w:r>
        <w:t xml:space="preserve">14 </w:t>
      </w:r>
      <w:r w:rsidRPr="007A5E74">
        <w:rPr>
          <w:b/>
          <w:bCs/>
        </w:rPr>
        <w:t>Nominal</w:t>
      </w:r>
      <w:r>
        <w:t xml:space="preserve"> (mid-range) in group </w:t>
      </w:r>
      <w:r w:rsidRPr="007A5E74">
        <w:rPr>
          <w:b/>
          <w:bCs/>
        </w:rPr>
        <w:t>A</w:t>
      </w:r>
      <w:r>
        <w:t xml:space="preserve"> (A0001 – A0014)</w:t>
      </w:r>
    </w:p>
    <w:p w14:paraId="584A5AE0" w14:textId="256C11EE" w:rsidR="00F324CD" w:rsidRDefault="00F324CD">
      <w:pPr>
        <w:pStyle w:val="ListParagraph"/>
        <w:numPr>
          <w:ilvl w:val="0"/>
          <w:numId w:val="59"/>
        </w:numPr>
        <w:spacing w:before="120" w:after="120" w:line="276" w:lineRule="auto"/>
      </w:pPr>
      <w:r>
        <w:t xml:space="preserve">6 </w:t>
      </w:r>
      <w:r w:rsidRPr="007A5E74">
        <w:rPr>
          <w:b/>
          <w:bCs/>
        </w:rPr>
        <w:t>Max-in</w:t>
      </w:r>
      <w:r>
        <w:t xml:space="preserve"> (upper-limit) in group </w:t>
      </w:r>
      <w:r w:rsidRPr="007A5E74">
        <w:rPr>
          <w:b/>
          <w:bCs/>
        </w:rPr>
        <w:t>A</w:t>
      </w:r>
      <w:r>
        <w:t xml:space="preserve"> (A0015 – A0020)</w:t>
      </w:r>
    </w:p>
    <w:p w14:paraId="378D2695" w14:textId="05BFCACA" w:rsidR="00F324CD" w:rsidRDefault="00F324CD">
      <w:pPr>
        <w:pStyle w:val="ListParagraph"/>
        <w:numPr>
          <w:ilvl w:val="0"/>
          <w:numId w:val="59"/>
        </w:numPr>
        <w:spacing w:before="120" w:after="120" w:line="276" w:lineRule="auto"/>
      </w:pPr>
      <w:r>
        <w:t xml:space="preserve">6 </w:t>
      </w:r>
      <w:r w:rsidRPr="007A5E74">
        <w:rPr>
          <w:b/>
          <w:bCs/>
        </w:rPr>
        <w:t>Min-in</w:t>
      </w:r>
      <w:r>
        <w:t xml:space="preserve"> (lower-limit) in group </w:t>
      </w:r>
      <w:r w:rsidRPr="007A5E74">
        <w:rPr>
          <w:b/>
          <w:bCs/>
        </w:rPr>
        <w:t>A</w:t>
      </w:r>
      <w:r>
        <w:t xml:space="preserve"> (A0021 – A0026)</w:t>
      </w:r>
    </w:p>
    <w:p w14:paraId="599CCC64" w14:textId="77777777" w:rsidR="00F324CD" w:rsidRDefault="00F324CD" w:rsidP="00F324CD">
      <w:pPr>
        <w:spacing w:before="120" w:after="120" w:line="276" w:lineRule="auto"/>
      </w:pPr>
      <w:r>
        <w:t>There's no limit to the number of parts you can add to the database. Scan and save Max-Out samples in group B, and Min-Out samples in group C:</w:t>
      </w:r>
    </w:p>
    <w:p w14:paraId="6F59EF05" w14:textId="2E512493" w:rsidR="00F324CD" w:rsidRDefault="00F324CD">
      <w:pPr>
        <w:pStyle w:val="ListParagraph"/>
        <w:numPr>
          <w:ilvl w:val="0"/>
          <w:numId w:val="60"/>
        </w:numPr>
        <w:spacing w:before="120" w:after="120" w:line="276" w:lineRule="auto"/>
      </w:pPr>
      <w:r>
        <w:t xml:space="preserve">6 </w:t>
      </w:r>
      <w:r w:rsidRPr="007A5E74">
        <w:rPr>
          <w:b/>
          <w:bCs/>
        </w:rPr>
        <w:t>Max-Out</w:t>
      </w:r>
      <w:r>
        <w:t xml:space="preserve"> in group </w:t>
      </w:r>
      <w:r w:rsidRPr="007A5E74">
        <w:rPr>
          <w:b/>
          <w:bCs/>
        </w:rPr>
        <w:t>B</w:t>
      </w:r>
      <w:r>
        <w:t xml:space="preserve"> (B0001 – B0006)</w:t>
      </w:r>
    </w:p>
    <w:p w14:paraId="683372B9" w14:textId="44ADA5FD" w:rsidR="00F324CD" w:rsidRDefault="00F324CD">
      <w:pPr>
        <w:pStyle w:val="ListParagraph"/>
        <w:numPr>
          <w:ilvl w:val="0"/>
          <w:numId w:val="60"/>
        </w:numPr>
        <w:spacing w:before="120" w:after="120" w:line="276" w:lineRule="auto"/>
      </w:pPr>
      <w:r>
        <w:t xml:space="preserve">6 </w:t>
      </w:r>
      <w:r w:rsidRPr="007A5E74">
        <w:rPr>
          <w:b/>
          <w:bCs/>
        </w:rPr>
        <w:t>Min-Out</w:t>
      </w:r>
      <w:r>
        <w:t xml:space="preserve"> in group </w:t>
      </w:r>
      <w:r w:rsidRPr="007A5E74">
        <w:rPr>
          <w:b/>
          <w:bCs/>
        </w:rPr>
        <w:t>C</w:t>
      </w:r>
      <w:r>
        <w:t xml:space="preserve"> (C0001 – C0006)</w:t>
      </w:r>
    </w:p>
    <w:p w14:paraId="044788F3" w14:textId="10FC0CA9" w:rsidR="00C62B79" w:rsidRPr="00A609EC" w:rsidRDefault="006B535F" w:rsidP="006B535F">
      <w:pPr>
        <w:spacing w:before="120" w:after="120" w:line="276" w:lineRule="auto"/>
      </w:pPr>
      <w:r>
        <w:fldChar w:fldCharType="begin"/>
      </w:r>
      <w:r>
        <w:instrText xml:space="preserve"> REF _Ref153708747 \h </w:instrText>
      </w:r>
      <w:r>
        <w:fldChar w:fldCharType="separate"/>
      </w:r>
      <w:r w:rsidR="009A332C" w:rsidRPr="00A609EC">
        <w:t xml:space="preserve">Figure </w:t>
      </w:r>
      <w:r w:rsidR="009A332C">
        <w:rPr>
          <w:noProof/>
        </w:rPr>
        <w:t>22</w:t>
      </w:r>
      <w:r>
        <w:fldChar w:fldCharType="end"/>
      </w:r>
      <w:r w:rsidRPr="006B535F">
        <w:t xml:space="preserve"> provides a screenshot of the File Explorer, displaying the arrangement of Database files within the Database folder.</w:t>
      </w:r>
    </w:p>
    <w:p w14:paraId="475D932A" w14:textId="77777777" w:rsidR="00C62B79" w:rsidRPr="00A609EC" w:rsidRDefault="00C62B79" w:rsidP="00D07465">
      <w:pPr>
        <w:spacing w:before="120" w:after="120" w:line="276" w:lineRule="auto"/>
        <w:jc w:val="center"/>
      </w:pPr>
      <w:r w:rsidRPr="00A609EC">
        <w:rPr>
          <w:noProof/>
        </w:rPr>
        <w:drawing>
          <wp:inline distT="0" distB="0" distL="0" distR="0" wp14:anchorId="2DCED774" wp14:editId="7BBF7EC5">
            <wp:extent cx="5367020" cy="1884764"/>
            <wp:effectExtent l="0" t="0" r="5080" b="127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5391750" cy="1893448"/>
                    </a:xfrm>
                    <a:prstGeom prst="rect">
                      <a:avLst/>
                    </a:prstGeom>
                  </pic:spPr>
                </pic:pic>
              </a:graphicData>
            </a:graphic>
          </wp:inline>
        </w:drawing>
      </w:r>
    </w:p>
    <w:p w14:paraId="6BE397A2" w14:textId="37F6B4B5" w:rsidR="00C62B79" w:rsidRPr="00A609EC" w:rsidRDefault="00C62B79" w:rsidP="006B535F">
      <w:pPr>
        <w:pStyle w:val="Caption"/>
      </w:pPr>
      <w:bookmarkStart w:id="41" w:name="_Ref153708747"/>
      <w:r w:rsidRPr="00A609EC">
        <w:t xml:space="preserve">Figure </w:t>
      </w:r>
      <w:fldSimple w:instr=" SEQ Figure \* ARABIC ">
        <w:r w:rsidR="009A332C">
          <w:rPr>
            <w:noProof/>
          </w:rPr>
          <w:t>22</w:t>
        </w:r>
      </w:fldSimple>
      <w:bookmarkEnd w:id="41"/>
      <w:r w:rsidRPr="00A609EC">
        <w:t xml:space="preserve">. </w:t>
      </w:r>
      <w:r w:rsidR="006B535F" w:rsidRPr="006B535F">
        <w:t>View of the Database Folder in File Explorer.</w:t>
      </w:r>
    </w:p>
    <w:p w14:paraId="2E27D352" w14:textId="5AF3C12E" w:rsidR="006B535F" w:rsidRDefault="006B535F" w:rsidP="00A07EC6">
      <w:pPr>
        <w:spacing w:before="120" w:after="120" w:line="276" w:lineRule="auto"/>
      </w:pPr>
      <w:r w:rsidRPr="006B535F">
        <w:t>It's essential that all parts, including the Master and Reference parts, are at the same temperature when scanned. Therefore, ensure to scan all database parts in one continuous session. Avoid scanning parts immediately after induction hardening, and similarly, refrain from recording parts right after they have been brought in from a cold warehouse. All parts should be allowed to reach ambient temperature before scanning.</w:t>
      </w:r>
    </w:p>
    <w:p w14:paraId="3CEFA46C" w14:textId="782D7A7A" w:rsidR="00803D50" w:rsidRDefault="00803D50" w:rsidP="00C20E63">
      <w:pPr>
        <w:pStyle w:val="Heading2"/>
      </w:pPr>
      <w:bookmarkStart w:id="42" w:name="_Toc183289130"/>
      <w:r>
        <w:t>Editing Case Depths</w:t>
      </w:r>
      <w:bookmarkEnd w:id="42"/>
    </w:p>
    <w:p w14:paraId="6410F4DE" w14:textId="77777777" w:rsidR="00803D50" w:rsidRDefault="00803D50" w:rsidP="00803D50">
      <w:pPr>
        <w:spacing w:before="120" w:after="120" w:line="276" w:lineRule="auto"/>
      </w:pPr>
      <w:r>
        <w:t>Once the database is established, choose at least 5 samples for destructive testing, including Nominal, Max-In, Min-In, Max-Out, and Min-Out. Selecting a greater number of samples with known case depths will yield more accurate results.</w:t>
      </w:r>
    </w:p>
    <w:p w14:paraId="752402F1" w14:textId="77777777" w:rsidR="00803D50" w:rsidRDefault="00803D50" w:rsidP="00803D50">
      <w:pPr>
        <w:spacing w:before="120" w:after="120" w:line="276" w:lineRule="auto"/>
      </w:pPr>
      <w:r>
        <w:t>To begin editing:</w:t>
      </w:r>
    </w:p>
    <w:p w14:paraId="507F7658" w14:textId="2411709C" w:rsidR="00803D50" w:rsidRDefault="00803D50">
      <w:pPr>
        <w:pStyle w:val="ListParagraph"/>
        <w:numPr>
          <w:ilvl w:val="0"/>
          <w:numId w:val="61"/>
        </w:numPr>
        <w:spacing w:before="120" w:after="120" w:line="276" w:lineRule="auto"/>
      </w:pPr>
      <w:r>
        <w:t xml:space="preserve">Navigate to the </w:t>
      </w:r>
      <w:r w:rsidRPr="00803D50">
        <w:rPr>
          <w:b/>
          <w:bCs/>
        </w:rPr>
        <w:t>Learn</w:t>
      </w:r>
      <w:r>
        <w:t xml:space="preserve"> menu and click on </w:t>
      </w:r>
      <w:r w:rsidRPr="00803D50">
        <w:rPr>
          <w:b/>
          <w:bCs/>
        </w:rPr>
        <w:t>Edit Case Depths</w:t>
      </w:r>
      <w:r>
        <w:t xml:space="preserve"> in the </w:t>
      </w:r>
      <w:r w:rsidRPr="00803D50">
        <w:rPr>
          <w:b/>
          <w:bCs/>
        </w:rPr>
        <w:t>Case Depth</w:t>
      </w:r>
      <w:r>
        <w:t xml:space="preserve"> pane.</w:t>
      </w:r>
    </w:p>
    <w:p w14:paraId="2CF7417F" w14:textId="6A797886" w:rsidR="00803D50" w:rsidRDefault="00803D50">
      <w:pPr>
        <w:pStyle w:val="ListParagraph"/>
        <w:numPr>
          <w:ilvl w:val="0"/>
          <w:numId w:val="61"/>
        </w:numPr>
        <w:spacing w:before="120" w:after="120" w:line="276" w:lineRule="auto"/>
      </w:pPr>
      <w:r w:rsidRPr="00803D50">
        <w:t>Select at least five samples, including Nominal, Max-In, Max-Out, Min-In, and Min-Out, and input their respective Effective Case Depth (ECD) values. This step involves updating the ECD values for each reference point on these selected samples.</w:t>
      </w:r>
    </w:p>
    <w:p w14:paraId="2498668D" w14:textId="77777777" w:rsidR="00803D50" w:rsidRDefault="00803D50" w:rsidP="00803D50">
      <w:pPr>
        <w:spacing w:before="120" w:after="120" w:line="276" w:lineRule="auto"/>
      </w:pPr>
      <w:r>
        <w:t xml:space="preserve">   - Input data for at least 5 parts, ensuring inclusion of a Nominal, Max-Out, Min-Out, Max-In, and Min-In.</w:t>
      </w:r>
    </w:p>
    <w:p w14:paraId="05A2F8A8" w14:textId="77777777" w:rsidR="00803D50" w:rsidRDefault="00803D50" w:rsidP="00803D50">
      <w:pPr>
        <w:spacing w:before="120" w:after="120" w:line="276" w:lineRule="auto"/>
      </w:pPr>
      <w:r>
        <w:t xml:space="preserve">   - The entered data should be based on microhardness measurements for accuracy.</w:t>
      </w:r>
    </w:p>
    <w:p w14:paraId="5829F8CE" w14:textId="77777777" w:rsidR="00803D50" w:rsidRDefault="00803D50" w:rsidP="00803D50">
      <w:pPr>
        <w:spacing w:before="120" w:after="120" w:line="276" w:lineRule="auto"/>
      </w:pPr>
      <w:r>
        <w:lastRenderedPageBreak/>
        <w:t xml:space="preserve">   - If 'NaN' (Not a Number) appears, it signifies the absence of a numerical value. To revert any changes, enter an alphabetic character to switch it back to 'NaN'.</w:t>
      </w:r>
    </w:p>
    <w:p w14:paraId="1957DC4F" w14:textId="77041990" w:rsidR="00803D50" w:rsidRDefault="00803D50" w:rsidP="00803D50">
      <w:pPr>
        <w:spacing w:before="120" w:after="120" w:line="276" w:lineRule="auto"/>
      </w:pPr>
      <w:r w:rsidRPr="00803D50">
        <w:t xml:space="preserve">In the </w:t>
      </w:r>
      <w:r w:rsidRPr="00803D50">
        <w:rPr>
          <w:b/>
          <w:bCs/>
        </w:rPr>
        <w:t>Nominal</w:t>
      </w:r>
      <w:r w:rsidRPr="00803D50">
        <w:t xml:space="preserve"> column, ensure to only mark the Nominal samples with a checkmark. It's crucial to complete this step correctly; do not check any other types of parts, such as Max-In or Min-In.</w:t>
      </w:r>
    </w:p>
    <w:p w14:paraId="26D94CEF" w14:textId="77777777" w:rsidR="00C62B79" w:rsidRPr="00A609EC" w:rsidRDefault="00C62B79" w:rsidP="00803D50">
      <w:pPr>
        <w:spacing w:before="120" w:after="120" w:line="276" w:lineRule="auto"/>
        <w:jc w:val="center"/>
      </w:pPr>
      <w:r w:rsidRPr="00A609EC">
        <w:rPr>
          <w:noProof/>
        </w:rPr>
        <w:drawing>
          <wp:inline distT="0" distB="0" distL="0" distR="0" wp14:anchorId="05B8BC61" wp14:editId="7C6F4A1E">
            <wp:extent cx="3743975" cy="4064000"/>
            <wp:effectExtent l="0" t="0" r="8890" b="0"/>
            <wp:docPr id="7" name="Picture 7"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Table&#10;&#10;Description automatically generated"/>
                    <pic:cNvPicPr/>
                  </pic:nvPicPr>
                  <pic:blipFill>
                    <a:blip r:embed="rId35"/>
                    <a:stretch>
                      <a:fillRect/>
                    </a:stretch>
                  </pic:blipFill>
                  <pic:spPr>
                    <a:xfrm>
                      <a:off x="0" y="0"/>
                      <a:ext cx="3762769" cy="4084401"/>
                    </a:xfrm>
                    <a:prstGeom prst="rect">
                      <a:avLst/>
                    </a:prstGeom>
                  </pic:spPr>
                </pic:pic>
              </a:graphicData>
            </a:graphic>
          </wp:inline>
        </w:drawing>
      </w:r>
    </w:p>
    <w:p w14:paraId="796943BD" w14:textId="7C094C18" w:rsidR="00C62B79" w:rsidRPr="00A609EC" w:rsidRDefault="00C62B79" w:rsidP="00803D50">
      <w:pPr>
        <w:pStyle w:val="Caption"/>
      </w:pPr>
      <w:bookmarkStart w:id="43" w:name="_Ref153522570"/>
      <w:r w:rsidRPr="00A609EC">
        <w:t xml:space="preserve">Figure </w:t>
      </w:r>
      <w:fldSimple w:instr=" SEQ Figure \* ARABIC ">
        <w:r w:rsidR="009A332C">
          <w:rPr>
            <w:noProof/>
          </w:rPr>
          <w:t>23</w:t>
        </w:r>
      </w:fldSimple>
      <w:bookmarkEnd w:id="43"/>
      <w:r w:rsidRPr="00A609EC">
        <w:t xml:space="preserve">. </w:t>
      </w:r>
      <w:r w:rsidR="00E7363E" w:rsidRPr="00E7363E">
        <w:t>Edit ECD Points Table for Entering Microhardness Data of at Least 5 Parts Required for Training.</w:t>
      </w:r>
    </w:p>
    <w:p w14:paraId="105D6965" w14:textId="0FBFAF25" w:rsidR="00E7363E" w:rsidRDefault="00E7363E" w:rsidP="00C20E63">
      <w:pPr>
        <w:pStyle w:val="Heading2"/>
      </w:pPr>
      <w:bookmarkStart w:id="44" w:name="_Toc183289131"/>
      <w:r>
        <w:t>Training the System</w:t>
      </w:r>
      <w:bookmarkEnd w:id="44"/>
    </w:p>
    <w:p w14:paraId="315EFB1F" w14:textId="0DEC1CCD" w:rsidR="00C62B79" w:rsidRPr="00A609EC" w:rsidRDefault="00E7363E" w:rsidP="00E7363E">
      <w:pPr>
        <w:spacing w:before="120" w:after="120" w:line="276" w:lineRule="auto"/>
        <w:rPr>
          <w:b/>
          <w:bCs/>
        </w:rPr>
      </w:pPr>
      <w:r>
        <w:t xml:space="preserve">To initiate training, access the </w:t>
      </w:r>
      <w:r w:rsidRPr="00E7363E">
        <w:rPr>
          <w:b/>
          <w:bCs/>
        </w:rPr>
        <w:t>Learn</w:t>
      </w:r>
      <w:r>
        <w:t xml:space="preserve"> menu and select </w:t>
      </w:r>
      <w:r w:rsidRPr="00E7363E">
        <w:rPr>
          <w:b/>
          <w:bCs/>
        </w:rPr>
        <w:t>Solve &amp; Train Models</w:t>
      </w:r>
      <w:r>
        <w:t xml:space="preserve"> (</w:t>
      </w:r>
      <w:r w:rsidR="00E71977">
        <w:fldChar w:fldCharType="begin"/>
      </w:r>
      <w:r w:rsidR="00E71977">
        <w:instrText xml:space="preserve"> REF _Ref153711630 \h </w:instrText>
      </w:r>
      <w:r w:rsidR="00E71977">
        <w:fldChar w:fldCharType="separate"/>
      </w:r>
      <w:r w:rsidR="009A332C">
        <w:t xml:space="preserve">Figure </w:t>
      </w:r>
      <w:r w:rsidR="009A332C">
        <w:rPr>
          <w:noProof/>
        </w:rPr>
        <w:t>24</w:t>
      </w:r>
      <w:r w:rsidR="00E71977">
        <w:fldChar w:fldCharType="end"/>
      </w:r>
      <w:r>
        <w:t>). The primary objective of this training phase is to familiarize the system with the database as a model, thereby equipping it to accurately test new, unknown parts from mass production.</w:t>
      </w:r>
    </w:p>
    <w:p w14:paraId="7A7B7F4F" w14:textId="14D1BEDF" w:rsidR="000D25CA" w:rsidRDefault="00590A1C" w:rsidP="000D25CA">
      <w:pPr>
        <w:keepNext/>
        <w:spacing w:before="120" w:after="120" w:line="276" w:lineRule="auto"/>
        <w:jc w:val="center"/>
      </w:pPr>
      <w:r>
        <w:rPr>
          <w:noProof/>
        </w:rPr>
        <w:lastRenderedPageBreak/>
        <w:drawing>
          <wp:inline distT="0" distB="0" distL="0" distR="0" wp14:anchorId="4D942ED4" wp14:editId="715AF68F">
            <wp:extent cx="6332220" cy="3266440"/>
            <wp:effectExtent l="0" t="0" r="0" b="0"/>
            <wp:docPr id="1895803179"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5803179" name="Picture 1" descr="A screenshot of a computer&#10;&#10;Description automatically generated"/>
                    <pic:cNvPicPr/>
                  </pic:nvPicPr>
                  <pic:blipFill>
                    <a:blip r:embed="rId36"/>
                    <a:stretch>
                      <a:fillRect/>
                    </a:stretch>
                  </pic:blipFill>
                  <pic:spPr>
                    <a:xfrm>
                      <a:off x="0" y="0"/>
                      <a:ext cx="6332220" cy="3266440"/>
                    </a:xfrm>
                    <a:prstGeom prst="rect">
                      <a:avLst/>
                    </a:prstGeom>
                  </pic:spPr>
                </pic:pic>
              </a:graphicData>
            </a:graphic>
          </wp:inline>
        </w:drawing>
      </w:r>
    </w:p>
    <w:p w14:paraId="05F629B2" w14:textId="58F13CA8" w:rsidR="00CA6997" w:rsidRPr="00A609EC" w:rsidRDefault="000D25CA" w:rsidP="000D25CA">
      <w:pPr>
        <w:pStyle w:val="Caption"/>
      </w:pPr>
      <w:bookmarkStart w:id="45" w:name="_Ref153711630"/>
      <w:r>
        <w:t xml:space="preserve">Figure </w:t>
      </w:r>
      <w:fldSimple w:instr=" SEQ Figure \* ARABIC ">
        <w:r w:rsidR="009A332C">
          <w:rPr>
            <w:noProof/>
          </w:rPr>
          <w:t>24</w:t>
        </w:r>
      </w:fldSimple>
      <w:bookmarkEnd w:id="45"/>
      <w:r>
        <w:t xml:space="preserve">. </w:t>
      </w:r>
      <w:r w:rsidRPr="00E7363E">
        <w:t>Display of the Learn Menu.</w:t>
      </w:r>
      <w:r>
        <w:t xml:space="preserve"> </w:t>
      </w:r>
    </w:p>
    <w:p w14:paraId="307A9306" w14:textId="77777777" w:rsidR="00C62B79" w:rsidRPr="00A609EC" w:rsidRDefault="00C62B79" w:rsidP="00A07EC6">
      <w:pPr>
        <w:spacing w:before="120" w:after="120" w:line="276" w:lineRule="auto"/>
      </w:pPr>
      <w:r w:rsidRPr="00A609EC">
        <w:t>The progress bar shows the analysis steps:</w:t>
      </w:r>
    </w:p>
    <w:p w14:paraId="69672A03" w14:textId="77777777" w:rsidR="00C62B79" w:rsidRPr="00A609EC" w:rsidRDefault="00C62B79" w:rsidP="00E7363E">
      <w:pPr>
        <w:spacing w:before="120" w:after="120" w:line="276" w:lineRule="auto"/>
        <w:jc w:val="center"/>
      </w:pPr>
      <w:r w:rsidRPr="00A609EC">
        <w:rPr>
          <w:noProof/>
        </w:rPr>
        <w:drawing>
          <wp:inline distT="0" distB="0" distL="0" distR="0" wp14:anchorId="0D5E3C1D" wp14:editId="3A1119FF">
            <wp:extent cx="2121877" cy="624358"/>
            <wp:effectExtent l="0" t="0" r="0" b="444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2220512" cy="653381"/>
                    </a:xfrm>
                    <a:prstGeom prst="rect">
                      <a:avLst/>
                    </a:prstGeom>
                  </pic:spPr>
                </pic:pic>
              </a:graphicData>
            </a:graphic>
          </wp:inline>
        </w:drawing>
      </w:r>
    </w:p>
    <w:p w14:paraId="35C3B751" w14:textId="4A86DD54" w:rsidR="00C62B79" w:rsidRPr="00A609EC" w:rsidRDefault="00C62B79" w:rsidP="00E7363E">
      <w:pPr>
        <w:pStyle w:val="Caption"/>
      </w:pPr>
      <w:r w:rsidRPr="00A609EC">
        <w:t xml:space="preserve">Figure </w:t>
      </w:r>
      <w:fldSimple w:instr=" SEQ Figure \* ARABIC ">
        <w:r w:rsidR="009A332C">
          <w:rPr>
            <w:noProof/>
          </w:rPr>
          <w:t>25</w:t>
        </w:r>
      </w:fldSimple>
      <w:r w:rsidRPr="00A609EC">
        <w:t xml:space="preserve">. </w:t>
      </w:r>
      <w:r w:rsidR="001073E5" w:rsidRPr="001073E5">
        <w:t>A progress bar will indicate the different steps involved in the training process</w:t>
      </w:r>
      <w:r w:rsidR="001073E5">
        <w:t>.</w:t>
      </w:r>
    </w:p>
    <w:p w14:paraId="5010B0DD" w14:textId="23B3D1D7" w:rsidR="00B1046C" w:rsidRDefault="00B1046C" w:rsidP="00A07EC6">
      <w:pPr>
        <w:spacing w:before="120" w:after="120" w:line="276" w:lineRule="auto"/>
      </w:pPr>
      <w:r w:rsidRPr="00B1046C">
        <w:t xml:space="preserve">As part of the training process, the </w:t>
      </w:r>
      <w:r w:rsidRPr="00B1046C">
        <w:rPr>
          <w:b/>
          <w:bCs/>
        </w:rPr>
        <w:t>Profile Analysis</w:t>
      </w:r>
      <w:r w:rsidRPr="00B1046C">
        <w:t xml:space="preserve"> menu will automatically open, allowing you to review and modify the acceptance ranges (see </w:t>
      </w:r>
      <w:r>
        <w:fldChar w:fldCharType="begin"/>
      </w:r>
      <w:r>
        <w:instrText xml:space="preserve"> REF _Ref153711507 \h </w:instrText>
      </w:r>
      <w:r>
        <w:fldChar w:fldCharType="separate"/>
      </w:r>
      <w:r w:rsidR="009A332C">
        <w:t xml:space="preserve">Figure </w:t>
      </w:r>
      <w:r w:rsidR="009A332C">
        <w:rPr>
          <w:noProof/>
        </w:rPr>
        <w:t>26</w:t>
      </w:r>
      <w:r>
        <w:fldChar w:fldCharType="end"/>
      </w:r>
      <w:r w:rsidRPr="00B1046C">
        <w:t>).</w:t>
      </w:r>
    </w:p>
    <w:p w14:paraId="57B18DA8" w14:textId="77777777" w:rsidR="00CF28DA" w:rsidRDefault="00CF28DA" w:rsidP="00CF28DA">
      <w:pPr>
        <w:keepNext/>
        <w:spacing w:before="120" w:after="120" w:line="276" w:lineRule="auto"/>
        <w:jc w:val="center"/>
      </w:pPr>
      <w:r>
        <w:rPr>
          <w:noProof/>
        </w:rPr>
        <w:lastRenderedPageBreak/>
        <w:drawing>
          <wp:inline distT="0" distB="0" distL="0" distR="0" wp14:anchorId="0AB866FB" wp14:editId="762325D0">
            <wp:extent cx="5732145" cy="3133940"/>
            <wp:effectExtent l="0" t="0" r="1905" b="9525"/>
            <wp:docPr id="2020586638" name="Picture 1" descr="A screen 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0586638" name="Picture 1" descr="A screen shot of a graph&#10;&#10;Description automatically generated"/>
                    <pic:cNvPicPr/>
                  </pic:nvPicPr>
                  <pic:blipFill>
                    <a:blip r:embed="rId38"/>
                    <a:stretch>
                      <a:fillRect/>
                    </a:stretch>
                  </pic:blipFill>
                  <pic:spPr>
                    <a:xfrm>
                      <a:off x="0" y="0"/>
                      <a:ext cx="5732774" cy="3134284"/>
                    </a:xfrm>
                    <a:prstGeom prst="rect">
                      <a:avLst/>
                    </a:prstGeom>
                  </pic:spPr>
                </pic:pic>
              </a:graphicData>
            </a:graphic>
          </wp:inline>
        </w:drawing>
      </w:r>
    </w:p>
    <w:p w14:paraId="011BB110" w14:textId="3F235125" w:rsidR="00CF28DA" w:rsidRPr="00A609EC" w:rsidRDefault="00CF28DA" w:rsidP="00CF28DA">
      <w:pPr>
        <w:pStyle w:val="Caption"/>
      </w:pPr>
      <w:bookmarkStart w:id="46" w:name="_Ref153711507"/>
      <w:r>
        <w:t xml:space="preserve">Figure </w:t>
      </w:r>
      <w:fldSimple w:instr=" SEQ Figure \* ARABIC ">
        <w:r w:rsidR="009A332C">
          <w:rPr>
            <w:noProof/>
          </w:rPr>
          <w:t>26</w:t>
        </w:r>
      </w:fldSimple>
      <w:bookmarkEnd w:id="46"/>
      <w:r>
        <w:t xml:space="preserve">. </w:t>
      </w:r>
      <w:r w:rsidRPr="00A609EC">
        <w:t>Profile editor menu. You can accept the default auto setting and close the menu.</w:t>
      </w:r>
    </w:p>
    <w:p w14:paraId="46C0D96C" w14:textId="1A771AB9" w:rsidR="006949D9" w:rsidRDefault="006949D9" w:rsidP="00A07EC6">
      <w:pPr>
        <w:spacing w:before="120" w:after="120" w:line="276" w:lineRule="auto"/>
      </w:pPr>
      <w:bookmarkStart w:id="47" w:name="_Hlk96557806"/>
      <w:r w:rsidRPr="006949D9">
        <w:t xml:space="preserve">By default, the suggested acceptance ranges in the </w:t>
      </w:r>
      <w:r w:rsidRPr="006949D9">
        <w:rPr>
          <w:b/>
          <w:bCs/>
        </w:rPr>
        <w:t>Profile Analysis</w:t>
      </w:r>
      <w:r w:rsidRPr="006949D9">
        <w:t xml:space="preserve"> menu can be accepted as is, and the menu can simply be closed. However, when training the model for the first time for a new Part Setup, it's crucial to click </w:t>
      </w:r>
      <w:r w:rsidRPr="006949D9">
        <w:rPr>
          <w:b/>
          <w:bCs/>
        </w:rPr>
        <w:t>Reset All</w:t>
      </w:r>
      <w:r w:rsidRPr="006949D9">
        <w:t xml:space="preserve"> to ensure the ranges are recalculated correctly.</w:t>
      </w:r>
    </w:p>
    <w:p w14:paraId="4370EDEA" w14:textId="21978EF8" w:rsidR="00C62B79" w:rsidRPr="00A609EC" w:rsidRDefault="00C62B79">
      <w:pPr>
        <w:numPr>
          <w:ilvl w:val="0"/>
          <w:numId w:val="5"/>
        </w:numPr>
        <w:spacing w:before="120" w:after="120" w:line="276" w:lineRule="auto"/>
      </w:pPr>
      <w:r w:rsidRPr="00A609EC">
        <w:t xml:space="preserve">If the proposed ranges are not good, press </w:t>
      </w:r>
      <w:r w:rsidR="008921DC" w:rsidRPr="008921DC">
        <w:t>the</w:t>
      </w:r>
      <w:r w:rsidR="008921DC" w:rsidRPr="00A609EC">
        <w:rPr>
          <w:b/>
          <w:bCs/>
        </w:rPr>
        <w:t xml:space="preserve"> Reset</w:t>
      </w:r>
      <w:r w:rsidRPr="00A609EC">
        <w:rPr>
          <w:b/>
          <w:bCs/>
        </w:rPr>
        <w:t xml:space="preserve"> All</w:t>
      </w:r>
      <w:r w:rsidRPr="00A609EC">
        <w:t xml:space="preserve"> button to recalculate the ranges. Wait until the screen updates.</w:t>
      </w:r>
    </w:p>
    <w:bookmarkEnd w:id="47"/>
    <w:p w14:paraId="1830E4F1" w14:textId="4E516D8F" w:rsidR="00C52B73" w:rsidRDefault="00C52B73" w:rsidP="00A07EC6">
      <w:r w:rsidRPr="00C52B73">
        <w:t>In the next phase, the training results and statistical outcomes (Step 7) are displayed sequentially. As each figure (window) opens, it will present the results one after another. Once you close a window, the next one will appear, showing the results for each frequency and criterion, until all the figures have been displayed.</w:t>
      </w:r>
    </w:p>
    <w:p w14:paraId="4ACACA0C" w14:textId="6CC4FBFC" w:rsidR="004C6A4E" w:rsidRDefault="004C6A4E">
      <w:pPr>
        <w:pStyle w:val="ListParagraph"/>
        <w:numPr>
          <w:ilvl w:val="0"/>
          <w:numId w:val="5"/>
        </w:numPr>
      </w:pPr>
      <w:r>
        <w:t xml:space="preserve">To bypass the opening of these figures, you can unselect </w:t>
      </w:r>
      <w:r w:rsidRPr="006949D9">
        <w:rPr>
          <w:b/>
          <w:bCs/>
        </w:rPr>
        <w:t>Step 7: Show Results</w:t>
      </w:r>
      <w:r>
        <w:t xml:space="preserve"> in the </w:t>
      </w:r>
      <w:r w:rsidRPr="006949D9">
        <w:rPr>
          <w:b/>
          <w:bCs/>
        </w:rPr>
        <w:t>Learn</w:t>
      </w:r>
      <w:r>
        <w:t xml:space="preserve"> menu.</w:t>
      </w:r>
    </w:p>
    <w:p w14:paraId="18C036D2" w14:textId="3231B790" w:rsidR="004C6A4E" w:rsidRDefault="00E30C03">
      <w:pPr>
        <w:pStyle w:val="ListParagraph"/>
        <w:numPr>
          <w:ilvl w:val="0"/>
          <w:numId w:val="5"/>
        </w:numPr>
      </w:pPr>
      <w:r>
        <w:rPr>
          <w:noProof/>
        </w:rPr>
        <mc:AlternateContent>
          <mc:Choice Requires="wpg">
            <w:drawing>
              <wp:anchor distT="0" distB="0" distL="114300" distR="114300" simplePos="0" relativeHeight="251746304" behindDoc="0" locked="0" layoutInCell="1" allowOverlap="1" wp14:anchorId="16055CE6" wp14:editId="3ABC7A3B">
                <wp:simplePos x="0" y="0"/>
                <wp:positionH relativeFrom="column">
                  <wp:posOffset>2335530</wp:posOffset>
                </wp:positionH>
                <wp:positionV relativeFrom="paragraph">
                  <wp:posOffset>608330</wp:posOffset>
                </wp:positionV>
                <wp:extent cx="1943100" cy="1638300"/>
                <wp:effectExtent l="0" t="0" r="0" b="0"/>
                <wp:wrapSquare wrapText="bothSides"/>
                <wp:docPr id="2004068214" name="Group 1"/>
                <wp:cNvGraphicFramePr/>
                <a:graphic xmlns:a="http://schemas.openxmlformats.org/drawingml/2006/main">
                  <a:graphicData uri="http://schemas.microsoft.com/office/word/2010/wordprocessingGroup">
                    <wpg:wgp>
                      <wpg:cNvGrpSpPr/>
                      <wpg:grpSpPr>
                        <a:xfrm>
                          <a:off x="0" y="0"/>
                          <a:ext cx="1943100" cy="1638300"/>
                          <a:chOff x="0" y="0"/>
                          <a:chExt cx="1683385" cy="1336675"/>
                        </a:xfrm>
                      </wpg:grpSpPr>
                      <pic:pic xmlns:pic="http://schemas.openxmlformats.org/drawingml/2006/picture">
                        <pic:nvPicPr>
                          <pic:cNvPr id="1608451130" name="Picture 1" descr="A screenshot of a computer&#10;&#10;Description automatically generated"/>
                          <pic:cNvPicPr>
                            <a:picLocks noChangeAspect="1"/>
                          </pic:cNvPicPr>
                        </pic:nvPicPr>
                        <pic:blipFill>
                          <a:blip r:embed="rId39">
                            <a:extLst>
                              <a:ext uri="{28A0092B-C50C-407E-A947-70E740481C1C}">
                                <a14:useLocalDpi xmlns:a14="http://schemas.microsoft.com/office/drawing/2010/main" val="0"/>
                              </a:ext>
                            </a:extLst>
                          </a:blip>
                          <a:stretch>
                            <a:fillRect/>
                          </a:stretch>
                        </pic:blipFill>
                        <pic:spPr>
                          <a:xfrm>
                            <a:off x="0" y="0"/>
                            <a:ext cx="1683385" cy="1336675"/>
                          </a:xfrm>
                          <a:prstGeom prst="rect">
                            <a:avLst/>
                          </a:prstGeom>
                        </pic:spPr>
                      </pic:pic>
                      <wps:wsp>
                        <wps:cNvPr id="2014190990" name="Arrow: Right 2"/>
                        <wps:cNvSpPr/>
                        <wps:spPr>
                          <a:xfrm>
                            <a:off x="91440" y="384810"/>
                            <a:ext cx="277091" cy="80597"/>
                          </a:xfrm>
                          <a:prstGeom prst="rightArrow">
                            <a:avLst/>
                          </a:prstGeom>
                          <a:solidFill>
                            <a:srgbClr val="ED7D31"/>
                          </a:solidFill>
                          <a:ln w="12700" cap="flat" cmpd="sng" algn="ctr">
                            <a:solidFill>
                              <a:srgbClr val="C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01131366" name="Arrow: Right 2"/>
                        <wps:cNvSpPr/>
                        <wps:spPr>
                          <a:xfrm>
                            <a:off x="76200" y="1169670"/>
                            <a:ext cx="277091" cy="80597"/>
                          </a:xfrm>
                          <a:prstGeom prst="rightArrow">
                            <a:avLst/>
                          </a:prstGeom>
                          <a:solidFill>
                            <a:srgbClr val="ED7D31"/>
                          </a:solidFill>
                          <a:ln w="12700" cap="flat" cmpd="sng" algn="ctr">
                            <a:solidFill>
                              <a:srgbClr val="C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17EEF39" id="Group 1" o:spid="_x0000_s1026" style="position:absolute;margin-left:183.9pt;margin-top:47.9pt;width:153pt;height:129pt;z-index:251746304;mso-width-relative:margin;mso-height-relative:margin" coordsize="16833,1336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 o:spid="_x0000_s1027" type="#_x0000_t75" alt="A screenshot of a computer&#10;&#10;Description automatically generated" style="position:absolute;width:16833;height:133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">
                  <v:imagedata r:id="rId40" o:title="A screenshot of a computer&#10;&#10;Description automatically generated"/>
                </v:shape>
                <v:shape id="Arrow: Right 2" o:spid="_x0000_s1028" type="#_x0000_t13" style="position:absolute;left:914;top:3848;width:2771;height:8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" adj="18459" fillcolor="#ed7d31" strokecolor="#c00000" strokeweight="1pt"/>
                <v:shape id="Arrow: Right 2" o:spid="_x0000_s1029" type="#_x0000_t13" style="position:absolute;left:762;top:11696;width:2770;height:8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" adj="18459" fillcolor="#ed7d31" strokecolor="#c00000" strokeweight="1pt"/>
                <w10:wrap type="square"/>
              </v:group>
            </w:pict>
          </mc:Fallback>
        </mc:AlternateContent>
      </w:r>
      <w:r w:rsidR="004C6A4E">
        <w:t xml:space="preserve">If you prefer to view only specific types of results, like envelopes or impedance planes, click on the </w:t>
      </w:r>
      <w:r w:rsidR="004C6A4E" w:rsidRPr="006949D9">
        <w:rPr>
          <w:b/>
          <w:bCs/>
        </w:rPr>
        <w:t>Select plots</w:t>
      </w:r>
      <w:r w:rsidR="004C6A4E">
        <w:t xml:space="preserve"> button. Then, choose either </w:t>
      </w:r>
      <w:r w:rsidR="004C6A4E" w:rsidRPr="006949D9">
        <w:rPr>
          <w:b/>
          <w:bCs/>
        </w:rPr>
        <w:t>Fx Ranges</w:t>
      </w:r>
      <w:r w:rsidR="004C6A4E">
        <w:t xml:space="preserve"> or </w:t>
      </w:r>
      <w:r w:rsidR="004C6A4E" w:rsidRPr="006949D9">
        <w:rPr>
          <w:b/>
          <w:bCs/>
        </w:rPr>
        <w:t>Trajectory</w:t>
      </w:r>
      <w:r w:rsidR="004C6A4E">
        <w:t xml:space="preserve"> as per your requirement.</w:t>
      </w:r>
    </w:p>
    <w:p w14:paraId="174A4E2B" w14:textId="77777777" w:rsidR="00067BBD" w:rsidRDefault="00067BBD" w:rsidP="00067BBD">
      <w:pPr>
        <w:ind w:left="360"/>
      </w:pPr>
    </w:p>
    <w:p w14:paraId="41A9F5B7" w14:textId="67D52349" w:rsidR="00E30C03" w:rsidRDefault="00E30C03" w:rsidP="00E30C03"/>
    <w:p w14:paraId="448F78A3" w14:textId="519EFAEC" w:rsidR="00FB62E3" w:rsidRPr="00FB62E3" w:rsidRDefault="00FB62E3" w:rsidP="00E30C03">
      <w:pPr>
        <w:rPr>
          <w:rFonts w:cstheme="minorBidi"/>
          <w:kern w:val="2"/>
          <w14:ligatures w14:val="standardContextual"/>
        </w:rPr>
      </w:pPr>
    </w:p>
    <w:p w14:paraId="4F78940C" w14:textId="7849BE1A" w:rsidR="00FB62E3" w:rsidRDefault="00FB62E3" w:rsidP="00FB62E3"/>
    <w:p w14:paraId="6301A425" w14:textId="77777777" w:rsidR="00067BBD" w:rsidRDefault="00067BBD" w:rsidP="00FB62E3"/>
    <w:p w14:paraId="7BDCBCE9" w14:textId="53AAFB5C" w:rsidR="00067BBD" w:rsidRDefault="006949D9" w:rsidP="00FB62E3">
      <w:r>
        <w:rPr>
          <w:noProof/>
        </w:rPr>
        <mc:AlternateContent>
          <mc:Choice Requires="wps">
            <w:drawing>
              <wp:anchor distT="0" distB="0" distL="114300" distR="114300" simplePos="0" relativeHeight="251748352" behindDoc="0" locked="0" layoutInCell="1" allowOverlap="1" wp14:anchorId="0C7B4879" wp14:editId="6179DF39">
                <wp:simplePos x="0" y="0"/>
                <wp:positionH relativeFrom="margin">
                  <wp:align>right</wp:align>
                </wp:positionH>
                <wp:positionV relativeFrom="paragraph">
                  <wp:posOffset>400050</wp:posOffset>
                </wp:positionV>
                <wp:extent cx="6088380" cy="635"/>
                <wp:effectExtent l="0" t="0" r="7620" b="0"/>
                <wp:wrapSquare wrapText="bothSides"/>
                <wp:docPr id="1681697905" name="Text Box 1"/>
                <wp:cNvGraphicFramePr/>
                <a:graphic xmlns:a="http://schemas.openxmlformats.org/drawingml/2006/main">
                  <a:graphicData uri="http://schemas.microsoft.com/office/word/2010/wordprocessingShape">
                    <wps:wsp>
                      <wps:cNvSpPr txBox="1"/>
                      <wps:spPr>
                        <a:xfrm>
                          <a:off x="0" y="0"/>
                          <a:ext cx="6088380" cy="635"/>
                        </a:xfrm>
                        <a:prstGeom prst="rect">
                          <a:avLst/>
                        </a:prstGeom>
                        <a:solidFill>
                          <a:prstClr val="white"/>
                        </a:solidFill>
                        <a:ln>
                          <a:noFill/>
                        </a:ln>
                      </wps:spPr>
                      <wps:txbx>
                        <w:txbxContent>
                          <w:p w14:paraId="6BE829C8" w14:textId="50C1F266" w:rsidR="00D80143" w:rsidRPr="005A6456" w:rsidRDefault="00D80143" w:rsidP="00D80143">
                            <w:pPr>
                              <w:pStyle w:val="Caption"/>
                              <w:rPr>
                                <w:rFonts w:cs="B Nazanin"/>
                                <w:noProof/>
                              </w:rPr>
                            </w:pPr>
                            <w:r>
                              <w:t xml:space="preserve">Figure </w:t>
                            </w:r>
                            <w:fldSimple w:instr=" SEQ Figure \* ARABIC ">
                              <w:r w:rsidR="009A332C">
                                <w:rPr>
                                  <w:noProof/>
                                </w:rPr>
                                <w:t>27</w:t>
                              </w:r>
                            </w:fldSimple>
                            <w:r>
                              <w:t xml:space="preserve">. </w:t>
                            </w:r>
                            <w:r w:rsidRPr="00FD2982">
                              <w:t xml:space="preserve">Mark </w:t>
                            </w:r>
                            <w:r w:rsidRPr="006949D9">
                              <w:rPr>
                                <w:b/>
                                <w:bCs/>
                              </w:rPr>
                              <w:t>Fx Ranges</w:t>
                            </w:r>
                            <w:r w:rsidRPr="00FD2982">
                              <w:t xml:space="preserve"> to Display Envelopes, and/or </w:t>
                            </w:r>
                            <w:r w:rsidRPr="006949D9">
                              <w:rPr>
                                <w:b/>
                                <w:bCs/>
                              </w:rPr>
                              <w:t>Trajectory</w:t>
                            </w:r>
                            <w:r w:rsidRPr="00FD2982">
                              <w:t xml:space="preserve"> to View Impedance Planes at Defined Points.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0C7B4879" id="Text Box 1" o:spid="_x0000_s1036" type="#_x0000_t202" style="position:absolute;margin-left:428.2pt;margin-top:31.5pt;width:479.4pt;height:.05pt;z-index:251748352;visibility:visible;mso-wrap-style:square;mso-width-percent:0;mso-wrap-distance-left:9pt;mso-wrap-distance-top:0;mso-wrap-distance-right:9pt;mso-wrap-distance-bottom:0;mso-position-horizontal:right;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" stroked="f">
                <v:textbox style="mso-fit-shape-to-text:t" inset="0,0,0,0">
                  <w:txbxContent>
                    <w:p w14:paraId="6BE829C8" w14:textId="50C1F266" w:rsidR="00D80143" w:rsidRPr="005A6456" w:rsidRDefault="00D80143" w:rsidP="00D80143">
                      <w:pPr>
                        <w:pStyle w:val="Caption"/>
                        <w:rPr>
                          <w:rFonts w:cs="B Nazanin"/>
                          <w:noProof/>
                        </w:rPr>
                      </w:pPr>
                      <w:r>
                        <w:t xml:space="preserve">Figure </w:t>
                      </w:r>
                      <w:fldSimple w:instr=" SEQ Figure \* ARABIC ">
                        <w:r w:rsidR="009A332C">
                          <w:rPr>
                            <w:noProof/>
                          </w:rPr>
                          <w:t>27</w:t>
                        </w:r>
                      </w:fldSimple>
                      <w:r>
                        <w:t xml:space="preserve">. </w:t>
                      </w:r>
                      <w:r w:rsidRPr="00FD2982">
                        <w:t xml:space="preserve">Mark </w:t>
                      </w:r>
                      <w:r w:rsidRPr="006949D9">
                        <w:rPr>
                          <w:b/>
                          <w:bCs/>
                        </w:rPr>
                        <w:t>Fx Ranges</w:t>
                      </w:r>
                      <w:r w:rsidRPr="00FD2982">
                        <w:t xml:space="preserve"> to Display Envelopes, and/or </w:t>
                      </w:r>
                      <w:r w:rsidRPr="006949D9">
                        <w:rPr>
                          <w:b/>
                          <w:bCs/>
                        </w:rPr>
                        <w:t>Trajectory</w:t>
                      </w:r>
                      <w:r w:rsidRPr="00FD2982">
                        <w:t xml:space="preserve"> to View Impedance Planes at Defined Points.</w:t>
                      </w:r>
                    </w:p>
                  </w:txbxContent>
                </v:textbox>
                <w10:wrap type="square" anchorx="margin"/>
              </v:shape>
            </w:pict>
          </mc:Fallback>
        </mc:AlternateContent>
      </w:r>
    </w:p>
    <w:p w14:paraId="103C9950" w14:textId="035E4C8A" w:rsidR="00067BBD" w:rsidRDefault="00067BBD" w:rsidP="00FB62E3"/>
    <w:p w14:paraId="3EE84625" w14:textId="77777777" w:rsidR="00067BBD" w:rsidRDefault="00067BBD" w:rsidP="00FB62E3"/>
    <w:p w14:paraId="72815996" w14:textId="77777777" w:rsidR="006257A0" w:rsidRPr="00A609EC" w:rsidRDefault="00BD65F6" w:rsidP="00D84009">
      <w:pPr>
        <w:keepNext/>
        <w:spacing w:before="120" w:after="120" w:line="276" w:lineRule="auto"/>
        <w:jc w:val="center"/>
      </w:pPr>
      <w:r w:rsidRPr="00A609EC">
        <w:rPr>
          <w:noProof/>
        </w:rPr>
        <w:drawing>
          <wp:inline distT="0" distB="0" distL="0" distR="0" wp14:anchorId="4273DA33" wp14:editId="54D9155C">
            <wp:extent cx="5465070" cy="2725616"/>
            <wp:effectExtent l="0" t="0" r="0" b="0"/>
            <wp:docPr id="346" name="Picture 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41" cstate="print">
                      <a:extLst>
                        <a:ext uri="{28A0092B-C50C-407E-A947-70E740481C1C}">
                          <a14:useLocalDpi xmlns:a14="http://schemas.microsoft.com/office/drawing/2010/main" val="0"/>
                        </a:ext>
                      </a:extLst>
                    </a:blip>
                    <a:srcRect l="4992" t="3086" r="3281" b="3402"/>
                    <a:stretch/>
                  </pic:blipFill>
                  <pic:spPr bwMode="auto">
                    <a:xfrm>
                      <a:off x="0" y="0"/>
                      <a:ext cx="5483334" cy="2734725"/>
                    </a:xfrm>
                    <a:prstGeom prst="rect">
                      <a:avLst/>
                    </a:prstGeom>
                    <a:noFill/>
                    <a:ln>
                      <a:noFill/>
                    </a:ln>
                    <a:extLst>
                      <a:ext uri="{53640926-AAD7-44D8-BBD7-CCE9431645EC}">
                        <a14:shadowObscured xmlns:a14="http://schemas.microsoft.com/office/drawing/2010/main"/>
                      </a:ext>
                    </a:extLst>
                  </pic:spPr>
                </pic:pic>
              </a:graphicData>
            </a:graphic>
          </wp:inline>
        </w:drawing>
      </w:r>
    </w:p>
    <w:p w14:paraId="224F8272" w14:textId="16AA3E51" w:rsidR="00E4452B" w:rsidRDefault="006257A0" w:rsidP="00E4452B">
      <w:pPr>
        <w:pStyle w:val="Caption"/>
      </w:pPr>
      <w:r w:rsidRPr="00A609EC">
        <w:t xml:space="preserve">Figure </w:t>
      </w:r>
      <w:fldSimple w:instr=" SEQ Figure \* ARABIC ">
        <w:r w:rsidR="009A332C">
          <w:rPr>
            <w:noProof/>
          </w:rPr>
          <w:t>28</w:t>
        </w:r>
      </w:fldSimple>
      <w:r w:rsidRPr="00A609EC">
        <w:t>.</w:t>
      </w:r>
      <w:bookmarkStart w:id="48" w:name="_Hlk96557869"/>
      <w:r w:rsidRPr="00A609EC">
        <w:t xml:space="preserve"> </w:t>
      </w:r>
      <w:r w:rsidR="0017770A" w:rsidRPr="0017770A">
        <w:t xml:space="preserve">Database Visualization of Theta Envelopes at 16.0 Hz. The top section compares three groups: Good (Green) versus Bad (Blue and Red). The bottom section shows the database of </w:t>
      </w:r>
      <w:r w:rsidR="0017770A">
        <w:t>‘</w:t>
      </w:r>
      <w:r w:rsidR="0017770A" w:rsidRPr="0017770A">
        <w:t>Good</w:t>
      </w:r>
      <w:r w:rsidR="0017770A">
        <w:t>’</w:t>
      </w:r>
      <w:r w:rsidR="0017770A" w:rsidRPr="0017770A">
        <w:t xml:space="preserve"> parts, which form the green limit band. Clicking on each line reveals the name of the corresponding part.</w:t>
      </w:r>
      <w:bookmarkEnd w:id="48"/>
    </w:p>
    <w:p w14:paraId="54FDE55D" w14:textId="63CC33EC" w:rsidR="00E4452B" w:rsidRDefault="00E4452B">
      <w:pPr>
        <w:pStyle w:val="ListParagraph"/>
        <w:numPr>
          <w:ilvl w:val="0"/>
          <w:numId w:val="62"/>
        </w:numPr>
      </w:pPr>
      <w:r>
        <w:t xml:space="preserve">The Green bands represent the "Accepted limits," which are set based on the "Good" parts introduced to the system's database. These include </w:t>
      </w:r>
      <w:r w:rsidRPr="0017770A">
        <w:rPr>
          <w:b/>
          <w:bCs/>
        </w:rPr>
        <w:t>Nominal</w:t>
      </w:r>
      <w:r>
        <w:t xml:space="preserve">, </w:t>
      </w:r>
      <w:r w:rsidRPr="0017770A">
        <w:rPr>
          <w:b/>
          <w:bCs/>
        </w:rPr>
        <w:t>Max-In</w:t>
      </w:r>
      <w:r>
        <w:t xml:space="preserve">, and </w:t>
      </w:r>
      <w:r w:rsidRPr="0017770A">
        <w:rPr>
          <w:b/>
          <w:bCs/>
        </w:rPr>
        <w:t>Min-In</w:t>
      </w:r>
      <w:r>
        <w:t xml:space="preserve"> reference samples.</w:t>
      </w:r>
    </w:p>
    <w:p w14:paraId="2B54F6BB" w14:textId="2F6DD52A" w:rsidR="00E4452B" w:rsidRDefault="00E4452B">
      <w:pPr>
        <w:pStyle w:val="ListParagraph"/>
        <w:numPr>
          <w:ilvl w:val="0"/>
          <w:numId w:val="62"/>
        </w:numPr>
      </w:pPr>
      <w:r>
        <w:t>On the horizontal axis, the "Distance" along the part is measured in millimeters.</w:t>
      </w:r>
    </w:p>
    <w:p w14:paraId="4B683BC2" w14:textId="39151B0B" w:rsidR="00C62B79" w:rsidRPr="00A609EC" w:rsidRDefault="00E4452B">
      <w:pPr>
        <w:pStyle w:val="ListParagraph"/>
        <w:numPr>
          <w:ilvl w:val="0"/>
          <w:numId w:val="62"/>
        </w:numPr>
      </w:pPr>
      <w:r>
        <w:t xml:space="preserve">The vertical axis displays the values of various criteria, such as </w:t>
      </w:r>
      <w:r w:rsidRPr="00E4452B">
        <w:rPr>
          <w:b/>
          <w:bCs/>
        </w:rPr>
        <w:t>Theta</w:t>
      </w:r>
      <w:r>
        <w:t xml:space="preserve">, </w:t>
      </w:r>
      <w:r w:rsidRPr="00E4452B">
        <w:rPr>
          <w:b/>
          <w:bCs/>
        </w:rPr>
        <w:t>Amplitude</w:t>
      </w:r>
      <w:r>
        <w:t xml:space="preserve">, or </w:t>
      </w:r>
      <w:r w:rsidRPr="00E4452B">
        <w:rPr>
          <w:b/>
          <w:bCs/>
        </w:rPr>
        <w:t>Phase</w:t>
      </w:r>
      <w:r>
        <w:t xml:space="preserve"> at a specific Frequency, or any multivariate criteria that are derived from a combination of Amplitudes and Phases.</w:t>
      </w:r>
    </w:p>
    <w:p w14:paraId="4E7829F8" w14:textId="00AE98A4" w:rsidR="005B0FB0" w:rsidRDefault="005B0FB0" w:rsidP="005B0FB0">
      <w:pPr>
        <w:spacing w:before="120" w:after="120" w:line="276" w:lineRule="auto"/>
      </w:pPr>
      <w:r w:rsidRPr="005B0FB0">
        <w:t xml:space="preserve">Close each window to progress to the next plot. If you wish to halt the sequence of plots, go to the </w:t>
      </w:r>
      <w:r w:rsidRPr="005B0FB0">
        <w:rPr>
          <w:b/>
          <w:bCs/>
        </w:rPr>
        <w:t>Interactive Tools</w:t>
      </w:r>
      <w:r w:rsidRPr="005B0FB0">
        <w:t xml:space="preserve"> menu and select </w:t>
      </w:r>
      <w:r w:rsidRPr="005B0FB0">
        <w:rPr>
          <w:b/>
          <w:bCs/>
        </w:rPr>
        <w:t>Skip Plots</w:t>
      </w:r>
      <w:r w:rsidRPr="005B0FB0">
        <w:t>. This action stops the automatic opening of subsequent plot windows.</w:t>
      </w:r>
    </w:p>
    <w:p w14:paraId="369FA0D9" w14:textId="3C7475AF" w:rsidR="006257A0" w:rsidRDefault="006257A0">
      <w:pPr>
        <w:pStyle w:val="ListParagraph"/>
        <w:numPr>
          <w:ilvl w:val="0"/>
          <w:numId w:val="39"/>
        </w:numPr>
        <w:spacing w:before="120" w:after="120" w:line="276" w:lineRule="auto"/>
      </w:pPr>
      <w:r w:rsidRPr="00A609EC">
        <w:t xml:space="preserve">Theta Envelopes </w:t>
      </w:r>
      <m:oMath>
        <m:sSub>
          <m:sSubPr>
            <m:ctrlPr>
              <w:rPr>
                <w:rFonts w:ascii="Cambria Math" w:hAnsi="Cambria Math"/>
                <w:i/>
              </w:rPr>
            </m:ctrlPr>
          </m:sSubPr>
          <m:e>
            <m:r>
              <w:rPr>
                <w:rFonts w:ascii="Cambria Math" w:hAnsi="Cambria Math"/>
              </w:rPr>
              <m:t>θ</m:t>
            </m:r>
          </m:e>
          <m:sub>
            <m:r>
              <w:rPr>
                <w:rFonts w:ascii="Cambria Math" w:hAnsi="Cambria Math"/>
              </w:rPr>
              <m:t>i</m:t>
            </m:r>
          </m:sub>
        </m:sSub>
        <m:d>
          <m:dPr>
            <m:ctrlPr>
              <w:rPr>
                <w:rFonts w:ascii="Cambria Math" w:hAnsi="Cambria Math"/>
                <w:i/>
              </w:rPr>
            </m:ctrlPr>
          </m:dPr>
          <m:e>
            <m:r>
              <w:rPr>
                <w:rFonts w:ascii="Cambria Math" w:hAnsi="Cambria Math"/>
              </w:rPr>
              <m:t>x</m:t>
            </m:r>
          </m:e>
        </m:d>
      </m:oMath>
      <w:r w:rsidR="00101276" w:rsidRPr="00A609EC">
        <w:t xml:space="preserve"> </w:t>
      </w:r>
      <w:r w:rsidRPr="00A609EC">
        <w:t xml:space="preserve">are the major parameters for Case Depth estimation. </w:t>
      </w:r>
      <w:r w:rsidR="00101276" w:rsidRPr="00A609EC">
        <w:t xml:space="preserve">Low frequencies </w:t>
      </w:r>
      <w:r w:rsidRPr="00A609EC">
        <w:t xml:space="preserve">5 to 20 Hz </w:t>
      </w:r>
      <w:r w:rsidR="00101276" w:rsidRPr="00A609EC">
        <w:t xml:space="preserve">are used for </w:t>
      </w:r>
      <w:r w:rsidR="009F62AB" w:rsidRPr="00A609EC">
        <w:t>Case Depth measurement.</w:t>
      </w:r>
    </w:p>
    <w:p w14:paraId="2920288B" w14:textId="7E009FA5" w:rsidR="00805E13" w:rsidRDefault="00805E13">
      <w:pPr>
        <w:pStyle w:val="ListParagraph"/>
        <w:numPr>
          <w:ilvl w:val="0"/>
          <w:numId w:val="39"/>
        </w:numPr>
        <w:spacing w:before="120" w:after="120" w:line="276" w:lineRule="auto"/>
      </w:pPr>
      <w:r w:rsidRPr="00805E13">
        <w:t>Examine the envelopes of all five groups meticulously. Should there be significant overlap between groups such as Max-Out and Max-In, perform a cut-check to confirm this observation. If it turns out to be true, remanufacturing the impacted group may be necessary. Typically, Max-In samples are found 0-0.3mm below the upper limit, while Max-Out samples tend to be 0.3-0.5mm above the upper limit.</w:t>
      </w:r>
    </w:p>
    <w:p w14:paraId="7E5184E8" w14:textId="77777777" w:rsidR="00716198" w:rsidRDefault="00716198">
      <w:pPr>
        <w:pStyle w:val="ListParagraph"/>
        <w:numPr>
          <w:ilvl w:val="0"/>
          <w:numId w:val="39"/>
        </w:numPr>
      </w:pPr>
      <w:r w:rsidRPr="00EA03E5">
        <w:t>When training a database for the first time, it's important to review the graphs to confirm the validity of the samples and the accuracy of the settings. If you identify a sample that doesn't align with the others, you should exclude or remove that part from the database samples and also delete its corresponding file from the database.</w:t>
      </w:r>
    </w:p>
    <w:p w14:paraId="4D61BE50" w14:textId="186D1C5E" w:rsidR="00716198" w:rsidRDefault="00716198">
      <w:pPr>
        <w:pStyle w:val="ListParagraph"/>
        <w:numPr>
          <w:ilvl w:val="0"/>
          <w:numId w:val="39"/>
        </w:numPr>
        <w:spacing w:before="120" w:after="120" w:line="276" w:lineRule="auto"/>
      </w:pPr>
      <w:r w:rsidRPr="00716198">
        <w:t>Once you've made the updates to the table</w:t>
      </w:r>
      <w:r>
        <w:t xml:space="preserve"> (refer to </w:t>
      </w:r>
      <w:r>
        <w:fldChar w:fldCharType="begin"/>
      </w:r>
      <w:r>
        <w:instrText xml:space="preserve"> REF _Ref153522570 \h </w:instrText>
      </w:r>
      <w:r>
        <w:fldChar w:fldCharType="separate"/>
      </w:r>
      <w:r w:rsidR="009A332C" w:rsidRPr="00A609EC">
        <w:t xml:space="preserve">Figure </w:t>
      </w:r>
      <w:r w:rsidR="009A332C">
        <w:rPr>
          <w:noProof/>
        </w:rPr>
        <w:t>23</w:t>
      </w:r>
      <w:r>
        <w:fldChar w:fldCharType="end"/>
      </w:r>
      <w:r>
        <w:t>)</w:t>
      </w:r>
      <w:r w:rsidRPr="00716198">
        <w:t>, it's necessary to retrain the database. During this training process, the “Profile Analysis” menu will appear. If you observe that the red limit bands don't align with the gray band, click on the “Reset All” button to recalibrate the limit bands</w:t>
      </w:r>
      <w:r>
        <w:t xml:space="preserve"> (refer to </w:t>
      </w:r>
      <w:r>
        <w:fldChar w:fldCharType="begin"/>
      </w:r>
      <w:r>
        <w:instrText xml:space="preserve"> REF _Ref153522597 \h </w:instrText>
      </w:r>
      <w:r>
        <w:fldChar w:fldCharType="separate"/>
      </w:r>
      <w:r w:rsidR="009A332C">
        <w:rPr>
          <w:b/>
          <w:bCs/>
        </w:rPr>
        <w:t>Error! Reference source not found.</w:t>
      </w:r>
      <w:r>
        <w:fldChar w:fldCharType="end"/>
      </w:r>
      <w:r>
        <w:t>).</w:t>
      </w:r>
    </w:p>
    <w:p w14:paraId="52789F02" w14:textId="77777777" w:rsidR="00716198" w:rsidRDefault="00716198" w:rsidP="00D84009">
      <w:pPr>
        <w:spacing w:before="120" w:after="120" w:line="276" w:lineRule="auto"/>
      </w:pPr>
    </w:p>
    <w:p w14:paraId="531240EC" w14:textId="77777777" w:rsidR="00716198" w:rsidRPr="00A609EC" w:rsidRDefault="00716198" w:rsidP="00D84009">
      <w:pPr>
        <w:spacing w:before="120" w:after="120" w:line="276" w:lineRule="auto"/>
        <w:rPr>
          <w:rtl/>
          <w:lang w:bidi="fa-IR"/>
        </w:rPr>
      </w:pPr>
    </w:p>
    <w:p w14:paraId="29F41A41" w14:textId="2BFE8084" w:rsidR="00927DF9" w:rsidRDefault="00927DF9" w:rsidP="00927DF9">
      <w:pPr>
        <w:spacing w:before="120" w:after="120" w:line="276" w:lineRule="auto"/>
      </w:pPr>
      <w:r>
        <w:t xml:space="preserve">If the </w:t>
      </w:r>
      <w:r w:rsidRPr="00927DF9">
        <w:rPr>
          <w:b/>
          <w:bCs/>
        </w:rPr>
        <w:t>Trajectory</w:t>
      </w:r>
      <w:r>
        <w:t xml:space="preserve"> checkbox is selected in the </w:t>
      </w:r>
      <w:r w:rsidRPr="00927DF9">
        <w:rPr>
          <w:b/>
          <w:bCs/>
        </w:rPr>
        <w:t>Select Plots</w:t>
      </w:r>
      <w:r>
        <w:t xml:space="preserve"> menu, the Z-Locus and case depth estimations at defined points are sequentially displayed. </w:t>
      </w:r>
      <w:r w:rsidR="0032031B" w:rsidRPr="0032031B">
        <w:t xml:space="preserve">For a more comprehensive understanding of Theta curves and Z-Locus, please refer to Section </w:t>
      </w:r>
      <w:r w:rsidR="0032031B">
        <w:fldChar w:fldCharType="begin"/>
      </w:r>
      <w:r w:rsidR="0032031B">
        <w:instrText xml:space="preserve"> REF _Ref153717863 \r \h </w:instrText>
      </w:r>
      <w:r w:rsidR="0032031B">
        <w:fldChar w:fldCharType="separate"/>
      </w:r>
      <w:r w:rsidR="009A332C">
        <w:rPr>
          <w:cs/>
        </w:rPr>
        <w:t>‎</w:t>
      </w:r>
      <w:r w:rsidR="009A332C">
        <w:t>8.1</w:t>
      </w:r>
      <w:r w:rsidR="0032031B">
        <w:fldChar w:fldCharType="end"/>
      </w:r>
      <w:r w:rsidR="0032031B">
        <w:t xml:space="preserve">. </w:t>
      </w:r>
      <w:r>
        <w:t xml:space="preserve">For instance, the impedance plane at a specific location, such as 230mm on the axle bar, is shown in </w:t>
      </w:r>
      <w:r>
        <w:fldChar w:fldCharType="begin"/>
      </w:r>
      <w:r>
        <w:instrText xml:space="preserve"> REF _Ref153717599 \h </w:instrText>
      </w:r>
      <w:r>
        <w:fldChar w:fldCharType="separate"/>
      </w:r>
      <w:r w:rsidR="009A332C" w:rsidRPr="00A609EC">
        <w:t xml:space="preserve">Figure </w:t>
      </w:r>
      <w:r w:rsidR="009A332C">
        <w:rPr>
          <w:noProof/>
        </w:rPr>
        <w:t>29</w:t>
      </w:r>
      <w:r>
        <w:fldChar w:fldCharType="end"/>
      </w:r>
      <w:r>
        <w:t xml:space="preserve">. </w:t>
      </w:r>
    </w:p>
    <w:p w14:paraId="6CB807CB" w14:textId="60FECC65" w:rsidR="00927DF9" w:rsidRDefault="00927DF9" w:rsidP="00927DF9">
      <w:pPr>
        <w:spacing w:before="120" w:after="120" w:line="276" w:lineRule="auto"/>
      </w:pPr>
      <w:r>
        <w:t>In this figure:</w:t>
      </w:r>
    </w:p>
    <w:p w14:paraId="6B0FE8DC" w14:textId="349D9CE0" w:rsidR="00927DF9" w:rsidRDefault="00927DF9">
      <w:pPr>
        <w:pStyle w:val="ListParagraph"/>
        <w:numPr>
          <w:ilvl w:val="0"/>
          <w:numId w:val="63"/>
        </w:numPr>
        <w:spacing w:before="120" w:after="120" w:line="276" w:lineRule="auto"/>
      </w:pPr>
      <w:r>
        <w:t xml:space="preserve">Green dots represent </w:t>
      </w:r>
      <w:r w:rsidRPr="00927DF9">
        <w:rPr>
          <w:b/>
          <w:bCs/>
        </w:rPr>
        <w:t>Good</w:t>
      </w:r>
      <w:r>
        <w:t xml:space="preserve"> parts from Group A.</w:t>
      </w:r>
    </w:p>
    <w:p w14:paraId="5C653256" w14:textId="45DA1A65" w:rsidR="00927DF9" w:rsidRDefault="00927DF9">
      <w:pPr>
        <w:pStyle w:val="ListParagraph"/>
        <w:numPr>
          <w:ilvl w:val="0"/>
          <w:numId w:val="63"/>
        </w:numPr>
        <w:spacing w:before="120" w:after="120" w:line="276" w:lineRule="auto"/>
      </w:pPr>
      <w:r>
        <w:t>Red dots indicate parts with High Case Depth (</w:t>
      </w:r>
      <w:r w:rsidRPr="00927DF9">
        <w:rPr>
          <w:b/>
          <w:bCs/>
        </w:rPr>
        <w:t>Max-Out</w:t>
      </w:r>
      <w:r>
        <w:t>).</w:t>
      </w:r>
    </w:p>
    <w:p w14:paraId="3148F52B" w14:textId="306D6089" w:rsidR="00927DF9" w:rsidRDefault="00927DF9">
      <w:pPr>
        <w:pStyle w:val="ListParagraph"/>
        <w:numPr>
          <w:ilvl w:val="0"/>
          <w:numId w:val="63"/>
        </w:numPr>
        <w:spacing w:before="120" w:after="120" w:line="276" w:lineRule="auto"/>
      </w:pPr>
      <w:r>
        <w:t>Blue dots are for parts with Low Case Depth (</w:t>
      </w:r>
      <w:r w:rsidRPr="00927DF9">
        <w:rPr>
          <w:b/>
          <w:bCs/>
        </w:rPr>
        <w:t>Min-Out</w:t>
      </w:r>
      <w:r>
        <w:t>), all plotted at a specific cross-sectional point (e.g., 230mm) on the axle bar.</w:t>
      </w:r>
    </w:p>
    <w:p w14:paraId="224E1510" w14:textId="56F249FD" w:rsidR="00927DF9" w:rsidRDefault="00927DF9" w:rsidP="00927DF9">
      <w:pPr>
        <w:spacing w:before="120" w:after="120" w:line="276" w:lineRule="auto"/>
      </w:pPr>
      <w:r>
        <w:t>- Clicking on any dot will reveal the corresponding file name.</w:t>
      </w:r>
    </w:p>
    <w:p w14:paraId="07186188" w14:textId="77777777" w:rsidR="00C62B79" w:rsidRPr="00A609EC" w:rsidRDefault="00C62B79" w:rsidP="00D84009">
      <w:pPr>
        <w:spacing w:before="120" w:after="120" w:line="276" w:lineRule="auto"/>
        <w:jc w:val="center"/>
      </w:pPr>
      <w:r w:rsidRPr="00A609EC">
        <w:rPr>
          <w:noProof/>
        </w:rPr>
        <w:drawing>
          <wp:inline distT="0" distB="0" distL="0" distR="0" wp14:anchorId="14F8E400" wp14:editId="4D15C5C5">
            <wp:extent cx="5731317" cy="2804160"/>
            <wp:effectExtent l="0" t="0" r="3175" b="0"/>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752329" cy="2814440"/>
                    </a:xfrm>
                    <a:prstGeom prst="rect">
                      <a:avLst/>
                    </a:prstGeom>
                    <a:noFill/>
                    <a:ln>
                      <a:noFill/>
                    </a:ln>
                  </pic:spPr>
                </pic:pic>
              </a:graphicData>
            </a:graphic>
          </wp:inline>
        </w:drawing>
      </w:r>
    </w:p>
    <w:p w14:paraId="4D624046" w14:textId="22FF394C" w:rsidR="00C62B79" w:rsidRPr="00A609EC" w:rsidRDefault="00C62B79" w:rsidP="00F761B2">
      <w:pPr>
        <w:pStyle w:val="Caption"/>
      </w:pPr>
      <w:bookmarkStart w:id="49" w:name="_Ref153717599"/>
      <w:r w:rsidRPr="00A609EC">
        <w:t xml:space="preserve">Figure </w:t>
      </w:r>
      <w:fldSimple w:instr=" SEQ Figure \* ARABIC ">
        <w:r w:rsidR="009A332C">
          <w:rPr>
            <w:noProof/>
          </w:rPr>
          <w:t>29</w:t>
        </w:r>
      </w:fldSimple>
      <w:bookmarkEnd w:id="49"/>
      <w:r w:rsidRPr="00A609EC">
        <w:t xml:space="preserve">. </w:t>
      </w:r>
      <w:r w:rsidR="00927DF9" w:rsidRPr="00927DF9">
        <w:t>Visualization of Impedance (Z) Loci at Various Locations on the Axle Bar Post-Training.</w:t>
      </w:r>
    </w:p>
    <w:p w14:paraId="5C77E86D" w14:textId="77777777" w:rsidR="007B5867" w:rsidRDefault="007B5867" w:rsidP="00D84009">
      <w:pPr>
        <w:spacing w:before="120" w:after="120" w:line="276" w:lineRule="auto"/>
        <w:jc w:val="both"/>
      </w:pPr>
    </w:p>
    <w:p w14:paraId="24256292" w14:textId="5C4A23D7" w:rsidR="00C62B79" w:rsidRPr="00A609EC" w:rsidRDefault="007B5867" w:rsidP="007B5867">
      <w:pPr>
        <w:spacing w:before="120" w:after="120" w:line="276" w:lineRule="auto"/>
        <w:jc w:val="both"/>
      </w:pPr>
      <w:r w:rsidRPr="007B5867">
        <w:t xml:space="preserve">A polynomial curve is used to establish the relationship between Θ (Theta) and </w:t>
      </w:r>
      <w:r>
        <w:t>E</w:t>
      </w:r>
      <w:r w:rsidRPr="007B5867">
        <w:t xml:space="preserve">CD (Case Depth). To adjust the curve fit, select the </w:t>
      </w:r>
      <w:r w:rsidRPr="007B5867">
        <w:rPr>
          <w:b/>
          <w:bCs/>
        </w:rPr>
        <w:t>Interactive Tools</w:t>
      </w:r>
      <w:r w:rsidRPr="007B5867">
        <w:t xml:space="preserve"> menu and then choose </w:t>
      </w:r>
      <w:r w:rsidRPr="007B5867">
        <w:rPr>
          <w:b/>
          <w:bCs/>
        </w:rPr>
        <w:t>Fit Options</w:t>
      </w:r>
      <w:r w:rsidRPr="007B5867">
        <w:t xml:space="preserve"> CTRL+F (refer to </w:t>
      </w:r>
      <w:r>
        <w:fldChar w:fldCharType="begin"/>
      </w:r>
      <w:r>
        <w:instrText xml:space="preserve"> REF _Ref153718275 \h </w:instrText>
      </w:r>
      <w:r>
        <w:fldChar w:fldCharType="separate"/>
      </w:r>
      <w:r w:rsidR="009A332C">
        <w:t xml:space="preserve">Figure </w:t>
      </w:r>
      <w:r w:rsidR="009A332C">
        <w:rPr>
          <w:noProof/>
        </w:rPr>
        <w:t>30</w:t>
      </w:r>
      <w:r>
        <w:fldChar w:fldCharType="end"/>
      </w:r>
      <w:r w:rsidRPr="007B5867">
        <w:t>). For an in-depth explanation of the polynomial fit between Theta and ECD, please see Section</w:t>
      </w:r>
      <w:r>
        <w:t xml:space="preserve"> </w:t>
      </w:r>
      <w:r>
        <w:fldChar w:fldCharType="begin"/>
      </w:r>
      <w:r>
        <w:instrText xml:space="preserve"> REF _Ref153718158 \r \h </w:instrText>
      </w:r>
      <w:r>
        <w:fldChar w:fldCharType="separate"/>
      </w:r>
      <w:r w:rsidR="009A332C">
        <w:rPr>
          <w:cs/>
        </w:rPr>
        <w:t>‎</w:t>
      </w:r>
      <w:r w:rsidR="009A332C">
        <w:t>8.3</w:t>
      </w:r>
      <w:r>
        <w:fldChar w:fldCharType="end"/>
      </w:r>
      <w:r w:rsidRPr="007B5867">
        <w:t>.</w:t>
      </w:r>
    </w:p>
    <w:p w14:paraId="76D2DDAD" w14:textId="77777777" w:rsidR="007B5867" w:rsidRDefault="00C62B79" w:rsidP="007B5867">
      <w:pPr>
        <w:keepNext/>
        <w:spacing w:before="120" w:after="120" w:line="276" w:lineRule="auto"/>
        <w:jc w:val="center"/>
      </w:pPr>
      <w:r w:rsidRPr="00A609EC">
        <w:rPr>
          <w:noProof/>
        </w:rPr>
        <w:drawing>
          <wp:inline distT="0" distB="0" distL="0" distR="0" wp14:anchorId="26B3C8FC" wp14:editId="789D50D7">
            <wp:extent cx="2215054" cy="1055077"/>
            <wp:effectExtent l="0" t="0" r="0" b="0"/>
            <wp:docPr id="227" name="Picture 227"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Picture 227" descr="Graphical user interface, text, application&#10;&#10;Description automatically generated"/>
                    <pic:cNvPicPr/>
                  </pic:nvPicPr>
                  <pic:blipFill rotWithShape="1">
                    <a:blip r:embed="rId43"/>
                    <a:srcRect b="61195"/>
                    <a:stretch/>
                  </pic:blipFill>
                  <pic:spPr bwMode="auto">
                    <a:xfrm>
                      <a:off x="0" y="0"/>
                      <a:ext cx="2262686" cy="1077765"/>
                    </a:xfrm>
                    <a:prstGeom prst="rect">
                      <a:avLst/>
                    </a:prstGeom>
                    <a:ln>
                      <a:noFill/>
                    </a:ln>
                    <a:extLst>
                      <a:ext uri="{53640926-AAD7-44D8-BBD7-CCE9431645EC}">
                        <a14:shadowObscured xmlns:a14="http://schemas.microsoft.com/office/drawing/2010/main"/>
                      </a:ext>
                    </a:extLst>
                  </pic:spPr>
                </pic:pic>
              </a:graphicData>
            </a:graphic>
          </wp:inline>
        </w:drawing>
      </w:r>
    </w:p>
    <w:p w14:paraId="49433017" w14:textId="7E3D73A9" w:rsidR="00C62B79" w:rsidRPr="00A609EC" w:rsidRDefault="007B5867" w:rsidP="007B5867">
      <w:pPr>
        <w:pStyle w:val="Caption"/>
      </w:pPr>
      <w:bookmarkStart w:id="50" w:name="_Ref153718275"/>
      <w:r>
        <w:t xml:space="preserve">Figure </w:t>
      </w:r>
      <w:fldSimple w:instr=" SEQ Figure \* ARABIC ">
        <w:r w:rsidR="009A332C">
          <w:rPr>
            <w:noProof/>
          </w:rPr>
          <w:t>30</w:t>
        </w:r>
      </w:fldSimple>
      <w:bookmarkEnd w:id="50"/>
      <w:r>
        <w:t xml:space="preserve">. </w:t>
      </w:r>
      <w:r w:rsidRPr="007B5867">
        <w:t>Adjusting Curve Fit Parameters.</w:t>
      </w:r>
    </w:p>
    <w:p w14:paraId="35AD5217" w14:textId="2091943F" w:rsidR="0087636E" w:rsidRDefault="0087636E" w:rsidP="00D84009">
      <w:pPr>
        <w:spacing w:before="120" w:after="120" w:line="276" w:lineRule="auto"/>
      </w:pPr>
      <w:r w:rsidRPr="0087636E">
        <w:lastRenderedPageBreak/>
        <w:t xml:space="preserve">If the </w:t>
      </w:r>
      <w:r w:rsidRPr="0087636E">
        <w:rPr>
          <w:b/>
          <w:bCs/>
        </w:rPr>
        <w:t>3rd Harmonic</w:t>
      </w:r>
      <w:r w:rsidRPr="0087636E">
        <w:t xml:space="preserve"> option is enabled in the </w:t>
      </w:r>
      <w:r w:rsidRPr="0087636E">
        <w:rPr>
          <w:b/>
          <w:bCs/>
        </w:rPr>
        <w:t>Signal</w:t>
      </w:r>
      <w:r w:rsidRPr="0087636E">
        <w:t xml:space="preserve"> menu, you have the ability to examine the 3rd harmonics at each point. However, by default, this option should be set to off.</w:t>
      </w:r>
    </w:p>
    <w:p w14:paraId="0CE2D871" w14:textId="77777777" w:rsidR="00C62B79" w:rsidRPr="00A609EC" w:rsidRDefault="00C62B79" w:rsidP="00D84009">
      <w:pPr>
        <w:spacing w:before="120" w:after="120" w:line="276" w:lineRule="auto"/>
        <w:jc w:val="center"/>
      </w:pPr>
      <w:r w:rsidRPr="00A609EC">
        <w:rPr>
          <w:noProof/>
        </w:rPr>
        <w:drawing>
          <wp:inline distT="0" distB="0" distL="0" distR="0" wp14:anchorId="55633B39" wp14:editId="46334C21">
            <wp:extent cx="4627770" cy="2264229"/>
            <wp:effectExtent l="0" t="0" r="0" b="3175"/>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4634449" cy="2267497"/>
                    </a:xfrm>
                    <a:prstGeom prst="rect">
                      <a:avLst/>
                    </a:prstGeom>
                    <a:noFill/>
                    <a:ln>
                      <a:noFill/>
                    </a:ln>
                  </pic:spPr>
                </pic:pic>
              </a:graphicData>
            </a:graphic>
          </wp:inline>
        </w:drawing>
      </w:r>
    </w:p>
    <w:p w14:paraId="75960F36" w14:textId="1CA6AD20" w:rsidR="00C62B79" w:rsidRPr="00A609EC" w:rsidRDefault="00C62B79" w:rsidP="00F761B2">
      <w:pPr>
        <w:pStyle w:val="Caption"/>
      </w:pPr>
      <w:r w:rsidRPr="00A609EC">
        <w:t xml:space="preserve">Figure </w:t>
      </w:r>
      <w:fldSimple w:instr=" SEQ Figure \* ARABIC ">
        <w:r w:rsidR="009A332C">
          <w:rPr>
            <w:noProof/>
          </w:rPr>
          <w:t>31</w:t>
        </w:r>
      </w:fldSimple>
      <w:r w:rsidRPr="00A609EC">
        <w:t xml:space="preserve">. </w:t>
      </w:r>
      <w:r w:rsidR="0087636E" w:rsidRPr="0087636E">
        <w:t>Display of 3rd Harmonics Loci at a Specific Location on the Axle Bar.</w:t>
      </w:r>
    </w:p>
    <w:p w14:paraId="5C759674" w14:textId="6B53B629" w:rsidR="00C62B79" w:rsidRPr="00A609EC" w:rsidRDefault="00C62B79" w:rsidP="00C20E63">
      <w:pPr>
        <w:pStyle w:val="Heading2"/>
      </w:pPr>
      <w:bookmarkStart w:id="51" w:name="_Toc183289132"/>
      <w:r w:rsidRPr="00A609EC">
        <w:t>Test</w:t>
      </w:r>
      <w:r w:rsidR="00707927">
        <w:t>ing</w:t>
      </w:r>
      <w:bookmarkEnd w:id="51"/>
    </w:p>
    <w:p w14:paraId="4EFC11A5" w14:textId="5307884A" w:rsidR="00707927" w:rsidRDefault="00707927" w:rsidP="00707927">
      <w:pPr>
        <w:spacing w:before="120" w:after="120" w:line="276" w:lineRule="auto"/>
      </w:pPr>
      <w:r>
        <w:t>Following the completion of the training process, the system is now equipped to test unknown new parts. Below are some examples showcasing the results of these tests:</w:t>
      </w:r>
    </w:p>
    <w:p w14:paraId="36AE751D" w14:textId="77777777" w:rsidR="00D06DEA" w:rsidRPr="00D06DEA" w:rsidRDefault="00D06DEA" w:rsidP="00D06DEA">
      <w:pPr>
        <w:rPr>
          <w:b/>
          <w:bCs/>
        </w:rPr>
      </w:pPr>
      <w:r w:rsidRPr="00D06DEA">
        <w:rPr>
          <w:b/>
          <w:bCs/>
        </w:rPr>
        <w:t>Example: Testing a Good Part (Nominal)</w:t>
      </w:r>
    </w:p>
    <w:p w14:paraId="06E3AB52" w14:textId="467088BD" w:rsidR="00D06DEA" w:rsidRPr="00D06DEA" w:rsidRDefault="00D06DEA" w:rsidP="00D06DEA">
      <w:r>
        <w:t xml:space="preserve">In this example, we conduct a test on a nominal part. </w:t>
      </w:r>
      <w:r>
        <w:fldChar w:fldCharType="begin"/>
      </w:r>
      <w:r>
        <w:instrText xml:space="preserve"> REF _Ref153719038 \h </w:instrText>
      </w:r>
      <w:r>
        <w:fldChar w:fldCharType="separate"/>
      </w:r>
      <w:r w:rsidR="009A332C">
        <w:t xml:space="preserve">Figure </w:t>
      </w:r>
      <w:r w:rsidR="009A332C">
        <w:rPr>
          <w:noProof/>
        </w:rPr>
        <w:t>32</w:t>
      </w:r>
      <w:r>
        <w:fldChar w:fldCharType="end"/>
      </w:r>
      <w:r>
        <w:t xml:space="preserve"> displays the main screen with the test results. The Effective Case Depth (ECD) values at the five defined points are reported both on the top pane and in the right-side table.</w:t>
      </w:r>
    </w:p>
    <w:p w14:paraId="501BBEB7" w14:textId="77777777" w:rsidR="00D06DEA" w:rsidRDefault="00C62B79" w:rsidP="00D06DEA">
      <w:pPr>
        <w:keepNext/>
        <w:spacing w:before="120" w:after="120" w:line="276" w:lineRule="auto"/>
        <w:jc w:val="center"/>
      </w:pPr>
      <w:r w:rsidRPr="00A609EC">
        <w:rPr>
          <w:noProof/>
        </w:rPr>
        <w:drawing>
          <wp:inline distT="0" distB="0" distL="0" distR="0" wp14:anchorId="7200AA7A" wp14:editId="38FC69ED">
            <wp:extent cx="5932528" cy="3182815"/>
            <wp:effectExtent l="0" t="0" r="0" b="0"/>
            <wp:docPr id="230" name="Picture 230" descr="A picture containing 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Picture 230" descr="A picture containing graphical user interface&#10;&#10;Description automatically generated"/>
                    <pic:cNvPicPr/>
                  </pic:nvPicPr>
                  <pic:blipFill>
                    <a:blip r:embed="rId45"/>
                    <a:stretch>
                      <a:fillRect/>
                    </a:stretch>
                  </pic:blipFill>
                  <pic:spPr>
                    <a:xfrm>
                      <a:off x="0" y="0"/>
                      <a:ext cx="5947349" cy="3190766"/>
                    </a:xfrm>
                    <a:prstGeom prst="rect">
                      <a:avLst/>
                    </a:prstGeom>
                  </pic:spPr>
                </pic:pic>
              </a:graphicData>
            </a:graphic>
          </wp:inline>
        </w:drawing>
      </w:r>
    </w:p>
    <w:p w14:paraId="128A8152" w14:textId="3DE0CEA2" w:rsidR="00C62B79" w:rsidRPr="00A609EC" w:rsidRDefault="00D06DEA" w:rsidP="00D06DEA">
      <w:pPr>
        <w:pStyle w:val="Caption"/>
      </w:pPr>
      <w:bookmarkStart w:id="52" w:name="_Ref153719038"/>
      <w:r>
        <w:t xml:space="preserve">Figure </w:t>
      </w:r>
      <w:fldSimple w:instr=" SEQ Figure \* ARABIC ">
        <w:r w:rsidR="009A332C">
          <w:rPr>
            <w:noProof/>
          </w:rPr>
          <w:t>32</w:t>
        </w:r>
      </w:fldSimple>
      <w:bookmarkEnd w:id="52"/>
      <w:r>
        <w:t xml:space="preserve">. </w:t>
      </w:r>
      <w:r w:rsidRPr="00D06DEA">
        <w:t>Display of Test Results for a "Good" Part, Showing Estimated ECDs at Five Points Along the Axle Bar.</w:t>
      </w:r>
    </w:p>
    <w:p w14:paraId="660D0F18" w14:textId="405EEDD8" w:rsidR="0086207D" w:rsidRDefault="0086207D" w:rsidP="00D84009">
      <w:pPr>
        <w:spacing w:before="120" w:after="120" w:line="276" w:lineRule="auto"/>
      </w:pPr>
      <w:r w:rsidRPr="0086207D">
        <w:lastRenderedPageBreak/>
        <w:t>For those interested in a more detailed view of the test results, pressing the ‘R’ or ‘r’ key provides additional information. Pressing 'r' (lowercase) displays envelopes that are partially out of the limit. However, pressing 'R' (uppercase) reveals all envelopes, encompassing both passing and rejected criteria, and includes a sequence of figures such as the envelopes and impedance planes.</w:t>
      </w:r>
    </w:p>
    <w:p w14:paraId="360B9003" w14:textId="77777777" w:rsidR="00C62B79" w:rsidRPr="00A609EC" w:rsidRDefault="00C62B79" w:rsidP="00D84009">
      <w:pPr>
        <w:spacing w:before="120" w:after="120" w:line="276" w:lineRule="auto"/>
        <w:jc w:val="center"/>
      </w:pPr>
      <w:r w:rsidRPr="00A609EC">
        <w:rPr>
          <w:noProof/>
        </w:rPr>
        <w:drawing>
          <wp:inline distT="0" distB="0" distL="0" distR="0" wp14:anchorId="6D27AB9A" wp14:editId="46787E11">
            <wp:extent cx="4941619" cy="3161605"/>
            <wp:effectExtent l="0" t="0" r="0" b="1270"/>
            <wp:docPr id="231"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4974472" cy="3182624"/>
                    </a:xfrm>
                    <a:prstGeom prst="rect">
                      <a:avLst/>
                    </a:prstGeom>
                  </pic:spPr>
                </pic:pic>
              </a:graphicData>
            </a:graphic>
          </wp:inline>
        </w:drawing>
      </w:r>
    </w:p>
    <w:p w14:paraId="74A081BA" w14:textId="2BC21533" w:rsidR="00C62B79" w:rsidRPr="00A609EC" w:rsidRDefault="00C62B79" w:rsidP="00F761B2">
      <w:pPr>
        <w:pStyle w:val="Caption"/>
      </w:pPr>
      <w:r w:rsidRPr="00A609EC">
        <w:t xml:space="preserve">Figure </w:t>
      </w:r>
      <w:fldSimple w:instr=" SEQ Figure \* ARABIC ">
        <w:r w:rsidR="009A332C">
          <w:rPr>
            <w:noProof/>
          </w:rPr>
          <w:t>33</w:t>
        </w:r>
      </w:fldSimple>
      <w:r w:rsidRPr="00A609EC">
        <w:t xml:space="preserve">. </w:t>
      </w:r>
      <w:r w:rsidR="0086207D" w:rsidRPr="0086207D">
        <w:t>Detailed Test Results Accessible by Pressing 'R'. Use the Tabs Bar to View the Results for Each Defined Point.</w:t>
      </w:r>
    </w:p>
    <w:p w14:paraId="4C9DB714" w14:textId="10507976" w:rsidR="00C62B79" w:rsidRDefault="007911C2" w:rsidP="008B4829">
      <w:pPr>
        <w:rPr>
          <w:b/>
          <w:bCs/>
        </w:rPr>
      </w:pPr>
      <w:r w:rsidRPr="008B4829">
        <w:rPr>
          <w:b/>
          <w:bCs/>
        </w:rPr>
        <w:t xml:space="preserve">Example: </w:t>
      </w:r>
      <w:r w:rsidR="00C62B79" w:rsidRPr="008B4829">
        <w:rPr>
          <w:b/>
          <w:bCs/>
        </w:rPr>
        <w:t>Bad Part (High Case Depth)</w:t>
      </w:r>
    </w:p>
    <w:p w14:paraId="0E58416D" w14:textId="1703C631" w:rsidR="003F2532" w:rsidRPr="003F2532" w:rsidRDefault="003F2532" w:rsidP="003F2532">
      <w:r>
        <w:t>In this example, we examine the test results for a Max-Out part, indicative of a High Case Depth scenario</w:t>
      </w:r>
      <w:r w:rsidR="00803430">
        <w:t xml:space="preserve"> (</w:t>
      </w:r>
      <w:r w:rsidR="00803430">
        <w:fldChar w:fldCharType="begin"/>
      </w:r>
      <w:r w:rsidR="00803430">
        <w:instrText xml:space="preserve"> REF _Ref153722249 \h </w:instrText>
      </w:r>
      <w:r w:rsidR="00803430">
        <w:fldChar w:fldCharType="separate"/>
      </w:r>
      <w:r w:rsidR="009A332C">
        <w:t xml:space="preserve">Figure </w:t>
      </w:r>
      <w:r w:rsidR="009A332C">
        <w:rPr>
          <w:noProof/>
        </w:rPr>
        <w:t>34</w:t>
      </w:r>
      <w:r w:rsidR="00803430">
        <w:fldChar w:fldCharType="end"/>
      </w:r>
      <w:r w:rsidR="00803430">
        <w:t>).</w:t>
      </w:r>
    </w:p>
    <w:p w14:paraId="26BC3448" w14:textId="77777777" w:rsidR="003F2532" w:rsidRDefault="00C62B79" w:rsidP="003F2532">
      <w:pPr>
        <w:keepNext/>
        <w:spacing w:before="120" w:after="120" w:line="276" w:lineRule="auto"/>
        <w:jc w:val="center"/>
      </w:pPr>
      <w:r w:rsidRPr="00A609EC">
        <w:rPr>
          <w:noProof/>
        </w:rPr>
        <w:lastRenderedPageBreak/>
        <w:drawing>
          <wp:inline distT="0" distB="0" distL="0" distR="0" wp14:anchorId="6106531B" wp14:editId="505CB4E2">
            <wp:extent cx="6103620" cy="3274606"/>
            <wp:effectExtent l="0" t="0" r="0" b="2540"/>
            <wp:docPr id="237" name="Picture 237" descr="A picture containing 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Picture 237" descr="A picture containing graphical user interface&#10;&#10;Description automatically generated"/>
                    <pic:cNvPicPr/>
                  </pic:nvPicPr>
                  <pic:blipFill>
                    <a:blip r:embed="rId47"/>
                    <a:stretch>
                      <a:fillRect/>
                    </a:stretch>
                  </pic:blipFill>
                  <pic:spPr>
                    <a:xfrm>
                      <a:off x="0" y="0"/>
                      <a:ext cx="6116645" cy="3281594"/>
                    </a:xfrm>
                    <a:prstGeom prst="rect">
                      <a:avLst/>
                    </a:prstGeom>
                  </pic:spPr>
                </pic:pic>
              </a:graphicData>
            </a:graphic>
          </wp:inline>
        </w:drawing>
      </w:r>
    </w:p>
    <w:p w14:paraId="59855381" w14:textId="53477832" w:rsidR="00C62B79" w:rsidRPr="00A609EC" w:rsidRDefault="003F2532" w:rsidP="003F2532">
      <w:pPr>
        <w:pStyle w:val="Caption"/>
      </w:pPr>
      <w:bookmarkStart w:id="53" w:name="_Ref153722249"/>
      <w:r>
        <w:t xml:space="preserve">Figure </w:t>
      </w:r>
      <w:fldSimple w:instr=" SEQ Figure \* ARABIC ">
        <w:r w:rsidR="009A332C">
          <w:rPr>
            <w:noProof/>
          </w:rPr>
          <w:t>34</w:t>
        </w:r>
      </w:fldSimple>
      <w:bookmarkEnd w:id="53"/>
      <w:r>
        <w:t xml:space="preserve">. </w:t>
      </w:r>
      <w:r w:rsidRPr="003F2532">
        <w:t>Main Screen Displaying Test Results for a Max-Out Part with Deep Case at Various Locations.</w:t>
      </w:r>
      <w:r>
        <w:t xml:space="preserve"> </w:t>
      </w:r>
    </w:p>
    <w:p w14:paraId="638D35F2" w14:textId="1C9E14F6" w:rsidR="00C62B79" w:rsidRPr="00A609EC" w:rsidRDefault="00C34553" w:rsidP="00D84009">
      <w:pPr>
        <w:spacing w:before="120" w:after="120" w:line="276" w:lineRule="auto"/>
      </w:pPr>
      <w:r w:rsidRPr="00C34553">
        <w:t>For a more comprehensive view of the test results, press ‘R’ or ‘r’. Then, utilize the Tab-bar to select and review the results for each specific point</w:t>
      </w:r>
      <w:r>
        <w:t xml:space="preserve"> (</w:t>
      </w:r>
      <w:r>
        <w:fldChar w:fldCharType="begin"/>
      </w:r>
      <w:r>
        <w:instrText xml:space="preserve"> REF _Ref153722438 \h </w:instrText>
      </w:r>
      <w:r>
        <w:fldChar w:fldCharType="separate"/>
      </w:r>
      <w:r w:rsidR="009A332C" w:rsidRPr="00A609EC">
        <w:t xml:space="preserve">Figure </w:t>
      </w:r>
      <w:r w:rsidR="009A332C">
        <w:rPr>
          <w:noProof/>
        </w:rPr>
        <w:t>35</w:t>
      </w:r>
      <w:r>
        <w:fldChar w:fldCharType="end"/>
      </w:r>
      <w:r>
        <w:t>).</w:t>
      </w:r>
    </w:p>
    <w:p w14:paraId="3B5B7695" w14:textId="77777777" w:rsidR="00C62B79" w:rsidRPr="00A609EC" w:rsidRDefault="00C62B79" w:rsidP="00D84009">
      <w:pPr>
        <w:spacing w:before="120" w:after="120" w:line="276" w:lineRule="auto"/>
        <w:jc w:val="center"/>
      </w:pPr>
      <w:r w:rsidRPr="00A609EC">
        <w:rPr>
          <w:noProof/>
        </w:rPr>
        <w:drawing>
          <wp:inline distT="0" distB="0" distL="0" distR="0" wp14:anchorId="385FAFA9" wp14:editId="044DA86C">
            <wp:extent cx="4806462" cy="2968130"/>
            <wp:effectExtent l="0" t="0" r="0" b="3810"/>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4815087" cy="2973456"/>
                    </a:xfrm>
                    <a:prstGeom prst="rect">
                      <a:avLst/>
                    </a:prstGeom>
                    <a:noFill/>
                    <a:ln>
                      <a:noFill/>
                    </a:ln>
                  </pic:spPr>
                </pic:pic>
              </a:graphicData>
            </a:graphic>
          </wp:inline>
        </w:drawing>
      </w:r>
    </w:p>
    <w:p w14:paraId="3EE0FAA9" w14:textId="6AD53DC8" w:rsidR="00C62B79" w:rsidRPr="00A609EC" w:rsidRDefault="00C62B79" w:rsidP="00F761B2">
      <w:pPr>
        <w:pStyle w:val="Caption"/>
      </w:pPr>
      <w:bookmarkStart w:id="54" w:name="_Ref153722438"/>
      <w:r w:rsidRPr="00A609EC">
        <w:t xml:space="preserve">Figure </w:t>
      </w:r>
      <w:fldSimple w:instr=" SEQ Figure \* ARABIC ">
        <w:r w:rsidR="009A332C">
          <w:rPr>
            <w:noProof/>
          </w:rPr>
          <w:t>35</w:t>
        </w:r>
      </w:fldSimple>
      <w:bookmarkEnd w:id="54"/>
      <w:r w:rsidRPr="00A609EC">
        <w:t xml:space="preserve">. </w:t>
      </w:r>
      <w:r w:rsidR="00C34553" w:rsidRPr="00C34553">
        <w:t>Display of the Impedance Plane for a Max-Out Sample at Point 3 (P3), Located 200mm Along the Axle Bar.</w:t>
      </w:r>
    </w:p>
    <w:p w14:paraId="57FCF8A4" w14:textId="77777777" w:rsidR="00C62B79" w:rsidRPr="00A609EC" w:rsidRDefault="00C62B79" w:rsidP="00D84009">
      <w:pPr>
        <w:spacing w:before="120" w:after="120" w:line="276" w:lineRule="auto"/>
      </w:pPr>
      <w:r w:rsidRPr="00A609EC">
        <w:br w:type="page"/>
      </w:r>
    </w:p>
    <w:p w14:paraId="1EDB7DDA" w14:textId="2917379D" w:rsidR="00C62B79" w:rsidRDefault="007911C2" w:rsidP="008B4829">
      <w:pPr>
        <w:rPr>
          <w:b/>
          <w:bCs/>
        </w:rPr>
      </w:pPr>
      <w:r w:rsidRPr="008B4829">
        <w:rPr>
          <w:b/>
          <w:bCs/>
        </w:rPr>
        <w:lastRenderedPageBreak/>
        <w:t xml:space="preserve">Example: </w:t>
      </w:r>
      <w:r w:rsidR="00C62B79" w:rsidRPr="008B4829">
        <w:rPr>
          <w:b/>
          <w:bCs/>
        </w:rPr>
        <w:t>Bad Part (Low Case Depth)</w:t>
      </w:r>
    </w:p>
    <w:p w14:paraId="0044FFBD" w14:textId="10811538" w:rsidR="00090ABA" w:rsidRPr="00090ABA" w:rsidRDefault="00090ABA" w:rsidP="00090ABA">
      <w:r w:rsidRPr="00090ABA">
        <w:t>This example focuses on the test results for a part identified as having a Low Case Depth, typically referred to as a Min-Out part.</w:t>
      </w:r>
    </w:p>
    <w:p w14:paraId="6577D89A" w14:textId="77777777" w:rsidR="00C62B79" w:rsidRPr="00A609EC" w:rsidRDefault="00C62B79" w:rsidP="00D84009">
      <w:pPr>
        <w:spacing w:before="120" w:after="120" w:line="276" w:lineRule="auto"/>
        <w:jc w:val="center"/>
      </w:pPr>
      <w:r w:rsidRPr="00A609EC">
        <w:rPr>
          <w:noProof/>
        </w:rPr>
        <w:drawing>
          <wp:inline distT="0" distB="0" distL="0" distR="0" wp14:anchorId="176C1836" wp14:editId="3242ED1C">
            <wp:extent cx="6107337" cy="3276600"/>
            <wp:effectExtent l="0" t="0" r="8255" b="0"/>
            <wp:docPr id="4" name="Picture 4" descr="A picture containing 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 picture containing graphical user interface&#10;&#10;Description automatically generated"/>
                    <pic:cNvPicPr/>
                  </pic:nvPicPr>
                  <pic:blipFill>
                    <a:blip r:embed="rId49"/>
                    <a:stretch>
                      <a:fillRect/>
                    </a:stretch>
                  </pic:blipFill>
                  <pic:spPr>
                    <a:xfrm>
                      <a:off x="0" y="0"/>
                      <a:ext cx="6113730" cy="3280030"/>
                    </a:xfrm>
                    <a:prstGeom prst="rect">
                      <a:avLst/>
                    </a:prstGeom>
                  </pic:spPr>
                </pic:pic>
              </a:graphicData>
            </a:graphic>
          </wp:inline>
        </w:drawing>
      </w:r>
    </w:p>
    <w:p w14:paraId="41BD85EE" w14:textId="4F1CF79E" w:rsidR="00C62B79" w:rsidRPr="00A609EC" w:rsidRDefault="00C62B79" w:rsidP="00F761B2">
      <w:pPr>
        <w:pStyle w:val="Caption"/>
      </w:pPr>
      <w:r w:rsidRPr="00A609EC">
        <w:t xml:space="preserve">Figure </w:t>
      </w:r>
      <w:fldSimple w:instr=" SEQ Figure \* ARABIC ">
        <w:r w:rsidR="009A332C">
          <w:rPr>
            <w:noProof/>
          </w:rPr>
          <w:t>36</w:t>
        </w:r>
      </w:fldSimple>
      <w:r w:rsidRPr="00A609EC">
        <w:t xml:space="preserve">. </w:t>
      </w:r>
      <w:r w:rsidR="00090ABA" w:rsidRPr="00090ABA">
        <w:t>Figure: Main Screen Showing Test Results for a Min-Out Part with Low Case Depth at Various Points.</w:t>
      </w:r>
    </w:p>
    <w:p w14:paraId="1EC7CA37" w14:textId="17A70694" w:rsidR="00C62B79" w:rsidRPr="00A609EC" w:rsidRDefault="00BC1473" w:rsidP="00D84009">
      <w:pPr>
        <w:spacing w:before="120" w:after="120" w:line="276" w:lineRule="auto"/>
      </w:pPr>
      <w:r w:rsidRPr="00BC1473">
        <w:t>For Example 3, simply press ‘R’ or ‘r’ for detailed results, and then select the desired point from the Tab-bar.</w:t>
      </w:r>
    </w:p>
    <w:p w14:paraId="71A54FC8" w14:textId="77777777" w:rsidR="00C62B79" w:rsidRPr="00A609EC" w:rsidRDefault="00C62B79" w:rsidP="00D84009">
      <w:pPr>
        <w:spacing w:before="120" w:after="120" w:line="276" w:lineRule="auto"/>
        <w:jc w:val="center"/>
      </w:pPr>
      <w:r w:rsidRPr="00A609EC">
        <w:rPr>
          <w:noProof/>
        </w:rPr>
        <w:drawing>
          <wp:inline distT="0" distB="0" distL="0" distR="0" wp14:anchorId="20572CE7" wp14:editId="4C8F15A6">
            <wp:extent cx="4691743" cy="3291089"/>
            <wp:effectExtent l="0" t="0" r="0" b="5080"/>
            <wp:docPr id="6" name="Picture 6" descr="Graphical user interfac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Graphical user interface, chart&#10;&#10;Description automatically generated"/>
                    <pic:cNvPicPr/>
                  </pic:nvPicPr>
                  <pic:blipFill>
                    <a:blip r:embed="rId50"/>
                    <a:stretch>
                      <a:fillRect/>
                    </a:stretch>
                  </pic:blipFill>
                  <pic:spPr>
                    <a:xfrm>
                      <a:off x="0" y="0"/>
                      <a:ext cx="4698856" cy="3296079"/>
                    </a:xfrm>
                    <a:prstGeom prst="rect">
                      <a:avLst/>
                    </a:prstGeom>
                  </pic:spPr>
                </pic:pic>
              </a:graphicData>
            </a:graphic>
          </wp:inline>
        </w:drawing>
      </w:r>
    </w:p>
    <w:p w14:paraId="6DF2A783" w14:textId="1A2F3AF1" w:rsidR="00C62B79" w:rsidRPr="00A609EC" w:rsidRDefault="00C62B79" w:rsidP="00F761B2">
      <w:pPr>
        <w:pStyle w:val="Caption"/>
      </w:pPr>
      <w:r w:rsidRPr="00A609EC">
        <w:t xml:space="preserve">Figure </w:t>
      </w:r>
      <w:fldSimple w:instr=" SEQ Figure \* ARABIC ">
        <w:r w:rsidR="009A332C">
          <w:rPr>
            <w:noProof/>
          </w:rPr>
          <w:t>37</w:t>
        </w:r>
      </w:fldSimple>
      <w:r w:rsidRPr="00A609EC">
        <w:t xml:space="preserve">. </w:t>
      </w:r>
      <w:r w:rsidR="00BC1473" w:rsidRPr="00BC1473">
        <w:t>Display of the Impedance Plane for a Min-Out Sample at Point 2 (P2), Located 45mm Along the Axle Bar.</w:t>
      </w:r>
    </w:p>
    <w:p w14:paraId="1A4D0988" w14:textId="1F3F6B48" w:rsidR="00471702" w:rsidRPr="00471702" w:rsidRDefault="00471702" w:rsidP="00471702">
      <w:pPr>
        <w:rPr>
          <w:b/>
          <w:bCs/>
        </w:rPr>
      </w:pPr>
      <w:r w:rsidRPr="00471702">
        <w:rPr>
          <w:b/>
          <w:bCs/>
        </w:rPr>
        <w:lastRenderedPageBreak/>
        <w:t>Example: LCL Alarm at P4 (350mm)</w:t>
      </w:r>
    </w:p>
    <w:p w14:paraId="00575BF8" w14:textId="1EC18874" w:rsidR="00471702" w:rsidRPr="00471702" w:rsidRDefault="00471702" w:rsidP="00471702">
      <w:r>
        <w:t>This example features an axle bar where the Effective Case Depth (ECD) falls below the Lower Control Limit (LCL) at Point 4 (P4), located at 350mm.</w:t>
      </w:r>
    </w:p>
    <w:p w14:paraId="378194E6" w14:textId="77777777" w:rsidR="00C62B79" w:rsidRPr="00A609EC" w:rsidRDefault="00C62B79" w:rsidP="00D84009">
      <w:pPr>
        <w:spacing w:before="120" w:after="120" w:line="276" w:lineRule="auto"/>
        <w:jc w:val="center"/>
      </w:pPr>
      <w:r w:rsidRPr="00A609EC">
        <w:rPr>
          <w:noProof/>
        </w:rPr>
        <mc:AlternateContent>
          <mc:Choice Requires="wps">
            <w:drawing>
              <wp:anchor distT="0" distB="0" distL="114300" distR="114300" simplePos="0" relativeHeight="251696128" behindDoc="0" locked="0" layoutInCell="1" allowOverlap="1" wp14:anchorId="1867A907" wp14:editId="0A768FA5">
                <wp:simplePos x="0" y="0"/>
                <wp:positionH relativeFrom="column">
                  <wp:posOffset>4347210</wp:posOffset>
                </wp:positionH>
                <wp:positionV relativeFrom="paragraph">
                  <wp:posOffset>840740</wp:posOffset>
                </wp:positionV>
                <wp:extent cx="199697" cy="81630"/>
                <wp:effectExtent l="0" t="19050" r="29210" b="33020"/>
                <wp:wrapNone/>
                <wp:docPr id="9" name="Arrow: Right 9"/>
                <wp:cNvGraphicFramePr/>
                <a:graphic xmlns:a="http://schemas.openxmlformats.org/drawingml/2006/main">
                  <a:graphicData uri="http://schemas.microsoft.com/office/word/2010/wordprocessingShape">
                    <wps:wsp>
                      <wps:cNvSpPr/>
                      <wps:spPr>
                        <a:xfrm>
                          <a:off x="0" y="0"/>
                          <a:ext cx="199697" cy="81630"/>
                        </a:xfrm>
                        <a:prstGeom prst="rightArrow">
                          <a:avLst/>
                        </a:prstGeom>
                        <a:solidFill>
                          <a:srgbClr val="FFC0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3AFC04AB" id="Arrow: Right 9" o:spid="_x0000_s1026" type="#_x0000_t13" style="position:absolute;margin-left:342.3pt;margin-top:66.2pt;width:15.7pt;height:6.45pt;z-index:2516961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" adj="17185" fillcolor="#ffc000" strokecolor="#1f3763 [1604]" strokeweight="1pt"/>
            </w:pict>
          </mc:Fallback>
        </mc:AlternateContent>
      </w:r>
      <w:r w:rsidRPr="00A609EC">
        <w:rPr>
          <w:noProof/>
        </w:rPr>
        <w:drawing>
          <wp:inline distT="0" distB="0" distL="0" distR="0" wp14:anchorId="4092AF8D" wp14:editId="32A2287B">
            <wp:extent cx="5412600" cy="2903400"/>
            <wp:effectExtent l="0" t="0" r="0" b="0"/>
            <wp:docPr id="13" name="Picture 13" descr="Tabl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Table&#10;&#10;Description automatically generated with low confidence"/>
                    <pic:cNvPicPr/>
                  </pic:nvPicPr>
                  <pic:blipFill>
                    <a:blip r:embed="rId51"/>
                    <a:stretch>
                      <a:fillRect/>
                    </a:stretch>
                  </pic:blipFill>
                  <pic:spPr>
                    <a:xfrm>
                      <a:off x="0" y="0"/>
                      <a:ext cx="5412600" cy="2903400"/>
                    </a:xfrm>
                    <a:prstGeom prst="rect">
                      <a:avLst/>
                    </a:prstGeom>
                  </pic:spPr>
                </pic:pic>
              </a:graphicData>
            </a:graphic>
          </wp:inline>
        </w:drawing>
      </w:r>
    </w:p>
    <w:p w14:paraId="013A1001" w14:textId="3BA09A05" w:rsidR="00C62B79" w:rsidRPr="00A609EC" w:rsidRDefault="00C62B79" w:rsidP="00F761B2">
      <w:pPr>
        <w:pStyle w:val="Caption"/>
      </w:pPr>
      <w:r w:rsidRPr="00A609EC">
        <w:t xml:space="preserve">Figure </w:t>
      </w:r>
      <w:fldSimple w:instr=" SEQ Figure \* ARABIC ">
        <w:r w:rsidR="009A332C">
          <w:rPr>
            <w:noProof/>
          </w:rPr>
          <w:t>38</w:t>
        </w:r>
      </w:fldSimple>
      <w:r w:rsidRPr="00A609EC">
        <w:t xml:space="preserve">. </w:t>
      </w:r>
      <w:r w:rsidR="00471702" w:rsidRPr="00471702">
        <w:t>Illustration of Control Limits Set to Trigger Alarms for Points Approaching Tolerance Limits.</w:t>
      </w:r>
    </w:p>
    <w:p w14:paraId="1D4884DA" w14:textId="77777777" w:rsidR="0019343A" w:rsidRPr="0019343A" w:rsidRDefault="0019343A" w:rsidP="0019343A">
      <w:pPr>
        <w:rPr>
          <w:b/>
          <w:bCs/>
        </w:rPr>
      </w:pPr>
      <w:r w:rsidRPr="0019343A">
        <w:rPr>
          <w:b/>
          <w:bCs/>
        </w:rPr>
        <w:t>Example: Max Out at FBJ Spline (P1)</w:t>
      </w:r>
    </w:p>
    <w:p w14:paraId="5DCEE2F7" w14:textId="1956CDF9" w:rsidR="00471702" w:rsidRPr="00471702" w:rsidRDefault="0019343A" w:rsidP="0019343A">
      <w:r>
        <w:t xml:space="preserve">This case showcases a Max Out condition at the Fixed Ball Joint (FBJ) spline, identified at Point 1 (P1), located at 19mm. </w:t>
      </w:r>
      <w:r w:rsidR="00234645">
        <w:fldChar w:fldCharType="begin"/>
      </w:r>
      <w:r w:rsidR="00234645">
        <w:instrText xml:space="preserve"> REF _Ref153729687 \h </w:instrText>
      </w:r>
      <w:r w:rsidR="00234645">
        <w:fldChar w:fldCharType="separate"/>
      </w:r>
      <w:r w:rsidR="009A332C" w:rsidRPr="00A609EC">
        <w:t xml:space="preserve">Figure </w:t>
      </w:r>
      <w:r w:rsidR="009A332C">
        <w:rPr>
          <w:noProof/>
        </w:rPr>
        <w:t>40</w:t>
      </w:r>
      <w:r w:rsidR="00234645">
        <w:fldChar w:fldCharType="end"/>
      </w:r>
      <w:r w:rsidR="00234645">
        <w:t xml:space="preserve"> </w:t>
      </w:r>
      <w:r w:rsidR="00234645" w:rsidRPr="00234645">
        <w:t>presents a 3D plot illustrating the theta responses across all frequencies, clearly depicting the increase in Effective Case Depth (ECD) at P1.</w:t>
      </w:r>
      <w:r w:rsidR="00234645">
        <w:t xml:space="preserve"> </w:t>
      </w:r>
    </w:p>
    <w:p w14:paraId="2DCF0B7A" w14:textId="77777777" w:rsidR="00C62B79" w:rsidRPr="00A609EC" w:rsidRDefault="00C62B79" w:rsidP="00D84009">
      <w:pPr>
        <w:spacing w:before="120" w:after="120" w:line="276" w:lineRule="auto"/>
        <w:jc w:val="center"/>
      </w:pPr>
      <w:r w:rsidRPr="00A609EC">
        <w:rPr>
          <w:noProof/>
        </w:rPr>
        <mc:AlternateContent>
          <mc:Choice Requires="wps">
            <w:drawing>
              <wp:anchor distT="0" distB="0" distL="114300" distR="114300" simplePos="0" relativeHeight="251693056" behindDoc="0" locked="0" layoutInCell="1" allowOverlap="1" wp14:anchorId="10193839" wp14:editId="4DC210B4">
                <wp:simplePos x="0" y="0"/>
                <wp:positionH relativeFrom="column">
                  <wp:posOffset>4839335</wp:posOffset>
                </wp:positionH>
                <wp:positionV relativeFrom="paragraph">
                  <wp:posOffset>706230</wp:posOffset>
                </wp:positionV>
                <wp:extent cx="178676" cy="0"/>
                <wp:effectExtent l="0" t="0" r="0" b="0"/>
                <wp:wrapNone/>
                <wp:docPr id="246" name="Straight Connector 246"/>
                <wp:cNvGraphicFramePr/>
                <a:graphic xmlns:a="http://schemas.openxmlformats.org/drawingml/2006/main">
                  <a:graphicData uri="http://schemas.microsoft.com/office/word/2010/wordprocessingShape">
                    <wps:wsp>
                      <wps:cNvCnPr/>
                      <wps:spPr>
                        <a:xfrm>
                          <a:off x="0" y="0"/>
                          <a:ext cx="178676" cy="0"/>
                        </a:xfrm>
                        <a:prstGeom prst="line">
                          <a:avLst/>
                        </a:prstGeom>
                        <a:ln w="1270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3BB283C7" id="Straight Connector 246" o:spid="_x0000_s1026" style="position:absolute;z-index:251693056;visibility:visible;mso-wrap-style:square;mso-wrap-distance-left:9pt;mso-wrap-distance-top:0;mso-wrap-distance-right:9pt;mso-wrap-distance-bottom:0;mso-position-horizontal:absolute;mso-position-horizontal-relative:text;mso-position-vertical:absolute;mso-position-vertical-relative:text" from="381.05pt,55.6pt" to="395.1pt,5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" strokecolor="red" strokeweight="1pt">
                <v:stroke joinstyle="miter"/>
              </v:line>
            </w:pict>
          </mc:Fallback>
        </mc:AlternateContent>
      </w:r>
      <w:r w:rsidRPr="00A609EC">
        <w:rPr>
          <w:noProof/>
        </w:rPr>
        <mc:AlternateContent>
          <mc:Choice Requires="wps">
            <w:drawing>
              <wp:anchor distT="0" distB="0" distL="114300" distR="114300" simplePos="0" relativeHeight="251692032" behindDoc="0" locked="0" layoutInCell="1" allowOverlap="1" wp14:anchorId="22978116" wp14:editId="58339403">
                <wp:simplePos x="0" y="0"/>
                <wp:positionH relativeFrom="column">
                  <wp:posOffset>4359297</wp:posOffset>
                </wp:positionH>
                <wp:positionV relativeFrom="paragraph">
                  <wp:posOffset>638350</wp:posOffset>
                </wp:positionV>
                <wp:extent cx="249382" cy="85156"/>
                <wp:effectExtent l="0" t="19050" r="36830" b="29210"/>
                <wp:wrapNone/>
                <wp:docPr id="243" name="Arrow: Right 243"/>
                <wp:cNvGraphicFramePr/>
                <a:graphic xmlns:a="http://schemas.openxmlformats.org/drawingml/2006/main">
                  <a:graphicData uri="http://schemas.microsoft.com/office/word/2010/wordprocessingShape">
                    <wps:wsp>
                      <wps:cNvSpPr/>
                      <wps:spPr>
                        <a:xfrm>
                          <a:off x="0" y="0"/>
                          <a:ext cx="249382" cy="85156"/>
                        </a:xfrm>
                        <a:prstGeom prst="rightArrow">
                          <a:avLst/>
                        </a:prstGeom>
                        <a:solidFill>
                          <a:srgbClr val="FFC0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69D2340F" id="Arrow: Right 243" o:spid="_x0000_s1026" type="#_x0000_t13" style="position:absolute;margin-left:343.25pt;margin-top:50.25pt;width:19.65pt;height:6.7pt;z-index:2516920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" adj="17912" fillcolor="#ffc000" strokecolor="#1f3763 [1604]" strokeweight="1pt"/>
            </w:pict>
          </mc:Fallback>
        </mc:AlternateContent>
      </w:r>
      <w:r w:rsidRPr="00A609EC">
        <w:rPr>
          <w:noProof/>
        </w:rPr>
        <w:drawing>
          <wp:inline distT="0" distB="0" distL="0" distR="0" wp14:anchorId="136C8896" wp14:editId="4E38B8D5">
            <wp:extent cx="5577948" cy="2992582"/>
            <wp:effectExtent l="0" t="0" r="3810" b="0"/>
            <wp:docPr id="229" name="Picture 229" descr="A picture containing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Picture 229" descr="A picture containing table&#10;&#10;Description automatically generated"/>
                    <pic:cNvPicPr/>
                  </pic:nvPicPr>
                  <pic:blipFill>
                    <a:blip r:embed="rId52"/>
                    <a:stretch>
                      <a:fillRect/>
                    </a:stretch>
                  </pic:blipFill>
                  <pic:spPr>
                    <a:xfrm>
                      <a:off x="0" y="0"/>
                      <a:ext cx="5598743" cy="3003739"/>
                    </a:xfrm>
                    <a:prstGeom prst="rect">
                      <a:avLst/>
                    </a:prstGeom>
                  </pic:spPr>
                </pic:pic>
              </a:graphicData>
            </a:graphic>
          </wp:inline>
        </w:drawing>
      </w:r>
    </w:p>
    <w:p w14:paraId="7AF812BB" w14:textId="18568BF5" w:rsidR="00C62B79" w:rsidRPr="00A609EC" w:rsidRDefault="00C62B79" w:rsidP="00F761B2">
      <w:pPr>
        <w:pStyle w:val="Caption"/>
      </w:pPr>
      <w:r w:rsidRPr="00A609EC">
        <w:t xml:space="preserve">Figure </w:t>
      </w:r>
      <w:fldSimple w:instr=" SEQ Figure \* ARABIC ">
        <w:r w:rsidR="009A332C">
          <w:rPr>
            <w:noProof/>
          </w:rPr>
          <w:t>39</w:t>
        </w:r>
      </w:fldSimple>
      <w:r w:rsidRPr="00A609EC">
        <w:t xml:space="preserve">. </w:t>
      </w:r>
      <w:r w:rsidR="00471702" w:rsidRPr="00471702">
        <w:t>Accurate Estimation of ECD at Spline Ends Using Dynamic Compensation Algorithm.</w:t>
      </w:r>
    </w:p>
    <w:p w14:paraId="19F39C77" w14:textId="77777777" w:rsidR="00C62B79" w:rsidRPr="00A609EC" w:rsidRDefault="00C62B79" w:rsidP="00D84009">
      <w:pPr>
        <w:spacing w:before="120" w:after="120" w:line="276" w:lineRule="auto"/>
        <w:jc w:val="center"/>
      </w:pPr>
      <w:r w:rsidRPr="00A609EC">
        <w:rPr>
          <w:noProof/>
        </w:rPr>
        <w:lastRenderedPageBreak/>
        <w:drawing>
          <wp:inline distT="0" distB="0" distL="0" distR="0" wp14:anchorId="0906B41B" wp14:editId="1E0D797D">
            <wp:extent cx="4314092" cy="1988200"/>
            <wp:effectExtent l="0" t="0" r="0" b="0"/>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53" cstate="print">
                      <a:extLst>
                        <a:ext uri="{28A0092B-C50C-407E-A947-70E740481C1C}">
                          <a14:useLocalDpi xmlns:a14="http://schemas.microsoft.com/office/drawing/2010/main" val="0"/>
                        </a:ext>
                      </a:extLst>
                    </a:blip>
                    <a:srcRect t="5028"/>
                    <a:stretch/>
                  </pic:blipFill>
                  <pic:spPr bwMode="auto">
                    <a:xfrm>
                      <a:off x="0" y="0"/>
                      <a:ext cx="4329072" cy="1995104"/>
                    </a:xfrm>
                    <a:prstGeom prst="rect">
                      <a:avLst/>
                    </a:prstGeom>
                    <a:noFill/>
                    <a:ln>
                      <a:noFill/>
                    </a:ln>
                    <a:extLst>
                      <a:ext uri="{53640926-AAD7-44D8-BBD7-CCE9431645EC}">
                        <a14:shadowObscured xmlns:a14="http://schemas.microsoft.com/office/drawing/2010/main"/>
                      </a:ext>
                    </a:extLst>
                  </pic:spPr>
                </pic:pic>
              </a:graphicData>
            </a:graphic>
          </wp:inline>
        </w:drawing>
      </w:r>
    </w:p>
    <w:p w14:paraId="31C63B27" w14:textId="66A902E0" w:rsidR="00C62B79" w:rsidRPr="00A609EC" w:rsidRDefault="00C62B79" w:rsidP="00F761B2">
      <w:pPr>
        <w:pStyle w:val="Caption"/>
      </w:pPr>
      <w:bookmarkStart w:id="55" w:name="_Ref153729687"/>
      <w:r w:rsidRPr="00A609EC">
        <w:t xml:space="preserve">Figure </w:t>
      </w:r>
      <w:fldSimple w:instr=" SEQ Figure \* ARABIC ">
        <w:r w:rsidR="009A332C">
          <w:rPr>
            <w:noProof/>
          </w:rPr>
          <w:t>40</w:t>
        </w:r>
      </w:fldSimple>
      <w:bookmarkEnd w:id="55"/>
      <w:r w:rsidRPr="00A609EC">
        <w:t xml:space="preserve">. </w:t>
      </w:r>
      <w:r w:rsidR="00234645" w:rsidRPr="00234645">
        <w:t>3D Visualization of Theta (ECD) Response Across Frequencies (</w:t>
      </w:r>
      <w:r w:rsidR="00234645">
        <w:t>4</w:t>
      </w:r>
      <w:r w:rsidR="00234645" w:rsidRPr="00234645">
        <w:t xml:space="preserve"> to </w:t>
      </w:r>
      <w:r w:rsidR="00234645">
        <w:t>512</w:t>
      </w:r>
      <w:r w:rsidR="00234645" w:rsidRPr="00234645">
        <w:t xml:space="preserve"> Hz) and Length, Highlighting ECD Rise at P1.</w:t>
      </w:r>
    </w:p>
    <w:p w14:paraId="3DF709E0" w14:textId="02BC7C29" w:rsidR="003A6F5D" w:rsidRPr="003A6F5D" w:rsidRDefault="003A6F5D" w:rsidP="003A6F5D">
      <w:pPr>
        <w:rPr>
          <w:b/>
          <w:bCs/>
        </w:rPr>
      </w:pPr>
      <w:r w:rsidRPr="003A6F5D">
        <w:rPr>
          <w:b/>
          <w:bCs/>
        </w:rPr>
        <w:t>Example: Min Out at FBJ Spline (P1)</w:t>
      </w:r>
    </w:p>
    <w:p w14:paraId="45E6171B" w14:textId="1D720B09" w:rsidR="003A6F5D" w:rsidRPr="003A6F5D" w:rsidRDefault="003A6F5D" w:rsidP="003A6F5D">
      <w:r>
        <w:t>In this example, Point 1 (P1) at the Fixed Ball Joint (FBJ) spline, located at 19mm, is identified as a Min Out condition. Utilizing the Dynamic Compensation method, the system effectively identifies the decrease in Effective Case Depth (ECD) at this spline.</w:t>
      </w:r>
    </w:p>
    <w:p w14:paraId="25828334" w14:textId="77777777" w:rsidR="00C62B79" w:rsidRPr="00A609EC" w:rsidRDefault="00C62B79" w:rsidP="00D84009">
      <w:pPr>
        <w:spacing w:before="120" w:after="120" w:line="276" w:lineRule="auto"/>
        <w:jc w:val="center"/>
      </w:pPr>
      <w:r w:rsidRPr="00A609EC">
        <w:rPr>
          <w:noProof/>
        </w:rPr>
        <mc:AlternateContent>
          <mc:Choice Requires="wps">
            <w:drawing>
              <wp:anchor distT="0" distB="0" distL="114300" distR="114300" simplePos="0" relativeHeight="251695104" behindDoc="0" locked="0" layoutInCell="1" allowOverlap="1" wp14:anchorId="381C6E55" wp14:editId="26725012">
                <wp:simplePos x="0" y="0"/>
                <wp:positionH relativeFrom="column">
                  <wp:posOffset>4751461</wp:posOffset>
                </wp:positionH>
                <wp:positionV relativeFrom="paragraph">
                  <wp:posOffset>670755</wp:posOffset>
                </wp:positionV>
                <wp:extent cx="178676" cy="0"/>
                <wp:effectExtent l="0" t="0" r="0" b="0"/>
                <wp:wrapNone/>
                <wp:docPr id="250" name="Straight Connector 250"/>
                <wp:cNvGraphicFramePr/>
                <a:graphic xmlns:a="http://schemas.openxmlformats.org/drawingml/2006/main">
                  <a:graphicData uri="http://schemas.microsoft.com/office/word/2010/wordprocessingShape">
                    <wps:wsp>
                      <wps:cNvCnPr/>
                      <wps:spPr>
                        <a:xfrm>
                          <a:off x="0" y="0"/>
                          <a:ext cx="178676" cy="0"/>
                        </a:xfrm>
                        <a:prstGeom prst="line">
                          <a:avLst/>
                        </a:prstGeom>
                        <a:noFill/>
                        <a:ln w="12700" cap="flat" cmpd="sng" algn="ctr">
                          <a:solidFill>
                            <a:srgbClr val="FF0000"/>
                          </a:solidFill>
                          <a:prstDash val="solid"/>
                          <a:miter lim="800000"/>
                        </a:ln>
                        <a:effectLst/>
                      </wps:spPr>
                      <wps:bodyPr/>
                    </wps:wsp>
                  </a:graphicData>
                </a:graphic>
              </wp:anchor>
            </w:drawing>
          </mc:Choice>
          <mc:Fallback>
            <w:pict>
              <v:line w14:anchorId="39D62534" id="Straight Connector 250" o:spid="_x0000_s1026" style="position:absolute;z-index:251695104;visibility:visible;mso-wrap-style:square;mso-wrap-distance-left:9pt;mso-wrap-distance-top:0;mso-wrap-distance-right:9pt;mso-wrap-distance-bottom:0;mso-position-horizontal:absolute;mso-position-horizontal-relative:text;mso-position-vertical:absolute;mso-position-vertical-relative:text" from="374.15pt,52.8pt" to="388.2pt,52.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" strokecolor="red" strokeweight="1pt">
                <v:stroke joinstyle="miter"/>
              </v:line>
            </w:pict>
          </mc:Fallback>
        </mc:AlternateContent>
      </w:r>
      <w:r w:rsidRPr="00A609EC">
        <w:rPr>
          <w:noProof/>
        </w:rPr>
        <mc:AlternateContent>
          <mc:Choice Requires="wps">
            <w:drawing>
              <wp:anchor distT="0" distB="0" distL="114300" distR="114300" simplePos="0" relativeHeight="251694080" behindDoc="0" locked="0" layoutInCell="1" allowOverlap="1" wp14:anchorId="5A1E4499" wp14:editId="2907AC86">
                <wp:simplePos x="0" y="0"/>
                <wp:positionH relativeFrom="column">
                  <wp:posOffset>4250055</wp:posOffset>
                </wp:positionH>
                <wp:positionV relativeFrom="paragraph">
                  <wp:posOffset>592748</wp:posOffset>
                </wp:positionV>
                <wp:extent cx="248920" cy="98180"/>
                <wp:effectExtent l="0" t="19050" r="36830" b="35560"/>
                <wp:wrapNone/>
                <wp:docPr id="248" name="Arrow: Right 248"/>
                <wp:cNvGraphicFramePr/>
                <a:graphic xmlns:a="http://schemas.openxmlformats.org/drawingml/2006/main">
                  <a:graphicData uri="http://schemas.microsoft.com/office/word/2010/wordprocessingShape">
                    <wps:wsp>
                      <wps:cNvSpPr/>
                      <wps:spPr>
                        <a:xfrm>
                          <a:off x="0" y="0"/>
                          <a:ext cx="248920" cy="98180"/>
                        </a:xfrm>
                        <a:prstGeom prst="rightArrow">
                          <a:avLst/>
                        </a:prstGeom>
                        <a:solidFill>
                          <a:srgbClr val="FFC000"/>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1C6738E5" id="Arrow: Right 248" o:spid="_x0000_s1026" type="#_x0000_t13" style="position:absolute;margin-left:334.65pt;margin-top:46.65pt;width:19.6pt;height:7.75pt;z-index:2516940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" adj="17340" fillcolor="#ffc000" strokecolor="#2f528f" strokeweight="1pt"/>
            </w:pict>
          </mc:Fallback>
        </mc:AlternateContent>
      </w:r>
      <w:r w:rsidRPr="00A609EC">
        <w:rPr>
          <w:noProof/>
        </w:rPr>
        <w:drawing>
          <wp:inline distT="0" distB="0" distL="0" distR="0" wp14:anchorId="1C6152A0" wp14:editId="5939CBF6">
            <wp:extent cx="5263661" cy="2824020"/>
            <wp:effectExtent l="0" t="0" r="0" b="0"/>
            <wp:docPr id="247" name="Picture 247" descr="Tabl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Picture 247" descr="Table&#10;&#10;Description automatically generated with medium confidence"/>
                    <pic:cNvPicPr/>
                  </pic:nvPicPr>
                  <pic:blipFill>
                    <a:blip r:embed="rId54"/>
                    <a:stretch>
                      <a:fillRect/>
                    </a:stretch>
                  </pic:blipFill>
                  <pic:spPr>
                    <a:xfrm>
                      <a:off x="0" y="0"/>
                      <a:ext cx="5267825" cy="2826254"/>
                    </a:xfrm>
                    <a:prstGeom prst="rect">
                      <a:avLst/>
                    </a:prstGeom>
                  </pic:spPr>
                </pic:pic>
              </a:graphicData>
            </a:graphic>
          </wp:inline>
        </w:drawing>
      </w:r>
    </w:p>
    <w:p w14:paraId="1AF02687" w14:textId="2ECD7C2A" w:rsidR="00C62B79" w:rsidRPr="00A609EC" w:rsidRDefault="00C62B79" w:rsidP="00F761B2">
      <w:pPr>
        <w:pStyle w:val="Caption"/>
      </w:pPr>
      <w:r w:rsidRPr="00A609EC">
        <w:t xml:space="preserve">Figure </w:t>
      </w:r>
      <w:fldSimple w:instr=" SEQ Figure \* ARABIC ">
        <w:r w:rsidR="009A332C">
          <w:rPr>
            <w:noProof/>
          </w:rPr>
          <w:t>41</w:t>
        </w:r>
      </w:fldSimple>
      <w:r w:rsidRPr="00A609EC">
        <w:t xml:space="preserve">. </w:t>
      </w:r>
      <w:r w:rsidR="0040044A" w:rsidRPr="0040044A">
        <w:t>Display of Min Out Condition at FBJ Spline (P1), Highlighting the Decrease in ECD at 19mm, Detected Using Dynamic Compensation.</w:t>
      </w:r>
    </w:p>
    <w:p w14:paraId="0A02CB35" w14:textId="77777777" w:rsidR="00C62B79" w:rsidRPr="00A609EC" w:rsidRDefault="00C62B79" w:rsidP="00D84009">
      <w:pPr>
        <w:spacing w:before="120" w:after="120" w:line="276" w:lineRule="auto"/>
        <w:jc w:val="center"/>
      </w:pPr>
      <w:r w:rsidRPr="00A609EC">
        <w:rPr>
          <w:noProof/>
        </w:rPr>
        <w:lastRenderedPageBreak/>
        <w:drawing>
          <wp:inline distT="0" distB="0" distL="0" distR="0" wp14:anchorId="3A7F7074" wp14:editId="20758127">
            <wp:extent cx="3839307" cy="2017810"/>
            <wp:effectExtent l="0" t="0" r="0" b="1905"/>
            <wp:docPr id="251" name="Pictur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3847228" cy="2021973"/>
                    </a:xfrm>
                    <a:prstGeom prst="rect">
                      <a:avLst/>
                    </a:prstGeom>
                    <a:noFill/>
                    <a:ln>
                      <a:noFill/>
                    </a:ln>
                  </pic:spPr>
                </pic:pic>
              </a:graphicData>
            </a:graphic>
          </wp:inline>
        </w:drawing>
      </w:r>
    </w:p>
    <w:p w14:paraId="283A72A4" w14:textId="717D68E2" w:rsidR="00C62B79" w:rsidRPr="00A609EC" w:rsidRDefault="00C62B79" w:rsidP="00F761B2">
      <w:pPr>
        <w:pStyle w:val="Caption"/>
      </w:pPr>
      <w:r w:rsidRPr="00A609EC">
        <w:t xml:space="preserve">Figure </w:t>
      </w:r>
      <w:fldSimple w:instr=" SEQ Figure \* ARABIC ">
        <w:r w:rsidR="009A332C">
          <w:rPr>
            <w:noProof/>
          </w:rPr>
          <w:t>42</w:t>
        </w:r>
      </w:fldSimple>
      <w:r w:rsidRPr="00A609EC">
        <w:t>.</w:t>
      </w:r>
      <w:r w:rsidR="0040044A" w:rsidRPr="0040044A">
        <w:t xml:space="preserve"> 3D Visualization of Theta (ECD) Response Across Frequencies (4 to 512 Hz) and Length, Showcasing ECD Fall at P1 Indicative of Min Out Condition.</w:t>
      </w:r>
    </w:p>
    <w:p w14:paraId="7C2E48AD" w14:textId="77777777" w:rsidR="0059574C" w:rsidRDefault="0059574C">
      <w:pPr>
        <w:rPr>
          <w:rFonts w:asciiTheme="majorHAnsi" w:eastAsiaTheme="majorEastAsia" w:hAnsiTheme="majorHAnsi"/>
          <w:color w:val="2F5496" w:themeColor="accent1" w:themeShade="BF"/>
          <w:sz w:val="32"/>
          <w:szCs w:val="32"/>
        </w:rPr>
      </w:pPr>
      <w:bookmarkStart w:id="56" w:name="_Ref153648646"/>
      <w:r>
        <w:br w:type="page"/>
      </w:r>
    </w:p>
    <w:p w14:paraId="194951CC" w14:textId="44B8AF6A" w:rsidR="00C62B79" w:rsidRPr="00A609EC" w:rsidRDefault="00C62B79" w:rsidP="00D84009">
      <w:pPr>
        <w:pStyle w:val="Heading1"/>
        <w:spacing w:before="120" w:after="120" w:line="276" w:lineRule="auto"/>
      </w:pPr>
      <w:bookmarkStart w:id="57" w:name="_Toc183289133"/>
      <w:r w:rsidRPr="00A609EC">
        <w:lastRenderedPageBreak/>
        <w:t>Detailed Software Setup for a New Part</w:t>
      </w:r>
      <w:bookmarkEnd w:id="56"/>
      <w:bookmarkEnd w:id="57"/>
    </w:p>
    <w:p w14:paraId="2CD3BB21" w14:textId="77777777" w:rsidR="00C62B79" w:rsidRPr="00A609EC" w:rsidRDefault="00C62B79" w:rsidP="00C20E63">
      <w:pPr>
        <w:pStyle w:val="Heading2"/>
      </w:pPr>
      <w:bookmarkStart w:id="58" w:name="_Toc183289134"/>
      <w:bookmarkStart w:id="59" w:name="two"/>
      <w:bookmarkStart w:id="60" w:name="one"/>
      <w:r w:rsidRPr="00A609EC">
        <w:t>Part Program Folder</w:t>
      </w:r>
      <w:bookmarkEnd w:id="58"/>
    </w:p>
    <w:bookmarkEnd w:id="59"/>
    <w:p w14:paraId="1E969771" w14:textId="1147565A" w:rsidR="00E83CCE" w:rsidRDefault="00E83CCE" w:rsidP="00E83CCE">
      <w:pPr>
        <w:spacing w:before="120" w:after="120" w:line="276" w:lineRule="auto"/>
      </w:pPr>
      <w:r>
        <w:t xml:space="preserve">The system allows for creating unlimited Part Programs for different types of parts. These programs are stored in: </w:t>
      </w:r>
      <w:r w:rsidRPr="00E83CCE">
        <w:rPr>
          <w:b/>
          <w:bCs/>
        </w:rPr>
        <w:t>D:\EddySonix\Parts\</w:t>
      </w:r>
    </w:p>
    <w:p w14:paraId="3A4BA04E" w14:textId="77777777" w:rsidR="00E83CCE" w:rsidRPr="00E83CCE" w:rsidRDefault="00E83CCE" w:rsidP="00E83CCE">
      <w:pPr>
        <w:spacing w:before="120" w:after="120" w:line="276" w:lineRule="auto"/>
        <w:rPr>
          <w:b/>
          <w:bCs/>
        </w:rPr>
      </w:pPr>
      <w:r>
        <w:t xml:space="preserve">For example: </w:t>
      </w:r>
      <w:r w:rsidRPr="00E83CCE">
        <w:rPr>
          <w:b/>
          <w:bCs/>
        </w:rPr>
        <w:t>D:\EddySonix\Parts\Axle Bar xyz\</w:t>
      </w:r>
    </w:p>
    <w:p w14:paraId="2F4598A3" w14:textId="0FCF8AFC" w:rsidR="00E83CCE" w:rsidRDefault="00E83CCE" w:rsidP="00E83CCE">
      <w:pPr>
        <w:spacing w:before="120" w:after="120" w:line="276" w:lineRule="auto"/>
        <w:jc w:val="both"/>
      </w:pPr>
      <w:r>
        <w:t>Each Part Program folder contains the following subfolders:</w:t>
      </w:r>
    </w:p>
    <w:p w14:paraId="563410B0" w14:textId="77777777" w:rsidR="00585653" w:rsidRPr="00585653" w:rsidRDefault="00585653">
      <w:pPr>
        <w:numPr>
          <w:ilvl w:val="0"/>
          <w:numId w:val="73"/>
        </w:numPr>
        <w:tabs>
          <w:tab w:val="num" w:pos="720"/>
        </w:tabs>
        <w:spacing w:before="120" w:after="120" w:line="276" w:lineRule="auto"/>
        <w:jc w:val="both"/>
      </w:pPr>
      <w:r w:rsidRPr="00585653">
        <w:rPr>
          <w:b/>
          <w:bCs/>
        </w:rPr>
        <w:t>Config</w:t>
      </w:r>
    </w:p>
    <w:p w14:paraId="26712640" w14:textId="77777777" w:rsidR="00585653" w:rsidRPr="00585653" w:rsidRDefault="00585653">
      <w:pPr>
        <w:numPr>
          <w:ilvl w:val="1"/>
          <w:numId w:val="73"/>
        </w:numPr>
        <w:tabs>
          <w:tab w:val="num" w:pos="360"/>
        </w:tabs>
        <w:spacing w:before="120" w:after="120" w:line="276" w:lineRule="auto"/>
        <w:jc w:val="both"/>
      </w:pPr>
      <w:r w:rsidRPr="00585653">
        <w:t>Stores settings specific to each part type or group.</w:t>
      </w:r>
    </w:p>
    <w:p w14:paraId="5DD537D2" w14:textId="77777777" w:rsidR="00585653" w:rsidRPr="00585653" w:rsidRDefault="00585653">
      <w:pPr>
        <w:numPr>
          <w:ilvl w:val="1"/>
          <w:numId w:val="73"/>
        </w:numPr>
        <w:tabs>
          <w:tab w:val="num" w:pos="1440"/>
        </w:tabs>
        <w:spacing w:before="120" w:after="120" w:line="276" w:lineRule="auto"/>
        <w:jc w:val="both"/>
      </w:pPr>
      <w:r w:rsidRPr="00585653">
        <w:t>Each part type has its own Config folder; there are no shared or general settings across parts.</w:t>
      </w:r>
    </w:p>
    <w:p w14:paraId="57CB5392" w14:textId="77777777" w:rsidR="00585653" w:rsidRPr="00585653" w:rsidRDefault="00585653">
      <w:pPr>
        <w:numPr>
          <w:ilvl w:val="0"/>
          <w:numId w:val="73"/>
        </w:numPr>
        <w:tabs>
          <w:tab w:val="num" w:pos="720"/>
        </w:tabs>
        <w:spacing w:before="120" w:after="120" w:line="276" w:lineRule="auto"/>
        <w:jc w:val="both"/>
      </w:pPr>
      <w:r w:rsidRPr="00585653">
        <w:rPr>
          <w:b/>
          <w:bCs/>
        </w:rPr>
        <w:t>Database</w:t>
      </w:r>
    </w:p>
    <w:p w14:paraId="2E51F18A" w14:textId="77777777" w:rsidR="00585653" w:rsidRPr="00585653" w:rsidRDefault="00585653">
      <w:pPr>
        <w:numPr>
          <w:ilvl w:val="1"/>
          <w:numId w:val="73"/>
        </w:numPr>
        <w:tabs>
          <w:tab w:val="num" w:pos="1440"/>
        </w:tabs>
        <w:spacing w:before="120" w:after="120" w:line="276" w:lineRule="auto"/>
        <w:jc w:val="both"/>
      </w:pPr>
      <w:r w:rsidRPr="00585653">
        <w:t>Contains records of Reference Parts.</w:t>
      </w:r>
    </w:p>
    <w:p w14:paraId="18AC0B62" w14:textId="77777777" w:rsidR="00585653" w:rsidRPr="00585653" w:rsidRDefault="00585653">
      <w:pPr>
        <w:numPr>
          <w:ilvl w:val="1"/>
          <w:numId w:val="73"/>
        </w:numPr>
        <w:tabs>
          <w:tab w:val="num" w:pos="1440"/>
        </w:tabs>
        <w:spacing w:before="120" w:after="120" w:line="276" w:lineRule="auto"/>
        <w:jc w:val="both"/>
      </w:pPr>
      <w:r w:rsidRPr="00585653">
        <w:t>Files for “Good” parts must begin with the letter A. Avoid using A for “Bad” parts, and do not use other starting letters (e.g., B, C) for “Good” parts.</w:t>
      </w:r>
    </w:p>
    <w:p w14:paraId="1B3D76AF" w14:textId="77777777" w:rsidR="00585653" w:rsidRPr="00585653" w:rsidRDefault="00585653">
      <w:pPr>
        <w:numPr>
          <w:ilvl w:val="1"/>
          <w:numId w:val="73"/>
        </w:numPr>
        <w:tabs>
          <w:tab w:val="num" w:pos="1440"/>
        </w:tabs>
        <w:spacing w:before="120" w:after="120" w:line="276" w:lineRule="auto"/>
        <w:jc w:val="both"/>
      </w:pPr>
      <w:r w:rsidRPr="00585653">
        <w:t>Use Windows® File Explorer to delete files, but do not add or copy files into this folder manually.</w:t>
      </w:r>
    </w:p>
    <w:p w14:paraId="1FFEE760" w14:textId="77777777" w:rsidR="00585653" w:rsidRPr="00585653" w:rsidRDefault="00585653">
      <w:pPr>
        <w:numPr>
          <w:ilvl w:val="1"/>
          <w:numId w:val="73"/>
        </w:numPr>
        <w:tabs>
          <w:tab w:val="num" w:pos="1440"/>
        </w:tabs>
        <w:spacing w:before="120" w:after="120" w:line="276" w:lineRule="auto"/>
        <w:jc w:val="both"/>
      </w:pPr>
      <w:r w:rsidRPr="00585653">
        <w:t>Files can be renamed to include short descriptions.</w:t>
      </w:r>
    </w:p>
    <w:p w14:paraId="10FF1283" w14:textId="77777777" w:rsidR="00585653" w:rsidRPr="00585653" w:rsidRDefault="00585653">
      <w:pPr>
        <w:numPr>
          <w:ilvl w:val="0"/>
          <w:numId w:val="73"/>
        </w:numPr>
        <w:tabs>
          <w:tab w:val="num" w:pos="720"/>
        </w:tabs>
        <w:spacing w:before="120" w:after="120" w:line="276" w:lineRule="auto"/>
        <w:jc w:val="both"/>
      </w:pPr>
      <w:r w:rsidRPr="00585653">
        <w:rPr>
          <w:b/>
          <w:bCs/>
        </w:rPr>
        <w:t>FEM Results</w:t>
      </w:r>
    </w:p>
    <w:p w14:paraId="2475EDC1" w14:textId="77777777" w:rsidR="00585653" w:rsidRPr="00585653" w:rsidRDefault="00585653">
      <w:pPr>
        <w:numPr>
          <w:ilvl w:val="1"/>
          <w:numId w:val="73"/>
        </w:numPr>
        <w:tabs>
          <w:tab w:val="num" w:pos="1440"/>
        </w:tabs>
        <w:spacing w:before="120" w:after="120" w:line="276" w:lineRule="auto"/>
        <w:jc w:val="both"/>
      </w:pPr>
      <w:r w:rsidRPr="00585653">
        <w:t>Stores mode shape animations for Acoustic Resonant mode.</w:t>
      </w:r>
    </w:p>
    <w:p w14:paraId="5B2EC780" w14:textId="77777777" w:rsidR="00585653" w:rsidRPr="00585653" w:rsidRDefault="00585653">
      <w:pPr>
        <w:numPr>
          <w:ilvl w:val="1"/>
          <w:numId w:val="73"/>
        </w:numPr>
        <w:tabs>
          <w:tab w:val="num" w:pos="1440"/>
        </w:tabs>
        <w:spacing w:before="120" w:after="120" w:line="276" w:lineRule="auto"/>
        <w:jc w:val="both"/>
      </w:pPr>
      <w:r w:rsidRPr="00585653">
        <w:t>For Eddy Current mode, save a photo of the part as PartImage.jpg (resolution: 800x600, size &lt;100 kB) to display on the main screen.</w:t>
      </w:r>
    </w:p>
    <w:p w14:paraId="2CA850CB" w14:textId="77777777" w:rsidR="00585653" w:rsidRPr="00585653" w:rsidRDefault="00585653">
      <w:pPr>
        <w:numPr>
          <w:ilvl w:val="0"/>
          <w:numId w:val="73"/>
        </w:numPr>
        <w:tabs>
          <w:tab w:val="num" w:pos="720"/>
        </w:tabs>
        <w:spacing w:before="120" w:after="120" w:line="276" w:lineRule="auto"/>
        <w:jc w:val="both"/>
      </w:pPr>
      <w:r w:rsidRPr="00585653">
        <w:rPr>
          <w:b/>
          <w:bCs/>
        </w:rPr>
        <w:t>Test</w:t>
      </w:r>
    </w:p>
    <w:p w14:paraId="503046AC" w14:textId="77777777" w:rsidR="00585653" w:rsidRPr="00585653" w:rsidRDefault="00585653">
      <w:pPr>
        <w:numPr>
          <w:ilvl w:val="1"/>
          <w:numId w:val="73"/>
        </w:numPr>
        <w:tabs>
          <w:tab w:val="num" w:pos="1440"/>
        </w:tabs>
        <w:spacing w:before="120" w:after="120" w:line="276" w:lineRule="auto"/>
        <w:jc w:val="both"/>
      </w:pPr>
      <w:r w:rsidRPr="00585653">
        <w:t>Contains temporary files for tested parts.</w:t>
      </w:r>
    </w:p>
    <w:p w14:paraId="671426E6" w14:textId="77777777" w:rsidR="00585653" w:rsidRPr="00585653" w:rsidRDefault="00585653">
      <w:pPr>
        <w:numPr>
          <w:ilvl w:val="1"/>
          <w:numId w:val="73"/>
        </w:numPr>
        <w:tabs>
          <w:tab w:val="num" w:pos="1440"/>
        </w:tabs>
        <w:spacing w:before="120" w:after="120" w:line="276" w:lineRule="auto"/>
        <w:jc w:val="both"/>
      </w:pPr>
      <w:r w:rsidRPr="00585653">
        <w:t>Save parts into this folder by pressing the </w:t>
      </w:r>
      <w:r w:rsidRPr="00585653">
        <w:rPr>
          <w:b/>
          <w:bCs/>
        </w:rPr>
        <w:t>Save</w:t>
      </w:r>
      <w:r w:rsidRPr="00585653">
        <w:t> button or pressing the S key.</w:t>
      </w:r>
    </w:p>
    <w:p w14:paraId="0B252D69" w14:textId="77777777" w:rsidR="00585653" w:rsidRPr="00585653" w:rsidRDefault="00585653">
      <w:pPr>
        <w:numPr>
          <w:ilvl w:val="1"/>
          <w:numId w:val="73"/>
        </w:numPr>
        <w:tabs>
          <w:tab w:val="num" w:pos="1440"/>
        </w:tabs>
        <w:spacing w:before="120" w:after="120" w:line="276" w:lineRule="auto"/>
        <w:jc w:val="both"/>
      </w:pPr>
      <w:r w:rsidRPr="00585653">
        <w:t>Filenames can be arbitrarily assigned or auto-serialized by the software.</w:t>
      </w:r>
    </w:p>
    <w:p w14:paraId="2C4BBF2E" w14:textId="77777777" w:rsidR="00585653" w:rsidRPr="00585653" w:rsidRDefault="00585653">
      <w:pPr>
        <w:numPr>
          <w:ilvl w:val="0"/>
          <w:numId w:val="73"/>
        </w:numPr>
        <w:tabs>
          <w:tab w:val="num" w:pos="720"/>
        </w:tabs>
        <w:spacing w:before="120" w:after="120" w:line="276" w:lineRule="auto"/>
        <w:jc w:val="both"/>
      </w:pPr>
      <w:r w:rsidRPr="00585653">
        <w:rPr>
          <w:b/>
          <w:bCs/>
        </w:rPr>
        <w:t>Daily Report</w:t>
      </w:r>
    </w:p>
    <w:p w14:paraId="70F21DBA" w14:textId="77777777" w:rsidR="00585653" w:rsidRPr="00585653" w:rsidRDefault="00585653">
      <w:pPr>
        <w:numPr>
          <w:ilvl w:val="1"/>
          <w:numId w:val="73"/>
        </w:numPr>
        <w:tabs>
          <w:tab w:val="num" w:pos="1440"/>
        </w:tabs>
        <w:spacing w:before="120" w:after="120" w:line="276" w:lineRule="auto"/>
        <w:jc w:val="both"/>
      </w:pPr>
      <w:r w:rsidRPr="00585653">
        <w:t>Logs Pass/Fail test results.</w:t>
      </w:r>
    </w:p>
    <w:p w14:paraId="136B567E" w14:textId="77777777" w:rsidR="00585653" w:rsidRPr="00585653" w:rsidRDefault="00585653">
      <w:pPr>
        <w:numPr>
          <w:ilvl w:val="1"/>
          <w:numId w:val="73"/>
        </w:numPr>
        <w:tabs>
          <w:tab w:val="num" w:pos="1440"/>
        </w:tabs>
        <w:spacing w:before="120" w:after="120" w:line="276" w:lineRule="auto"/>
        <w:jc w:val="both"/>
      </w:pPr>
      <w:r w:rsidRPr="00585653">
        <w:t>Each day’s log is saved in a separate file.</w:t>
      </w:r>
    </w:p>
    <w:p w14:paraId="17E1E53C" w14:textId="77777777" w:rsidR="00585653" w:rsidRPr="00585653" w:rsidRDefault="00585653">
      <w:pPr>
        <w:numPr>
          <w:ilvl w:val="1"/>
          <w:numId w:val="73"/>
        </w:numPr>
        <w:tabs>
          <w:tab w:val="num" w:pos="1440"/>
        </w:tabs>
        <w:spacing w:before="120" w:after="120" w:line="276" w:lineRule="auto"/>
        <w:jc w:val="both"/>
      </w:pPr>
      <w:r w:rsidRPr="00585653">
        <w:t>To view logs, open the </w:t>
      </w:r>
      <w:r w:rsidRPr="00585653">
        <w:rPr>
          <w:b/>
          <w:bCs/>
        </w:rPr>
        <w:t>Daily Report</w:t>
      </w:r>
      <w:r w:rsidRPr="00585653">
        <w:t> menu, select dates from the calendar, and generate a PDF report.</w:t>
      </w:r>
    </w:p>
    <w:p w14:paraId="3E58A61D" w14:textId="4AAFDC8D" w:rsidR="00C62B79" w:rsidRPr="00A609EC" w:rsidRDefault="00C62B79" w:rsidP="00912DD3">
      <w:pPr>
        <w:spacing w:before="120" w:after="120" w:line="276" w:lineRule="auto"/>
        <w:ind w:left="360"/>
        <w:jc w:val="both"/>
        <w:rPr>
          <w:b/>
          <w:bCs/>
        </w:rPr>
      </w:pPr>
      <w:r w:rsidRPr="00A609EC">
        <w:rPr>
          <w:b/>
          <w:bCs/>
        </w:rPr>
        <w:t>Warnings</w:t>
      </w:r>
    </w:p>
    <w:p w14:paraId="2AFE1FDE" w14:textId="77777777" w:rsidR="00AC6125" w:rsidRPr="00AC6125" w:rsidRDefault="00AC6125">
      <w:pPr>
        <w:numPr>
          <w:ilvl w:val="0"/>
          <w:numId w:val="74"/>
        </w:numPr>
        <w:spacing w:before="120" w:after="120" w:line="276" w:lineRule="auto"/>
        <w:jc w:val="both"/>
      </w:pPr>
      <w:r w:rsidRPr="00AC6125">
        <w:t>Do not rename or delete subfolders after creating a new Part Program.</w:t>
      </w:r>
    </w:p>
    <w:p w14:paraId="72194E3A" w14:textId="77777777" w:rsidR="00AC6125" w:rsidRPr="00AC6125" w:rsidRDefault="00AC6125">
      <w:pPr>
        <w:numPr>
          <w:ilvl w:val="0"/>
          <w:numId w:val="74"/>
        </w:numPr>
        <w:spacing w:before="120" w:after="120" w:line="276" w:lineRule="auto"/>
        <w:jc w:val="both"/>
      </w:pPr>
      <w:r w:rsidRPr="00AC6125">
        <w:t>To delete or rename a Part Program:</w:t>
      </w:r>
    </w:p>
    <w:p w14:paraId="4FDB0B51" w14:textId="77777777" w:rsidR="00AC6125" w:rsidRPr="00AC6125" w:rsidRDefault="00AC6125">
      <w:pPr>
        <w:numPr>
          <w:ilvl w:val="1"/>
          <w:numId w:val="74"/>
        </w:numPr>
        <w:spacing w:before="120" w:after="120" w:line="276" w:lineRule="auto"/>
        <w:jc w:val="both"/>
      </w:pPr>
      <w:r w:rsidRPr="00AC6125">
        <w:lastRenderedPageBreak/>
        <w:t>Remove it from the list of active groups in the software via the </w:t>
      </w:r>
      <w:r w:rsidRPr="00AC6125">
        <w:rPr>
          <w:b/>
          <w:bCs/>
        </w:rPr>
        <w:t>Part Selection</w:t>
      </w:r>
      <w:r w:rsidRPr="00AC6125">
        <w:t> menu (select and click </w:t>
      </w:r>
      <w:r w:rsidRPr="00AC6125">
        <w:rPr>
          <w:b/>
          <w:bCs/>
        </w:rPr>
        <w:t>Delete Row</w:t>
      </w:r>
      <w:r w:rsidRPr="00AC6125">
        <w:t>).</w:t>
      </w:r>
    </w:p>
    <w:p w14:paraId="214E1332" w14:textId="77777777" w:rsidR="00AC6125" w:rsidRPr="00AC6125" w:rsidRDefault="00AC6125">
      <w:pPr>
        <w:numPr>
          <w:ilvl w:val="1"/>
          <w:numId w:val="74"/>
        </w:numPr>
        <w:spacing w:before="120" w:after="120" w:line="276" w:lineRule="auto"/>
        <w:jc w:val="both"/>
      </w:pPr>
      <w:r w:rsidRPr="00AC6125">
        <w:t>Then, use File Explorer to rename or delete the Part Program.</w:t>
      </w:r>
    </w:p>
    <w:p w14:paraId="777A4AD1" w14:textId="77777777" w:rsidR="00C62B79" w:rsidRPr="00A609EC" w:rsidRDefault="00C62B79" w:rsidP="00C20E63">
      <w:pPr>
        <w:pStyle w:val="Heading2"/>
      </w:pPr>
      <w:bookmarkStart w:id="61" w:name="_Toc183289135"/>
      <w:bookmarkEnd w:id="60"/>
      <w:r w:rsidRPr="00A609EC">
        <w:t>Part Definition menu</w:t>
      </w:r>
      <w:bookmarkEnd w:id="61"/>
    </w:p>
    <w:p w14:paraId="693F90B2" w14:textId="2317A309" w:rsidR="00423B95" w:rsidRPr="00A609EC" w:rsidRDefault="00423B95" w:rsidP="00423B95">
      <w:pPr>
        <w:spacing w:before="120" w:after="120" w:line="276" w:lineRule="auto"/>
        <w:jc w:val="both"/>
      </w:pPr>
      <w:r w:rsidRPr="00423B95">
        <w:t>Use the </w:t>
      </w:r>
      <w:r w:rsidRPr="00423B95">
        <w:rPr>
          <w:b/>
          <w:bCs/>
        </w:rPr>
        <w:t>Part Definition menu</w:t>
      </w:r>
      <w:r w:rsidRPr="00423B95">
        <w:t> to configure the initial settings for a new Part Program.</w:t>
      </w:r>
    </w:p>
    <w:p w14:paraId="59C1A165" w14:textId="77777777" w:rsidR="00C62B79" w:rsidRPr="00A609EC" w:rsidRDefault="00C62B79" w:rsidP="00D84009">
      <w:pPr>
        <w:spacing w:before="120" w:after="120" w:line="276" w:lineRule="auto"/>
        <w:jc w:val="center"/>
      </w:pPr>
      <w:r w:rsidRPr="00A609EC">
        <w:rPr>
          <w:noProof/>
        </w:rPr>
        <w:drawing>
          <wp:inline distT="0" distB="0" distL="0" distR="0" wp14:anchorId="7F036AB8" wp14:editId="275A69C5">
            <wp:extent cx="6332220" cy="3361055"/>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6332220" cy="3361055"/>
                    </a:xfrm>
                    <a:prstGeom prst="rect">
                      <a:avLst/>
                    </a:prstGeom>
                  </pic:spPr>
                </pic:pic>
              </a:graphicData>
            </a:graphic>
          </wp:inline>
        </w:drawing>
      </w:r>
    </w:p>
    <w:p w14:paraId="7459878A" w14:textId="05CFF230" w:rsidR="00C62B79" w:rsidRPr="00A609EC" w:rsidRDefault="00C62B79" w:rsidP="00F761B2">
      <w:pPr>
        <w:pStyle w:val="Caption"/>
      </w:pPr>
      <w:r w:rsidRPr="00A609EC">
        <w:t xml:space="preserve">Figure </w:t>
      </w:r>
      <w:fldSimple w:instr=" SEQ Figure \* ARABIC ">
        <w:r w:rsidR="009A332C">
          <w:rPr>
            <w:noProof/>
          </w:rPr>
          <w:t>43</w:t>
        </w:r>
      </w:fldSimple>
      <w:r w:rsidRPr="00A609EC">
        <w:t>. The first step to create a new Part Program</w:t>
      </w:r>
    </w:p>
    <w:p w14:paraId="3BEB46E2" w14:textId="77777777" w:rsidR="002F0EA2" w:rsidRPr="002F0EA2" w:rsidRDefault="002F0EA2" w:rsidP="002F0EA2">
      <w:pPr>
        <w:spacing w:before="120" w:after="120" w:line="276" w:lineRule="auto"/>
        <w:jc w:val="both"/>
        <w:rPr>
          <w:b/>
          <w:bCs/>
        </w:rPr>
      </w:pPr>
      <w:r w:rsidRPr="002F0EA2">
        <w:rPr>
          <w:b/>
          <w:bCs/>
        </w:rPr>
        <w:t>Steps to Create a New Part Program</w:t>
      </w:r>
    </w:p>
    <w:p w14:paraId="4C0B1BFA" w14:textId="77777777" w:rsidR="002F0EA2" w:rsidRPr="002F0EA2" w:rsidRDefault="002F0EA2">
      <w:pPr>
        <w:numPr>
          <w:ilvl w:val="0"/>
          <w:numId w:val="75"/>
        </w:numPr>
        <w:tabs>
          <w:tab w:val="num" w:pos="720"/>
        </w:tabs>
        <w:spacing w:before="120" w:after="120" w:line="276" w:lineRule="auto"/>
        <w:jc w:val="both"/>
      </w:pPr>
      <w:r w:rsidRPr="002F0EA2">
        <w:rPr>
          <w:b/>
          <w:bCs/>
        </w:rPr>
        <w:t>Open the Part Definition Menu</w:t>
      </w:r>
    </w:p>
    <w:p w14:paraId="613D116C" w14:textId="77777777" w:rsidR="002F0EA2" w:rsidRPr="002F0EA2" w:rsidRDefault="002F0EA2">
      <w:pPr>
        <w:numPr>
          <w:ilvl w:val="1"/>
          <w:numId w:val="75"/>
        </w:numPr>
        <w:tabs>
          <w:tab w:val="num" w:pos="1440"/>
        </w:tabs>
        <w:spacing w:before="120" w:after="120" w:line="276" w:lineRule="auto"/>
        <w:jc w:val="both"/>
      </w:pPr>
      <w:r w:rsidRPr="002F0EA2">
        <w:t>Navigate to the </w:t>
      </w:r>
      <w:r w:rsidRPr="002F0EA2">
        <w:rPr>
          <w:b/>
          <w:bCs/>
        </w:rPr>
        <w:t>Part Definition menu</w:t>
      </w:r>
      <w:r w:rsidRPr="002F0EA2">
        <w:t> to begin setup.</w:t>
      </w:r>
    </w:p>
    <w:p w14:paraId="7ED240A3" w14:textId="77777777" w:rsidR="002F0EA2" w:rsidRPr="002F0EA2" w:rsidRDefault="002F0EA2">
      <w:pPr>
        <w:numPr>
          <w:ilvl w:val="0"/>
          <w:numId w:val="75"/>
        </w:numPr>
        <w:tabs>
          <w:tab w:val="num" w:pos="720"/>
        </w:tabs>
        <w:spacing w:before="120" w:after="120" w:line="276" w:lineRule="auto"/>
        <w:jc w:val="both"/>
      </w:pPr>
      <w:r w:rsidRPr="002F0EA2">
        <w:rPr>
          <w:b/>
          <w:bCs/>
        </w:rPr>
        <w:t>Set Config Path</w:t>
      </w:r>
    </w:p>
    <w:p w14:paraId="63069656" w14:textId="77777777" w:rsidR="002F0EA2" w:rsidRPr="002F0EA2" w:rsidRDefault="002F0EA2">
      <w:pPr>
        <w:numPr>
          <w:ilvl w:val="1"/>
          <w:numId w:val="75"/>
        </w:numPr>
        <w:tabs>
          <w:tab w:val="num" w:pos="1440"/>
        </w:tabs>
        <w:spacing w:before="120" w:after="120" w:line="276" w:lineRule="auto"/>
        <w:jc w:val="both"/>
      </w:pPr>
      <w:r w:rsidRPr="002F0EA2">
        <w:t>Click the </w:t>
      </w:r>
      <w:r w:rsidRPr="002F0EA2">
        <w:rPr>
          <w:b/>
          <w:bCs/>
        </w:rPr>
        <w:t>Browse...</w:t>
      </w:r>
      <w:r w:rsidRPr="002F0EA2">
        <w:t> button next to the </w:t>
      </w:r>
      <w:r w:rsidRPr="002F0EA2">
        <w:rPr>
          <w:b/>
          <w:bCs/>
        </w:rPr>
        <w:t>Config Path</w:t>
      </w:r>
      <w:r w:rsidRPr="002F0EA2">
        <w:t> field and select the new Config folder.</w:t>
      </w:r>
    </w:p>
    <w:p w14:paraId="0EC25B74" w14:textId="77777777" w:rsidR="002F0EA2" w:rsidRPr="002F0EA2" w:rsidRDefault="002F0EA2">
      <w:pPr>
        <w:numPr>
          <w:ilvl w:val="1"/>
          <w:numId w:val="75"/>
        </w:numPr>
        <w:tabs>
          <w:tab w:val="num" w:pos="1440"/>
        </w:tabs>
        <w:spacing w:before="120" w:after="120" w:line="276" w:lineRule="auto"/>
        <w:jc w:val="both"/>
      </w:pPr>
      <w:r w:rsidRPr="002F0EA2">
        <w:t>The remaining four paths will adjust automatically. Verify that all paths are correct.</w:t>
      </w:r>
    </w:p>
    <w:p w14:paraId="513B2E6E" w14:textId="77777777" w:rsidR="002F0EA2" w:rsidRPr="002F0EA2" w:rsidRDefault="002F0EA2">
      <w:pPr>
        <w:numPr>
          <w:ilvl w:val="0"/>
          <w:numId w:val="75"/>
        </w:numPr>
        <w:tabs>
          <w:tab w:val="num" w:pos="720"/>
        </w:tabs>
        <w:spacing w:before="120" w:after="120" w:line="276" w:lineRule="auto"/>
        <w:jc w:val="both"/>
      </w:pPr>
      <w:r w:rsidRPr="002F0EA2">
        <w:rPr>
          <w:b/>
          <w:bCs/>
        </w:rPr>
        <w:t>Edit Part Name</w:t>
      </w:r>
    </w:p>
    <w:p w14:paraId="66712220" w14:textId="77777777" w:rsidR="002F0EA2" w:rsidRPr="002F0EA2" w:rsidRDefault="002F0EA2">
      <w:pPr>
        <w:numPr>
          <w:ilvl w:val="1"/>
          <w:numId w:val="75"/>
        </w:numPr>
        <w:tabs>
          <w:tab w:val="num" w:pos="1440"/>
        </w:tabs>
        <w:spacing w:before="120" w:after="120" w:line="276" w:lineRule="auto"/>
        <w:jc w:val="both"/>
      </w:pPr>
      <w:r w:rsidRPr="002F0EA2">
        <w:t>Enter the desired name in the </w:t>
      </w:r>
      <w:r w:rsidRPr="002F0EA2">
        <w:rPr>
          <w:b/>
          <w:bCs/>
        </w:rPr>
        <w:t>Part Name</w:t>
      </w:r>
      <w:r w:rsidRPr="002F0EA2">
        <w:t> field. This name will appear on the main screen as the active Part Program.</w:t>
      </w:r>
    </w:p>
    <w:p w14:paraId="1D37229C" w14:textId="77777777" w:rsidR="002F0EA2" w:rsidRPr="002F0EA2" w:rsidRDefault="002F0EA2">
      <w:pPr>
        <w:numPr>
          <w:ilvl w:val="0"/>
          <w:numId w:val="75"/>
        </w:numPr>
        <w:tabs>
          <w:tab w:val="num" w:pos="720"/>
        </w:tabs>
        <w:spacing w:before="120" w:after="120" w:line="276" w:lineRule="auto"/>
        <w:jc w:val="both"/>
      </w:pPr>
      <w:r w:rsidRPr="002F0EA2">
        <w:rPr>
          <w:b/>
          <w:bCs/>
        </w:rPr>
        <w:t>Reset Group ID Counters</w:t>
      </w:r>
    </w:p>
    <w:p w14:paraId="67376D3F" w14:textId="77777777" w:rsidR="002F0EA2" w:rsidRPr="002F0EA2" w:rsidRDefault="002F0EA2">
      <w:pPr>
        <w:numPr>
          <w:ilvl w:val="1"/>
          <w:numId w:val="75"/>
        </w:numPr>
        <w:tabs>
          <w:tab w:val="num" w:pos="1440"/>
        </w:tabs>
        <w:spacing w:before="120" w:after="120" w:line="276" w:lineRule="auto"/>
        <w:jc w:val="both"/>
      </w:pPr>
      <w:r w:rsidRPr="002F0EA2">
        <w:t>Select each Group ID (A, B, C, etc.) and reset their counters to 0.</w:t>
      </w:r>
    </w:p>
    <w:p w14:paraId="5466FB07" w14:textId="77777777" w:rsidR="002F0EA2" w:rsidRPr="002F0EA2" w:rsidRDefault="002F0EA2">
      <w:pPr>
        <w:numPr>
          <w:ilvl w:val="0"/>
          <w:numId w:val="75"/>
        </w:numPr>
        <w:tabs>
          <w:tab w:val="num" w:pos="720"/>
        </w:tabs>
        <w:spacing w:before="120" w:after="120" w:line="276" w:lineRule="auto"/>
        <w:jc w:val="both"/>
      </w:pPr>
      <w:r w:rsidRPr="002F0EA2">
        <w:rPr>
          <w:b/>
          <w:bCs/>
        </w:rPr>
        <w:t>Configure Group IDs</w:t>
      </w:r>
    </w:p>
    <w:p w14:paraId="0DB92006" w14:textId="77777777" w:rsidR="002F0EA2" w:rsidRPr="002F0EA2" w:rsidRDefault="002F0EA2">
      <w:pPr>
        <w:numPr>
          <w:ilvl w:val="1"/>
          <w:numId w:val="75"/>
        </w:numPr>
        <w:tabs>
          <w:tab w:val="num" w:pos="1440"/>
        </w:tabs>
        <w:spacing w:before="120" w:after="120" w:line="276" w:lineRule="auto"/>
        <w:jc w:val="both"/>
      </w:pPr>
      <w:r w:rsidRPr="002F0EA2">
        <w:lastRenderedPageBreak/>
        <w:t>Configure the following Groups and their labels:</w:t>
      </w:r>
    </w:p>
    <w:p w14:paraId="120E4FEA" w14:textId="77777777" w:rsidR="002F0EA2" w:rsidRPr="002F0EA2" w:rsidRDefault="002F0EA2">
      <w:pPr>
        <w:numPr>
          <w:ilvl w:val="2"/>
          <w:numId w:val="75"/>
        </w:numPr>
        <w:tabs>
          <w:tab w:val="num" w:pos="2160"/>
        </w:tabs>
        <w:spacing w:before="120" w:after="120" w:line="276" w:lineRule="auto"/>
        <w:jc w:val="both"/>
      </w:pPr>
      <w:r w:rsidRPr="002F0EA2">
        <w:rPr>
          <w:b/>
          <w:bCs/>
        </w:rPr>
        <w:t>Group A</w:t>
      </w:r>
      <w:r w:rsidRPr="002F0EA2">
        <w:t>:</w:t>
      </w:r>
    </w:p>
    <w:p w14:paraId="4A1C6D4B" w14:textId="77777777" w:rsidR="002F0EA2" w:rsidRPr="002F0EA2" w:rsidRDefault="002F0EA2">
      <w:pPr>
        <w:numPr>
          <w:ilvl w:val="3"/>
          <w:numId w:val="75"/>
        </w:numPr>
        <w:tabs>
          <w:tab w:val="num" w:pos="2880"/>
        </w:tabs>
        <w:spacing w:before="120" w:after="120" w:line="276" w:lineRule="auto"/>
        <w:jc w:val="both"/>
      </w:pPr>
      <w:r w:rsidRPr="002F0EA2">
        <w:t>Label: </w:t>
      </w:r>
      <w:r w:rsidRPr="002F0EA2">
        <w:rPr>
          <w:b/>
          <w:bCs/>
        </w:rPr>
        <w:t>Good</w:t>
      </w:r>
    </w:p>
    <w:p w14:paraId="3F99B34F" w14:textId="77777777" w:rsidR="002F0EA2" w:rsidRPr="002F0EA2" w:rsidRDefault="002F0EA2">
      <w:pPr>
        <w:numPr>
          <w:ilvl w:val="3"/>
          <w:numId w:val="75"/>
        </w:numPr>
        <w:tabs>
          <w:tab w:val="num" w:pos="2880"/>
        </w:tabs>
        <w:spacing w:before="120" w:after="120" w:line="276" w:lineRule="auto"/>
        <w:jc w:val="both"/>
      </w:pPr>
      <w:r w:rsidRPr="002F0EA2">
        <w:t>Settings:</w:t>
      </w:r>
      <w:r w:rsidRPr="002F0EA2">
        <w:br/>
      </w:r>
      <w:r w:rsidRPr="002F0EA2">
        <w:rPr>
          <w:rFonts w:ascii="Segoe UI Symbol" w:hAnsi="Segoe UI Symbol" w:cs="Segoe UI Symbol"/>
        </w:rPr>
        <w:t>☒</w:t>
      </w:r>
      <w:r w:rsidRPr="002F0EA2">
        <w:rPr>
          <w:rFonts w:ascii="Calibri" w:hAnsi="Calibri" w:cs="Calibri"/>
        </w:rPr>
        <w:t> </w:t>
      </w:r>
      <w:r w:rsidRPr="002F0EA2">
        <w:rPr>
          <w:b/>
          <w:bCs/>
        </w:rPr>
        <w:t>Classifiable</w:t>
      </w:r>
      <w:r w:rsidRPr="002F0EA2">
        <w:br/>
      </w:r>
      <w:r w:rsidRPr="002F0EA2">
        <w:rPr>
          <w:rFonts w:ascii="Segoe UI Symbol" w:hAnsi="Segoe UI Symbol" w:cs="Segoe UI Symbol"/>
        </w:rPr>
        <w:t>☒</w:t>
      </w:r>
      <w:r w:rsidRPr="002F0EA2">
        <w:rPr>
          <w:rFonts w:ascii="Calibri" w:hAnsi="Calibri" w:cs="Calibri"/>
        </w:rPr>
        <w:t> </w:t>
      </w:r>
      <w:r w:rsidRPr="002F0EA2">
        <w:rPr>
          <w:b/>
          <w:bCs/>
        </w:rPr>
        <w:t>Pass</w:t>
      </w:r>
      <w:r w:rsidRPr="002F0EA2">
        <w:br/>
      </w:r>
      <w:r w:rsidRPr="002F0EA2">
        <w:rPr>
          <w:rFonts w:ascii="Segoe UI Symbol" w:hAnsi="Segoe UI Symbol" w:cs="Segoe UI Symbol"/>
        </w:rPr>
        <w:t>☒</w:t>
      </w:r>
      <w:r w:rsidRPr="002F0EA2">
        <w:rPr>
          <w:rFonts w:ascii="Calibri" w:hAnsi="Calibri" w:cs="Calibri"/>
        </w:rPr>
        <w:t> </w:t>
      </w:r>
      <w:r w:rsidRPr="002F0EA2">
        <w:rPr>
          <w:b/>
          <w:bCs/>
        </w:rPr>
        <w:t>Include in Statistical Reports</w:t>
      </w:r>
    </w:p>
    <w:p w14:paraId="0680A81B" w14:textId="77777777" w:rsidR="002F0EA2" w:rsidRPr="002F0EA2" w:rsidRDefault="002F0EA2">
      <w:pPr>
        <w:numPr>
          <w:ilvl w:val="2"/>
          <w:numId w:val="75"/>
        </w:numPr>
        <w:tabs>
          <w:tab w:val="num" w:pos="2160"/>
        </w:tabs>
        <w:spacing w:before="120" w:after="120" w:line="276" w:lineRule="auto"/>
        <w:jc w:val="both"/>
      </w:pPr>
      <w:r w:rsidRPr="002F0EA2">
        <w:rPr>
          <w:b/>
          <w:bCs/>
        </w:rPr>
        <w:t>Group B</w:t>
      </w:r>
      <w:r w:rsidRPr="002F0EA2">
        <w:t>:</w:t>
      </w:r>
    </w:p>
    <w:p w14:paraId="10BDD573" w14:textId="77777777" w:rsidR="002F0EA2" w:rsidRPr="002F0EA2" w:rsidRDefault="002F0EA2">
      <w:pPr>
        <w:numPr>
          <w:ilvl w:val="3"/>
          <w:numId w:val="75"/>
        </w:numPr>
        <w:tabs>
          <w:tab w:val="num" w:pos="2880"/>
        </w:tabs>
        <w:spacing w:before="120" w:after="120" w:line="276" w:lineRule="auto"/>
        <w:jc w:val="both"/>
      </w:pPr>
      <w:r w:rsidRPr="002F0EA2">
        <w:t>Label: </w:t>
      </w:r>
      <w:r w:rsidRPr="002F0EA2">
        <w:rPr>
          <w:b/>
          <w:bCs/>
        </w:rPr>
        <w:t>High Case</w:t>
      </w:r>
    </w:p>
    <w:p w14:paraId="5DB254BF" w14:textId="77777777" w:rsidR="002F0EA2" w:rsidRPr="002F0EA2" w:rsidRDefault="002F0EA2">
      <w:pPr>
        <w:numPr>
          <w:ilvl w:val="3"/>
          <w:numId w:val="75"/>
        </w:numPr>
        <w:tabs>
          <w:tab w:val="num" w:pos="2880"/>
        </w:tabs>
        <w:spacing w:before="120" w:after="120" w:line="276" w:lineRule="auto"/>
        <w:jc w:val="both"/>
      </w:pPr>
      <w:r w:rsidRPr="002F0EA2">
        <w:t>Settings:</w:t>
      </w:r>
      <w:r w:rsidRPr="002F0EA2">
        <w:br/>
      </w:r>
      <w:r w:rsidRPr="002F0EA2">
        <w:rPr>
          <w:rFonts w:ascii="Segoe UI Symbol" w:hAnsi="Segoe UI Symbol" w:cs="Segoe UI Symbol"/>
        </w:rPr>
        <w:t>☒</w:t>
      </w:r>
      <w:r w:rsidRPr="002F0EA2">
        <w:rPr>
          <w:rFonts w:ascii="Calibri" w:hAnsi="Calibri" w:cs="Calibri"/>
        </w:rPr>
        <w:t> </w:t>
      </w:r>
      <w:r w:rsidRPr="002F0EA2">
        <w:rPr>
          <w:b/>
          <w:bCs/>
        </w:rPr>
        <w:t>Classifiable</w:t>
      </w:r>
      <w:r w:rsidRPr="002F0EA2">
        <w:br/>
      </w:r>
      <w:r w:rsidRPr="002F0EA2">
        <w:rPr>
          <w:rFonts w:ascii="Segoe UI Symbol" w:hAnsi="Segoe UI Symbol" w:cs="Segoe UI Symbol"/>
        </w:rPr>
        <w:t>☐</w:t>
      </w:r>
      <w:r w:rsidRPr="002F0EA2">
        <w:rPr>
          <w:rFonts w:ascii="Calibri" w:hAnsi="Calibri" w:cs="Calibri"/>
        </w:rPr>
        <w:t> </w:t>
      </w:r>
      <w:r w:rsidRPr="002F0EA2">
        <w:rPr>
          <w:b/>
          <w:bCs/>
        </w:rPr>
        <w:t>Pass</w:t>
      </w:r>
      <w:r w:rsidRPr="002F0EA2">
        <w:br/>
      </w:r>
      <w:r w:rsidRPr="002F0EA2">
        <w:rPr>
          <w:rFonts w:ascii="Segoe UI Symbol" w:hAnsi="Segoe UI Symbol" w:cs="Segoe UI Symbol"/>
        </w:rPr>
        <w:t>☒</w:t>
      </w:r>
      <w:r w:rsidRPr="002F0EA2">
        <w:rPr>
          <w:rFonts w:ascii="Calibri" w:hAnsi="Calibri" w:cs="Calibri"/>
        </w:rPr>
        <w:t> </w:t>
      </w:r>
      <w:r w:rsidRPr="002F0EA2">
        <w:rPr>
          <w:b/>
          <w:bCs/>
        </w:rPr>
        <w:t>Include in Statistical Reports</w:t>
      </w:r>
    </w:p>
    <w:p w14:paraId="1D6A1787" w14:textId="77777777" w:rsidR="002F0EA2" w:rsidRPr="002F0EA2" w:rsidRDefault="002F0EA2">
      <w:pPr>
        <w:numPr>
          <w:ilvl w:val="2"/>
          <w:numId w:val="75"/>
        </w:numPr>
        <w:tabs>
          <w:tab w:val="num" w:pos="2160"/>
        </w:tabs>
        <w:spacing w:before="120" w:after="120" w:line="276" w:lineRule="auto"/>
        <w:jc w:val="both"/>
      </w:pPr>
      <w:r w:rsidRPr="002F0EA2">
        <w:rPr>
          <w:b/>
          <w:bCs/>
        </w:rPr>
        <w:t>Group C</w:t>
      </w:r>
      <w:r w:rsidRPr="002F0EA2">
        <w:t>:</w:t>
      </w:r>
    </w:p>
    <w:p w14:paraId="0A155E5A" w14:textId="77777777" w:rsidR="002F0EA2" w:rsidRPr="002F0EA2" w:rsidRDefault="002F0EA2">
      <w:pPr>
        <w:numPr>
          <w:ilvl w:val="3"/>
          <w:numId w:val="75"/>
        </w:numPr>
        <w:tabs>
          <w:tab w:val="num" w:pos="2880"/>
        </w:tabs>
        <w:spacing w:before="120" w:after="120" w:line="276" w:lineRule="auto"/>
        <w:jc w:val="both"/>
      </w:pPr>
      <w:r w:rsidRPr="002F0EA2">
        <w:t>Label: </w:t>
      </w:r>
      <w:r w:rsidRPr="002F0EA2">
        <w:rPr>
          <w:b/>
          <w:bCs/>
        </w:rPr>
        <w:t>Low Case</w:t>
      </w:r>
    </w:p>
    <w:p w14:paraId="70D16108" w14:textId="77777777" w:rsidR="002F0EA2" w:rsidRPr="002F0EA2" w:rsidRDefault="002F0EA2">
      <w:pPr>
        <w:numPr>
          <w:ilvl w:val="3"/>
          <w:numId w:val="75"/>
        </w:numPr>
        <w:tabs>
          <w:tab w:val="num" w:pos="2880"/>
        </w:tabs>
        <w:spacing w:before="120" w:after="120" w:line="276" w:lineRule="auto"/>
        <w:jc w:val="both"/>
      </w:pPr>
      <w:r w:rsidRPr="002F0EA2">
        <w:t>Settings:</w:t>
      </w:r>
      <w:r w:rsidRPr="002F0EA2">
        <w:br/>
      </w:r>
      <w:r w:rsidRPr="002F0EA2">
        <w:rPr>
          <w:rFonts w:ascii="Segoe UI Symbol" w:hAnsi="Segoe UI Symbol" w:cs="Segoe UI Symbol"/>
        </w:rPr>
        <w:t>☒</w:t>
      </w:r>
      <w:r w:rsidRPr="002F0EA2">
        <w:rPr>
          <w:rFonts w:ascii="Calibri" w:hAnsi="Calibri" w:cs="Calibri"/>
        </w:rPr>
        <w:t> </w:t>
      </w:r>
      <w:r w:rsidRPr="002F0EA2">
        <w:rPr>
          <w:b/>
          <w:bCs/>
        </w:rPr>
        <w:t>Classifiable</w:t>
      </w:r>
      <w:r w:rsidRPr="002F0EA2">
        <w:br/>
      </w:r>
      <w:r w:rsidRPr="002F0EA2">
        <w:rPr>
          <w:rFonts w:ascii="Segoe UI Symbol" w:hAnsi="Segoe UI Symbol" w:cs="Segoe UI Symbol"/>
        </w:rPr>
        <w:t>☐</w:t>
      </w:r>
      <w:r w:rsidRPr="002F0EA2">
        <w:rPr>
          <w:rFonts w:ascii="Calibri" w:hAnsi="Calibri" w:cs="Calibri"/>
        </w:rPr>
        <w:t> </w:t>
      </w:r>
      <w:r w:rsidRPr="002F0EA2">
        <w:rPr>
          <w:b/>
          <w:bCs/>
        </w:rPr>
        <w:t>Pass</w:t>
      </w:r>
      <w:r w:rsidRPr="002F0EA2">
        <w:br/>
      </w:r>
      <w:r w:rsidRPr="002F0EA2">
        <w:rPr>
          <w:rFonts w:ascii="Segoe UI Symbol" w:hAnsi="Segoe UI Symbol" w:cs="Segoe UI Symbol"/>
        </w:rPr>
        <w:t>☒</w:t>
      </w:r>
      <w:r w:rsidRPr="002F0EA2">
        <w:rPr>
          <w:rFonts w:ascii="Calibri" w:hAnsi="Calibri" w:cs="Calibri"/>
        </w:rPr>
        <w:t> </w:t>
      </w:r>
      <w:r w:rsidRPr="002F0EA2">
        <w:rPr>
          <w:b/>
          <w:bCs/>
        </w:rPr>
        <w:t>Include in Statistical Reports</w:t>
      </w:r>
    </w:p>
    <w:p w14:paraId="2B8474E8" w14:textId="77777777" w:rsidR="002F0EA2" w:rsidRPr="002F0EA2" w:rsidRDefault="002F0EA2">
      <w:pPr>
        <w:numPr>
          <w:ilvl w:val="1"/>
          <w:numId w:val="75"/>
        </w:numPr>
        <w:tabs>
          <w:tab w:val="num" w:pos="1440"/>
        </w:tabs>
        <w:spacing w:before="120" w:after="120" w:line="276" w:lineRule="auto"/>
        <w:jc w:val="both"/>
      </w:pPr>
      <w:r w:rsidRPr="002F0EA2">
        <w:rPr>
          <w:b/>
          <w:bCs/>
        </w:rPr>
        <w:t>Groups D and E</w:t>
      </w:r>
      <w:r w:rsidRPr="002F0EA2">
        <w:t>: Reserved for </w:t>
      </w:r>
      <w:r w:rsidRPr="002F0EA2">
        <w:rPr>
          <w:b/>
          <w:bCs/>
        </w:rPr>
        <w:t>Surface Hardness</w:t>
      </w:r>
      <w:r w:rsidRPr="002F0EA2">
        <w:t> and </w:t>
      </w:r>
      <w:r w:rsidRPr="002F0EA2">
        <w:rPr>
          <w:b/>
          <w:bCs/>
        </w:rPr>
        <w:t>Runout</w:t>
      </w:r>
      <w:r w:rsidRPr="002F0EA2">
        <w:t> testing, respectively.</w:t>
      </w:r>
    </w:p>
    <w:p w14:paraId="1385ABA5" w14:textId="77777777" w:rsidR="002F0EA2" w:rsidRPr="002F0EA2" w:rsidRDefault="002F0EA2">
      <w:pPr>
        <w:numPr>
          <w:ilvl w:val="0"/>
          <w:numId w:val="75"/>
        </w:numPr>
        <w:tabs>
          <w:tab w:val="num" w:pos="720"/>
        </w:tabs>
        <w:spacing w:before="120" w:after="120" w:line="276" w:lineRule="auto"/>
        <w:jc w:val="both"/>
      </w:pPr>
      <w:r w:rsidRPr="002F0EA2">
        <w:rPr>
          <w:b/>
          <w:bCs/>
        </w:rPr>
        <w:t>SVM Classifier Configuration (if applicable)</w:t>
      </w:r>
    </w:p>
    <w:p w14:paraId="0A1697BC" w14:textId="77777777" w:rsidR="002F0EA2" w:rsidRPr="002F0EA2" w:rsidRDefault="002F0EA2">
      <w:pPr>
        <w:numPr>
          <w:ilvl w:val="1"/>
          <w:numId w:val="75"/>
        </w:numPr>
        <w:tabs>
          <w:tab w:val="num" w:pos="1440"/>
        </w:tabs>
        <w:spacing w:before="120" w:after="120" w:line="276" w:lineRule="auto"/>
        <w:jc w:val="both"/>
      </w:pPr>
      <w:r w:rsidRPr="002F0EA2">
        <w:t>If the </w:t>
      </w:r>
      <w:r w:rsidRPr="002F0EA2">
        <w:rPr>
          <w:b/>
          <w:bCs/>
        </w:rPr>
        <w:t>SVM (Support Vector Machine)</w:t>
      </w:r>
      <w:r w:rsidRPr="002F0EA2">
        <w:t> classifier is activated:</w:t>
      </w:r>
    </w:p>
    <w:p w14:paraId="1FC7C304" w14:textId="77777777" w:rsidR="002F0EA2" w:rsidRPr="002F0EA2" w:rsidRDefault="002F0EA2">
      <w:pPr>
        <w:numPr>
          <w:ilvl w:val="2"/>
          <w:numId w:val="75"/>
        </w:numPr>
        <w:tabs>
          <w:tab w:val="num" w:pos="2160"/>
        </w:tabs>
        <w:spacing w:before="120" w:after="120" w:line="276" w:lineRule="auto"/>
        <w:jc w:val="both"/>
      </w:pPr>
      <w:r w:rsidRPr="002F0EA2">
        <w:t>Set </w:t>
      </w:r>
      <w:r w:rsidRPr="002F0EA2">
        <w:rPr>
          <w:b/>
          <w:bCs/>
        </w:rPr>
        <w:t>Number of Groups for Classification</w:t>
      </w:r>
      <w:r w:rsidRPr="002F0EA2">
        <w:t> to 2.</w:t>
      </w:r>
    </w:p>
    <w:p w14:paraId="4D914160" w14:textId="77777777" w:rsidR="002F0EA2" w:rsidRPr="002F0EA2" w:rsidRDefault="002F0EA2">
      <w:pPr>
        <w:numPr>
          <w:ilvl w:val="2"/>
          <w:numId w:val="75"/>
        </w:numPr>
        <w:tabs>
          <w:tab w:val="num" w:pos="2160"/>
        </w:tabs>
        <w:spacing w:before="120" w:after="120" w:line="276" w:lineRule="auto"/>
        <w:jc w:val="both"/>
      </w:pPr>
      <w:r w:rsidRPr="002F0EA2">
        <w:t>Ensure only </w:t>
      </w:r>
      <w:r w:rsidRPr="002F0EA2">
        <w:rPr>
          <w:b/>
          <w:bCs/>
        </w:rPr>
        <w:t>Groups B and C</w:t>
      </w:r>
      <w:r w:rsidRPr="002F0EA2">
        <w:t> are marked as </w:t>
      </w:r>
      <w:r w:rsidRPr="002F0EA2">
        <w:rPr>
          <w:b/>
          <w:bCs/>
        </w:rPr>
        <w:t>Classifiable</w:t>
      </w:r>
      <w:r w:rsidRPr="002F0EA2">
        <w:t>.</w:t>
      </w:r>
    </w:p>
    <w:p w14:paraId="5885E04E" w14:textId="77777777" w:rsidR="002F0EA2" w:rsidRPr="002F0EA2" w:rsidRDefault="002F0EA2">
      <w:pPr>
        <w:numPr>
          <w:ilvl w:val="2"/>
          <w:numId w:val="75"/>
        </w:numPr>
        <w:tabs>
          <w:tab w:val="num" w:pos="2160"/>
        </w:tabs>
        <w:spacing w:before="120" w:after="120" w:line="276" w:lineRule="auto"/>
        <w:jc w:val="both"/>
      </w:pPr>
      <w:r w:rsidRPr="002F0EA2">
        <w:t>Leave other groups (D, E, etc.) unchecked. This ensures the SVM classifier focuses solely on </w:t>
      </w:r>
      <w:r w:rsidRPr="002F0EA2">
        <w:rPr>
          <w:b/>
          <w:bCs/>
        </w:rPr>
        <w:t>High Case</w:t>
      </w:r>
      <w:r w:rsidRPr="002F0EA2">
        <w:t> and </w:t>
      </w:r>
      <w:r w:rsidRPr="002F0EA2">
        <w:rPr>
          <w:b/>
          <w:bCs/>
        </w:rPr>
        <w:t>Low Case</w:t>
      </w:r>
      <w:r w:rsidRPr="002F0EA2">
        <w:t> groups.</w:t>
      </w:r>
    </w:p>
    <w:p w14:paraId="4EFB2ABD" w14:textId="77777777" w:rsidR="00C62B79" w:rsidRPr="00A609EC" w:rsidRDefault="00C62B79" w:rsidP="00C20E63">
      <w:pPr>
        <w:pStyle w:val="Heading2"/>
      </w:pPr>
      <w:bookmarkStart w:id="62" w:name="_Toc183289136"/>
      <w:r w:rsidRPr="00A609EC">
        <w:t>Part Selection menu</w:t>
      </w:r>
      <w:bookmarkEnd w:id="62"/>
    </w:p>
    <w:p w14:paraId="14A3636A" w14:textId="750FE082" w:rsidR="00C62B79" w:rsidRPr="00A609EC" w:rsidRDefault="00195708" w:rsidP="00195708">
      <w:pPr>
        <w:spacing w:before="120" w:after="120" w:line="276" w:lineRule="auto"/>
        <w:jc w:val="both"/>
      </w:pPr>
      <w:r w:rsidRPr="00195708">
        <w:t>The </w:t>
      </w:r>
      <w:r w:rsidRPr="00195708">
        <w:rPr>
          <w:b/>
          <w:bCs/>
        </w:rPr>
        <w:t>Part Selection menu</w:t>
      </w:r>
      <w:r w:rsidRPr="00195708">
        <w:t> opens automatically after closing the </w:t>
      </w:r>
      <w:r w:rsidRPr="00195708">
        <w:rPr>
          <w:b/>
          <w:bCs/>
        </w:rPr>
        <w:t>Part Definition menu</w:t>
      </w:r>
      <w:r w:rsidRPr="00195708">
        <w:t>. You can also access it anytime by navigating to the </w:t>
      </w:r>
      <w:r w:rsidRPr="00195708">
        <w:rPr>
          <w:b/>
          <w:bCs/>
        </w:rPr>
        <w:t>Parts Analysis menu</w:t>
      </w:r>
      <w:r w:rsidRPr="00195708">
        <w:t> and selecting </w:t>
      </w:r>
      <w:r w:rsidRPr="00195708">
        <w:rPr>
          <w:b/>
          <w:bCs/>
        </w:rPr>
        <w:t>Part Selection (Ctrl + H)</w:t>
      </w:r>
      <w:r w:rsidRPr="00195708">
        <w:t>.</w:t>
      </w:r>
    </w:p>
    <w:p w14:paraId="5B298950" w14:textId="77777777" w:rsidR="00C62B79" w:rsidRPr="00A609EC" w:rsidRDefault="00C62B79" w:rsidP="00D84009">
      <w:pPr>
        <w:spacing w:before="120" w:after="120" w:line="276" w:lineRule="auto"/>
        <w:jc w:val="center"/>
      </w:pPr>
      <w:r w:rsidRPr="00A609EC">
        <w:rPr>
          <w:noProof/>
        </w:rPr>
        <w:lastRenderedPageBreak/>
        <w:drawing>
          <wp:inline distT="0" distB="0" distL="0" distR="0" wp14:anchorId="54D0309F" wp14:editId="52988142">
            <wp:extent cx="4976537" cy="2525486"/>
            <wp:effectExtent l="0" t="0" r="0" b="8255"/>
            <wp:docPr id="36" name="Picture 36"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descr="Graphical user interface, text, application, email&#10;&#10;Description automatically generated"/>
                    <pic:cNvPicPr/>
                  </pic:nvPicPr>
                  <pic:blipFill>
                    <a:blip r:embed="rId57"/>
                    <a:stretch>
                      <a:fillRect/>
                    </a:stretch>
                  </pic:blipFill>
                  <pic:spPr>
                    <a:xfrm>
                      <a:off x="0" y="0"/>
                      <a:ext cx="4994010" cy="2534353"/>
                    </a:xfrm>
                    <a:prstGeom prst="rect">
                      <a:avLst/>
                    </a:prstGeom>
                  </pic:spPr>
                </pic:pic>
              </a:graphicData>
            </a:graphic>
          </wp:inline>
        </w:drawing>
      </w:r>
    </w:p>
    <w:p w14:paraId="6385978E" w14:textId="6EEE68DC" w:rsidR="00C62B79" w:rsidRPr="00A609EC" w:rsidRDefault="00C62B79" w:rsidP="00F761B2">
      <w:pPr>
        <w:pStyle w:val="Caption"/>
      </w:pPr>
      <w:r w:rsidRPr="00A609EC">
        <w:t xml:space="preserve">Figure </w:t>
      </w:r>
      <w:fldSimple w:instr=" SEQ Figure \* ARABIC ">
        <w:r w:rsidR="009A332C">
          <w:rPr>
            <w:noProof/>
          </w:rPr>
          <w:t>44</w:t>
        </w:r>
      </w:fldSimple>
      <w:r w:rsidRPr="00A609EC">
        <w:t>. Selecting an already defined Part Program.</w:t>
      </w:r>
    </w:p>
    <w:p w14:paraId="3F641C94" w14:textId="77777777" w:rsidR="00195708" w:rsidRPr="00195708" w:rsidRDefault="00195708" w:rsidP="00195708">
      <w:pPr>
        <w:spacing w:before="120" w:after="120" w:line="276" w:lineRule="auto"/>
        <w:jc w:val="both"/>
        <w:rPr>
          <w:b/>
          <w:bCs/>
        </w:rPr>
      </w:pPr>
      <w:r w:rsidRPr="00195708">
        <w:rPr>
          <w:b/>
          <w:bCs/>
        </w:rPr>
        <w:t>Overview</w:t>
      </w:r>
    </w:p>
    <w:p w14:paraId="7EA92810" w14:textId="77777777" w:rsidR="00195708" w:rsidRPr="00195708" w:rsidRDefault="00195708">
      <w:pPr>
        <w:numPr>
          <w:ilvl w:val="0"/>
          <w:numId w:val="76"/>
        </w:numPr>
        <w:spacing w:before="120" w:after="120" w:line="276" w:lineRule="auto"/>
        <w:jc w:val="both"/>
      </w:pPr>
      <w:r w:rsidRPr="00195708">
        <w:t>The menu displays all available Part Programs.</w:t>
      </w:r>
    </w:p>
    <w:p w14:paraId="3A72E6E6" w14:textId="77777777" w:rsidR="00195708" w:rsidRPr="00195708" w:rsidRDefault="00195708">
      <w:pPr>
        <w:numPr>
          <w:ilvl w:val="0"/>
          <w:numId w:val="76"/>
        </w:numPr>
        <w:spacing w:before="120" w:after="120" w:line="276" w:lineRule="auto"/>
        <w:jc w:val="both"/>
      </w:pPr>
      <w:r w:rsidRPr="00195708">
        <w:t>The </w:t>
      </w:r>
      <w:r w:rsidRPr="00195708">
        <w:rPr>
          <w:b/>
          <w:bCs/>
        </w:rPr>
        <w:t>active Part Program</w:t>
      </w:r>
      <w:r w:rsidRPr="00195708">
        <w:t> (Current Path) is marked with a check.</w:t>
      </w:r>
    </w:p>
    <w:p w14:paraId="6510CD69" w14:textId="77777777" w:rsidR="00195708" w:rsidRPr="00195708" w:rsidRDefault="00195708">
      <w:pPr>
        <w:numPr>
          <w:ilvl w:val="0"/>
          <w:numId w:val="76"/>
        </w:numPr>
        <w:spacing w:before="120" w:after="120" w:line="276" w:lineRule="auto"/>
        <w:jc w:val="both"/>
      </w:pPr>
      <w:r w:rsidRPr="00195708">
        <w:t>You can define </w:t>
      </w:r>
      <w:r w:rsidRPr="00195708">
        <w:rPr>
          <w:b/>
          <w:bCs/>
        </w:rPr>
        <w:t>Hot Key Numbers</w:t>
      </w:r>
      <w:r w:rsidRPr="00195708">
        <w:t> for quick switching between Part Programs from the main screen (optional).</w:t>
      </w:r>
    </w:p>
    <w:p w14:paraId="1DF998F8" w14:textId="77777777" w:rsidR="00195708" w:rsidRPr="00195708" w:rsidRDefault="00195708" w:rsidP="00195708">
      <w:pPr>
        <w:spacing w:before="120" w:after="120" w:line="276" w:lineRule="auto"/>
        <w:jc w:val="both"/>
        <w:rPr>
          <w:b/>
          <w:bCs/>
        </w:rPr>
      </w:pPr>
      <w:r w:rsidRPr="00195708">
        <w:rPr>
          <w:b/>
          <w:bCs/>
        </w:rPr>
        <w:t>Using Hot Keys</w:t>
      </w:r>
    </w:p>
    <w:p w14:paraId="0B6E2C5A" w14:textId="77777777" w:rsidR="00195708" w:rsidRPr="00195708" w:rsidRDefault="00195708">
      <w:pPr>
        <w:numPr>
          <w:ilvl w:val="0"/>
          <w:numId w:val="77"/>
        </w:numPr>
        <w:spacing w:before="120" w:after="120" w:line="276" w:lineRule="auto"/>
        <w:jc w:val="both"/>
      </w:pPr>
      <w:r w:rsidRPr="00195708">
        <w:rPr>
          <w:b/>
          <w:bCs/>
        </w:rPr>
        <w:t>Single-Digit Hot Keys (1–9)</w:t>
      </w:r>
    </w:p>
    <w:p w14:paraId="1CA82C66" w14:textId="77777777" w:rsidR="00195708" w:rsidRPr="00195708" w:rsidRDefault="00195708">
      <w:pPr>
        <w:numPr>
          <w:ilvl w:val="1"/>
          <w:numId w:val="77"/>
        </w:numPr>
        <w:spacing w:before="120" w:after="120" w:line="276" w:lineRule="auto"/>
        <w:jc w:val="both"/>
      </w:pPr>
      <w:r w:rsidRPr="00195708">
        <w:t>Assign a Hot Key Number to a Part Program.</w:t>
      </w:r>
    </w:p>
    <w:p w14:paraId="7ABC0544" w14:textId="77777777" w:rsidR="00195708" w:rsidRPr="00195708" w:rsidRDefault="00195708">
      <w:pPr>
        <w:numPr>
          <w:ilvl w:val="1"/>
          <w:numId w:val="77"/>
        </w:numPr>
        <w:spacing w:before="120" w:after="120" w:line="276" w:lineRule="auto"/>
        <w:jc w:val="both"/>
      </w:pPr>
      <w:r w:rsidRPr="00195708">
        <w:t>On the main screen, press the assigned number (1–9) to instantly switch to the corresponding Part Program.</w:t>
      </w:r>
    </w:p>
    <w:p w14:paraId="1A22F518" w14:textId="77777777" w:rsidR="00195708" w:rsidRPr="00195708" w:rsidRDefault="00195708">
      <w:pPr>
        <w:numPr>
          <w:ilvl w:val="0"/>
          <w:numId w:val="77"/>
        </w:numPr>
        <w:spacing w:before="120" w:after="120" w:line="276" w:lineRule="auto"/>
        <w:jc w:val="both"/>
      </w:pPr>
      <w:r w:rsidRPr="00195708">
        <w:rPr>
          <w:b/>
          <w:bCs/>
        </w:rPr>
        <w:t>Two-Digit Hot Keys (10–99)</w:t>
      </w:r>
    </w:p>
    <w:p w14:paraId="4A216911" w14:textId="77777777" w:rsidR="00195708" w:rsidRPr="00195708" w:rsidRDefault="00195708">
      <w:pPr>
        <w:numPr>
          <w:ilvl w:val="1"/>
          <w:numId w:val="77"/>
        </w:numPr>
        <w:spacing w:before="120" w:after="120" w:line="276" w:lineRule="auto"/>
        <w:jc w:val="both"/>
      </w:pPr>
      <w:r w:rsidRPr="00195708">
        <w:t>Assign two-digit Hot Key Numbers.</w:t>
      </w:r>
    </w:p>
    <w:p w14:paraId="7EC898B9" w14:textId="77777777" w:rsidR="00195708" w:rsidRPr="00195708" w:rsidRDefault="00195708">
      <w:pPr>
        <w:numPr>
          <w:ilvl w:val="1"/>
          <w:numId w:val="77"/>
        </w:numPr>
        <w:spacing w:before="120" w:after="120" w:line="276" w:lineRule="auto"/>
        <w:jc w:val="both"/>
      </w:pPr>
      <w:r w:rsidRPr="00195708">
        <w:t>To activate a Part Program:</w:t>
      </w:r>
    </w:p>
    <w:p w14:paraId="7097F275" w14:textId="77777777" w:rsidR="00195708" w:rsidRPr="00195708" w:rsidRDefault="00195708">
      <w:pPr>
        <w:numPr>
          <w:ilvl w:val="2"/>
          <w:numId w:val="77"/>
        </w:numPr>
        <w:spacing w:before="120" w:after="120" w:line="276" w:lineRule="auto"/>
        <w:jc w:val="both"/>
      </w:pPr>
      <w:r w:rsidRPr="00195708">
        <w:t>Press 0 on the main screen.</w:t>
      </w:r>
    </w:p>
    <w:p w14:paraId="103D5916" w14:textId="77777777" w:rsidR="00195708" w:rsidRPr="00195708" w:rsidRDefault="00195708">
      <w:pPr>
        <w:numPr>
          <w:ilvl w:val="2"/>
          <w:numId w:val="77"/>
        </w:numPr>
        <w:spacing w:before="120" w:after="120" w:line="276" w:lineRule="auto"/>
        <w:jc w:val="both"/>
      </w:pPr>
      <w:r w:rsidRPr="00195708">
        <w:t>Enter the two-digit Hot Key in the pop-up box.</w:t>
      </w:r>
    </w:p>
    <w:p w14:paraId="7F673CA0" w14:textId="77777777" w:rsidR="00C62B79" w:rsidRPr="00A609EC" w:rsidRDefault="00C62B79" w:rsidP="00D84009">
      <w:pPr>
        <w:spacing w:before="120" w:after="120" w:line="276" w:lineRule="auto"/>
        <w:jc w:val="center"/>
      </w:pPr>
      <w:r w:rsidRPr="00A609EC">
        <w:rPr>
          <w:noProof/>
        </w:rPr>
        <w:drawing>
          <wp:inline distT="0" distB="0" distL="0" distR="0" wp14:anchorId="04D68570" wp14:editId="3FA3A0E3">
            <wp:extent cx="1149012" cy="696686"/>
            <wp:effectExtent l="0" t="0" r="0" b="8255"/>
            <wp:docPr id="46" name="Picture 46"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descr="Graphical user interface, application&#10;&#10;Description automatically generated"/>
                    <pic:cNvPicPr/>
                  </pic:nvPicPr>
                  <pic:blipFill>
                    <a:blip r:embed="rId58"/>
                    <a:stretch>
                      <a:fillRect/>
                    </a:stretch>
                  </pic:blipFill>
                  <pic:spPr>
                    <a:xfrm>
                      <a:off x="0" y="0"/>
                      <a:ext cx="1171392" cy="710256"/>
                    </a:xfrm>
                    <a:prstGeom prst="rect">
                      <a:avLst/>
                    </a:prstGeom>
                  </pic:spPr>
                </pic:pic>
              </a:graphicData>
            </a:graphic>
          </wp:inline>
        </w:drawing>
      </w:r>
    </w:p>
    <w:p w14:paraId="368DB339" w14:textId="1EC2A545" w:rsidR="00C62B79" w:rsidRPr="00A609EC" w:rsidRDefault="00C62B79" w:rsidP="00F761B2">
      <w:pPr>
        <w:pStyle w:val="Caption"/>
      </w:pPr>
      <w:r w:rsidRPr="00A609EC">
        <w:t xml:space="preserve">Figure </w:t>
      </w:r>
      <w:fldSimple w:instr=" SEQ Figure \* ARABIC ">
        <w:r w:rsidR="009A332C">
          <w:rPr>
            <w:noProof/>
          </w:rPr>
          <w:t>45</w:t>
        </w:r>
      </w:fldSimple>
      <w:r w:rsidRPr="00A609EC">
        <w:t xml:space="preserve">. </w:t>
      </w:r>
      <w:r w:rsidR="00F35618" w:rsidRPr="00A609EC">
        <w:t>Two</w:t>
      </w:r>
      <w:r w:rsidRPr="00A609EC">
        <w:t>-digit hotkey menu</w:t>
      </w:r>
    </w:p>
    <w:p w14:paraId="4D37CC44" w14:textId="77777777" w:rsidR="00195708" w:rsidRPr="00195708" w:rsidRDefault="00195708" w:rsidP="00195708">
      <w:pPr>
        <w:spacing w:before="120" w:after="120" w:line="276" w:lineRule="auto"/>
        <w:jc w:val="both"/>
        <w:rPr>
          <w:b/>
          <w:bCs/>
        </w:rPr>
      </w:pPr>
      <w:r w:rsidRPr="00195708">
        <w:rPr>
          <w:b/>
          <w:bCs/>
        </w:rPr>
        <w:t>Editing the Part Program List</w:t>
      </w:r>
    </w:p>
    <w:p w14:paraId="70A43C6B" w14:textId="77777777" w:rsidR="00195708" w:rsidRPr="00195708" w:rsidRDefault="00195708">
      <w:pPr>
        <w:numPr>
          <w:ilvl w:val="0"/>
          <w:numId w:val="78"/>
        </w:numPr>
        <w:spacing w:before="120" w:after="120" w:line="276" w:lineRule="auto"/>
        <w:jc w:val="both"/>
      </w:pPr>
      <w:r w:rsidRPr="00195708">
        <w:rPr>
          <w:b/>
          <w:bCs/>
        </w:rPr>
        <w:lastRenderedPageBreak/>
        <w:t>Delete Row:</w:t>
      </w:r>
    </w:p>
    <w:p w14:paraId="67AECE67" w14:textId="77777777" w:rsidR="00195708" w:rsidRPr="00195708" w:rsidRDefault="00195708">
      <w:pPr>
        <w:numPr>
          <w:ilvl w:val="1"/>
          <w:numId w:val="78"/>
        </w:numPr>
        <w:spacing w:before="120" w:after="120" w:line="276" w:lineRule="auto"/>
        <w:jc w:val="both"/>
      </w:pPr>
      <w:r w:rsidRPr="00195708">
        <w:t>Removes a Part Program from the list but does not delete its associated files or folders.</w:t>
      </w:r>
    </w:p>
    <w:p w14:paraId="3831373C" w14:textId="77777777" w:rsidR="00195708" w:rsidRPr="00195708" w:rsidRDefault="00195708">
      <w:pPr>
        <w:numPr>
          <w:ilvl w:val="1"/>
          <w:numId w:val="78"/>
        </w:numPr>
        <w:spacing w:before="120" w:after="120" w:line="276" w:lineRule="auto"/>
        <w:jc w:val="both"/>
      </w:pPr>
      <w:r w:rsidRPr="00195708">
        <w:t>Active Part Programs (checked) cannot be deleted.</w:t>
      </w:r>
    </w:p>
    <w:p w14:paraId="5320CF43" w14:textId="77777777" w:rsidR="00195708" w:rsidRPr="00195708" w:rsidRDefault="00195708">
      <w:pPr>
        <w:numPr>
          <w:ilvl w:val="0"/>
          <w:numId w:val="78"/>
        </w:numPr>
        <w:spacing w:before="120" w:after="120" w:line="276" w:lineRule="auto"/>
        <w:jc w:val="both"/>
      </w:pPr>
      <w:r w:rsidRPr="00195708">
        <w:rPr>
          <w:b/>
          <w:bCs/>
        </w:rPr>
        <w:t>Add Row:</w:t>
      </w:r>
    </w:p>
    <w:p w14:paraId="2CBC2EB5" w14:textId="77777777" w:rsidR="00195708" w:rsidRPr="00195708" w:rsidRDefault="00195708">
      <w:pPr>
        <w:numPr>
          <w:ilvl w:val="1"/>
          <w:numId w:val="78"/>
        </w:numPr>
        <w:spacing w:before="120" w:after="120" w:line="276" w:lineRule="auto"/>
        <w:jc w:val="both"/>
      </w:pPr>
      <w:r w:rsidRPr="00195708">
        <w:t>Adds a new Part Program to the list.</w:t>
      </w:r>
    </w:p>
    <w:p w14:paraId="4A58A8C6" w14:textId="77777777" w:rsidR="00195708" w:rsidRPr="00195708" w:rsidRDefault="00195708">
      <w:pPr>
        <w:numPr>
          <w:ilvl w:val="1"/>
          <w:numId w:val="78"/>
        </w:numPr>
        <w:spacing w:before="120" w:after="120" w:line="276" w:lineRule="auto"/>
        <w:jc w:val="both"/>
      </w:pPr>
      <w:r w:rsidRPr="00195708">
        <w:t>Use the Path Selector to select the </w:t>
      </w:r>
      <w:r w:rsidRPr="00195708">
        <w:rPr>
          <w:b/>
          <w:bCs/>
        </w:rPr>
        <w:t>Config Path</w:t>
      </w:r>
      <w:r w:rsidRPr="00195708">
        <w:t> for the new program.</w:t>
      </w:r>
    </w:p>
    <w:p w14:paraId="464F97A9" w14:textId="77777777" w:rsidR="00195708" w:rsidRPr="00195708" w:rsidRDefault="00195708">
      <w:pPr>
        <w:numPr>
          <w:ilvl w:val="1"/>
          <w:numId w:val="78"/>
        </w:numPr>
        <w:spacing w:before="120" w:after="120" w:line="276" w:lineRule="auto"/>
        <w:jc w:val="both"/>
      </w:pPr>
      <w:r w:rsidRPr="00195708">
        <w:t>Manually mark the new path as active (Current Path).</w:t>
      </w:r>
    </w:p>
    <w:p w14:paraId="481BD7AF" w14:textId="7258C97F" w:rsidR="00C62B79" w:rsidRPr="00A609EC" w:rsidRDefault="00C62B79" w:rsidP="00C20E63">
      <w:pPr>
        <w:pStyle w:val="Heading2"/>
      </w:pPr>
      <w:bookmarkStart w:id="63" w:name="_Toc183289137"/>
      <w:r w:rsidRPr="00A609EC">
        <w:t xml:space="preserve">Control </w:t>
      </w:r>
      <w:r w:rsidR="003F444E">
        <w:t>I/O</w:t>
      </w:r>
      <w:r w:rsidRPr="00A609EC">
        <w:t xml:space="preserve"> menu</w:t>
      </w:r>
      <w:bookmarkEnd w:id="63"/>
    </w:p>
    <w:p w14:paraId="0A838E9B" w14:textId="77777777" w:rsidR="00335C5E" w:rsidRDefault="00335C5E" w:rsidP="00335C5E">
      <w:pPr>
        <w:spacing w:before="120" w:after="120" w:line="276" w:lineRule="auto"/>
      </w:pPr>
      <w:r w:rsidRPr="00335C5E">
        <w:t>In </w:t>
      </w:r>
      <w:r w:rsidRPr="00335C5E">
        <w:rPr>
          <w:b/>
          <w:bCs/>
        </w:rPr>
        <w:t>Eddy Current mode</w:t>
      </w:r>
      <w:r w:rsidRPr="00335C5E">
        <w:t>, only the </w:t>
      </w:r>
      <w:r w:rsidRPr="00335C5E">
        <w:rPr>
          <w:b/>
          <w:bCs/>
        </w:rPr>
        <w:t>Test Mode</w:t>
      </w:r>
      <w:r w:rsidRPr="00335C5E">
        <w:t> and </w:t>
      </w:r>
      <w:r w:rsidRPr="00335C5E">
        <w:rPr>
          <w:b/>
          <w:bCs/>
        </w:rPr>
        <w:t>PLC / Servo Drive</w:t>
      </w:r>
      <w:r w:rsidRPr="00335C5E">
        <w:t> panels in the </w:t>
      </w:r>
      <w:r w:rsidRPr="00335C5E">
        <w:rPr>
          <w:b/>
          <w:bCs/>
        </w:rPr>
        <w:t>Control I/O menu</w:t>
      </w:r>
      <w:r w:rsidRPr="00335C5E">
        <w:t> are used.</w:t>
      </w:r>
    </w:p>
    <w:p w14:paraId="5C0A6F68" w14:textId="7E0B1723" w:rsidR="00C62B79" w:rsidRPr="00A609EC" w:rsidRDefault="00C62B79" w:rsidP="00335C5E">
      <w:pPr>
        <w:spacing w:before="120" w:after="120" w:line="276" w:lineRule="auto"/>
      </w:pPr>
      <w:r w:rsidRPr="00A609EC">
        <w:rPr>
          <w:noProof/>
        </w:rPr>
        <mc:AlternateContent>
          <mc:Choice Requires="wps">
            <w:drawing>
              <wp:anchor distT="0" distB="0" distL="114300" distR="114300" simplePos="0" relativeHeight="251673600" behindDoc="0" locked="1" layoutInCell="1" allowOverlap="1" wp14:anchorId="3EE45E01" wp14:editId="4C6A485C">
                <wp:simplePos x="0" y="0"/>
                <wp:positionH relativeFrom="column">
                  <wp:posOffset>137160</wp:posOffset>
                </wp:positionH>
                <wp:positionV relativeFrom="paragraph">
                  <wp:posOffset>2416810</wp:posOffset>
                </wp:positionV>
                <wp:extent cx="1791970" cy="787400"/>
                <wp:effectExtent l="0" t="0" r="17780" b="12700"/>
                <wp:wrapNone/>
                <wp:docPr id="295" name="Rectangle: Rounded Corners 295"/>
                <wp:cNvGraphicFramePr/>
                <a:graphic xmlns:a="http://schemas.openxmlformats.org/drawingml/2006/main">
                  <a:graphicData uri="http://schemas.microsoft.com/office/word/2010/wordprocessingShape">
                    <wps:wsp>
                      <wps:cNvSpPr/>
                      <wps:spPr>
                        <a:xfrm>
                          <a:off x="0" y="0"/>
                          <a:ext cx="1791970" cy="787400"/>
                        </a:xfrm>
                        <a:prstGeom prst="roundRect">
                          <a:avLst/>
                        </a:prstGeom>
                        <a:solidFill>
                          <a:srgbClr val="FF0000">
                            <a:alpha val="10000"/>
                          </a:srgbClr>
                        </a:solidFill>
                        <a:ln w="12700" cap="flat" cmpd="sng" algn="ctr">
                          <a:solidFill>
                            <a:srgbClr val="C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32517CB" id="Rectangle: Rounded Corners 295" o:spid="_x0000_s1026" style="position:absolute;margin-left:10.8pt;margin-top:190.3pt;width:141.1pt;height:62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" fillcolor="red" strokecolor="#c00000" strokeweight="1pt">
                <v:fill opacity="6682f"/>
                <v:stroke joinstyle="miter"/>
                <w10:anchorlock/>
              </v:roundrect>
            </w:pict>
          </mc:Fallback>
        </mc:AlternateContent>
      </w:r>
      <w:r w:rsidRPr="00A609EC">
        <w:rPr>
          <w:noProof/>
        </w:rPr>
        <mc:AlternateContent>
          <mc:Choice Requires="wps">
            <w:drawing>
              <wp:anchor distT="0" distB="0" distL="114300" distR="114300" simplePos="0" relativeHeight="251672576" behindDoc="0" locked="1" layoutInCell="1" allowOverlap="1" wp14:anchorId="7A2B02EE" wp14:editId="5DF28A77">
                <wp:simplePos x="0" y="0"/>
                <wp:positionH relativeFrom="column">
                  <wp:posOffset>111760</wp:posOffset>
                </wp:positionH>
                <wp:positionV relativeFrom="paragraph">
                  <wp:posOffset>403860</wp:posOffset>
                </wp:positionV>
                <wp:extent cx="1791970" cy="880745"/>
                <wp:effectExtent l="0" t="0" r="17780" b="14605"/>
                <wp:wrapNone/>
                <wp:docPr id="294" name="Rectangle: Rounded Corners 294"/>
                <wp:cNvGraphicFramePr/>
                <a:graphic xmlns:a="http://schemas.openxmlformats.org/drawingml/2006/main">
                  <a:graphicData uri="http://schemas.microsoft.com/office/word/2010/wordprocessingShape">
                    <wps:wsp>
                      <wps:cNvSpPr/>
                      <wps:spPr>
                        <a:xfrm>
                          <a:off x="0" y="0"/>
                          <a:ext cx="1791970" cy="880745"/>
                        </a:xfrm>
                        <a:prstGeom prst="roundRect">
                          <a:avLst/>
                        </a:prstGeom>
                        <a:solidFill>
                          <a:srgbClr val="FF0000">
                            <a:alpha val="10000"/>
                          </a:srgbClr>
                        </a:solid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39AF812" id="Rectangle: Rounded Corners 294" o:spid="_x0000_s1026" style="position:absolute;margin-left:8.8pt;margin-top:31.8pt;width:141.1pt;height:69.3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" fillcolor="red" strokecolor="#c00000" strokeweight="1pt">
                <v:fill opacity="6682f"/>
                <v:stroke joinstyle="miter"/>
                <w10:anchorlock/>
              </v:roundrect>
            </w:pict>
          </mc:Fallback>
        </mc:AlternateContent>
      </w:r>
      <w:r w:rsidR="003F444E" w:rsidRPr="003F444E">
        <w:rPr>
          <w:noProof/>
        </w:rPr>
        <w:t xml:space="preserve"> </w:t>
      </w:r>
      <w:r w:rsidR="008F01A1">
        <w:rPr>
          <w:noProof/>
        </w:rPr>
        <w:drawing>
          <wp:inline distT="0" distB="0" distL="0" distR="0" wp14:anchorId="1CE945F5" wp14:editId="605DA0C0">
            <wp:extent cx="6332220" cy="3307080"/>
            <wp:effectExtent l="0" t="0" r="0" b="7620"/>
            <wp:docPr id="1045250729"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5250729" name="Picture 1" descr="A screenshot of a computer&#10;&#10;Description automatically generated"/>
                    <pic:cNvPicPr/>
                  </pic:nvPicPr>
                  <pic:blipFill>
                    <a:blip r:embed="rId59"/>
                    <a:stretch>
                      <a:fillRect/>
                    </a:stretch>
                  </pic:blipFill>
                  <pic:spPr>
                    <a:xfrm>
                      <a:off x="0" y="0"/>
                      <a:ext cx="6332220" cy="3307080"/>
                    </a:xfrm>
                    <a:prstGeom prst="rect">
                      <a:avLst/>
                    </a:prstGeom>
                  </pic:spPr>
                </pic:pic>
              </a:graphicData>
            </a:graphic>
          </wp:inline>
        </w:drawing>
      </w:r>
    </w:p>
    <w:p w14:paraId="1760DF8C" w14:textId="032022A6" w:rsidR="00C62B79" w:rsidRPr="00A609EC" w:rsidRDefault="00C62B79" w:rsidP="00F761B2">
      <w:pPr>
        <w:pStyle w:val="Caption"/>
      </w:pPr>
      <w:r w:rsidRPr="00A609EC">
        <w:t xml:space="preserve">Figure </w:t>
      </w:r>
      <w:fldSimple w:instr=" SEQ Figure \* ARABIC ">
        <w:r w:rsidR="009A332C">
          <w:rPr>
            <w:noProof/>
          </w:rPr>
          <w:t>46</w:t>
        </w:r>
      </w:fldSimple>
      <w:r w:rsidRPr="00A609EC">
        <w:t xml:space="preserve">. Control </w:t>
      </w:r>
      <w:r w:rsidR="003F444E">
        <w:t xml:space="preserve">I/O </w:t>
      </w:r>
      <w:r w:rsidRPr="00A609EC">
        <w:t>menu to define Part length and program PLC</w:t>
      </w:r>
    </w:p>
    <w:p w14:paraId="7C6C64E1" w14:textId="77777777" w:rsidR="00826E33" w:rsidRPr="00826E33" w:rsidRDefault="00826E33" w:rsidP="00826E33">
      <w:pPr>
        <w:rPr>
          <w:b/>
          <w:bCs/>
        </w:rPr>
      </w:pPr>
      <w:r w:rsidRPr="00826E33">
        <w:rPr>
          <w:b/>
          <w:bCs/>
        </w:rPr>
        <w:t>Test Mode Panel</w:t>
      </w:r>
    </w:p>
    <w:p w14:paraId="65670C9D" w14:textId="77777777" w:rsidR="00826E33" w:rsidRPr="00826E33" w:rsidRDefault="00826E33" w:rsidP="00826E33">
      <w:r w:rsidRPr="00826E33">
        <w:rPr>
          <w:b/>
          <w:bCs/>
        </w:rPr>
        <w:t>Test Mode Selection</w:t>
      </w:r>
      <w:r w:rsidRPr="00826E33">
        <w:t>:</w:t>
      </w:r>
    </w:p>
    <w:p w14:paraId="3D5BCD0F" w14:textId="77777777" w:rsidR="00826E33" w:rsidRPr="00826E33" w:rsidRDefault="00826E33">
      <w:pPr>
        <w:numPr>
          <w:ilvl w:val="0"/>
          <w:numId w:val="79"/>
        </w:numPr>
      </w:pPr>
      <w:r w:rsidRPr="00826E33">
        <w:rPr>
          <w:b/>
          <w:bCs/>
        </w:rPr>
        <w:t>Automatic</w:t>
      </w:r>
      <w:r w:rsidRPr="00826E33">
        <w:t>: Default mode for online part testing.</w:t>
      </w:r>
    </w:p>
    <w:p w14:paraId="05D6931E" w14:textId="77777777" w:rsidR="00826E33" w:rsidRPr="00826E33" w:rsidRDefault="00826E33">
      <w:pPr>
        <w:numPr>
          <w:ilvl w:val="0"/>
          <w:numId w:val="79"/>
        </w:numPr>
      </w:pPr>
      <w:r w:rsidRPr="00826E33">
        <w:rPr>
          <w:b/>
          <w:bCs/>
        </w:rPr>
        <w:t>File (Offline)</w:t>
      </w:r>
      <w:r w:rsidRPr="00826E33">
        <w:t>: Test parts using files previously saved in the </w:t>
      </w:r>
      <w:r w:rsidRPr="00826E33">
        <w:rPr>
          <w:b/>
          <w:bCs/>
        </w:rPr>
        <w:t>Database</w:t>
      </w:r>
      <w:r w:rsidRPr="00826E33">
        <w:t> or </w:t>
      </w:r>
      <w:r w:rsidRPr="00826E33">
        <w:rPr>
          <w:b/>
          <w:bCs/>
        </w:rPr>
        <w:t>Test</w:t>
      </w:r>
      <w:r w:rsidRPr="00826E33">
        <w:t> folder.</w:t>
      </w:r>
    </w:p>
    <w:p w14:paraId="13D69123" w14:textId="77777777" w:rsidR="00826E33" w:rsidRPr="00826E33" w:rsidRDefault="00826E33" w:rsidP="00826E33">
      <w:r w:rsidRPr="00826E33">
        <w:rPr>
          <w:b/>
          <w:bCs/>
        </w:rPr>
        <w:t>Enable Hotkeys</w:t>
      </w:r>
      <w:r w:rsidRPr="00826E33">
        <w:t>:</w:t>
      </w:r>
    </w:p>
    <w:p w14:paraId="3A569442" w14:textId="63CB656C" w:rsidR="00826E33" w:rsidRPr="00826E33" w:rsidRDefault="00826E33">
      <w:pPr>
        <w:numPr>
          <w:ilvl w:val="0"/>
          <w:numId w:val="80"/>
        </w:numPr>
      </w:pPr>
      <w:r w:rsidRPr="00826E33">
        <w:t>By default, this checkbox is </w:t>
      </w:r>
      <w:r w:rsidRPr="00826E33">
        <w:rPr>
          <w:b/>
          <w:bCs/>
        </w:rPr>
        <w:t>OFF</w:t>
      </w:r>
      <w:r w:rsidRPr="00826E33">
        <w:t>. When enabled, keyboard shortcuts become active:</w:t>
      </w:r>
    </w:p>
    <w:tbl>
      <w:tblPr>
        <w:tblStyle w:val="TableGrid"/>
        <w:tblW w:w="8545" w:type="dxa"/>
        <w:jc w:val="center"/>
        <w:tblLook w:val="04A0" w:firstRow="1" w:lastRow="0" w:firstColumn="1" w:lastColumn="0" w:noHBand="0" w:noVBand="1"/>
      </w:tblPr>
      <w:tblGrid>
        <w:gridCol w:w="1679"/>
        <w:gridCol w:w="6866"/>
      </w:tblGrid>
      <w:tr w:rsidR="00826E33" w:rsidRPr="00826E33" w14:paraId="21123B59" w14:textId="77777777" w:rsidTr="00D657DE">
        <w:trPr>
          <w:jc w:val="center"/>
        </w:trPr>
        <w:tc>
          <w:tcPr>
            <w:tcW w:w="0" w:type="auto"/>
            <w:tcMar>
              <w:top w:w="58" w:type="dxa"/>
              <w:left w:w="115" w:type="dxa"/>
              <w:bottom w:w="58" w:type="dxa"/>
              <w:right w:w="115" w:type="dxa"/>
            </w:tcMar>
            <w:hideMark/>
          </w:tcPr>
          <w:p w14:paraId="26827ED2" w14:textId="77777777" w:rsidR="00826E33" w:rsidRPr="00826E33" w:rsidRDefault="00826E33" w:rsidP="00D657DE">
            <w:pPr>
              <w:spacing w:line="259" w:lineRule="auto"/>
              <w:rPr>
                <w:b/>
                <w:bCs/>
              </w:rPr>
            </w:pPr>
            <w:r w:rsidRPr="00826E33">
              <w:rPr>
                <w:b/>
                <w:bCs/>
              </w:rPr>
              <w:lastRenderedPageBreak/>
              <w:t>Hotkey</w:t>
            </w:r>
          </w:p>
        </w:tc>
        <w:tc>
          <w:tcPr>
            <w:tcW w:w="6866" w:type="dxa"/>
            <w:tcMar>
              <w:top w:w="58" w:type="dxa"/>
              <w:left w:w="115" w:type="dxa"/>
              <w:bottom w:w="58" w:type="dxa"/>
              <w:right w:w="115" w:type="dxa"/>
            </w:tcMar>
            <w:hideMark/>
          </w:tcPr>
          <w:p w14:paraId="774805C5" w14:textId="77777777" w:rsidR="00826E33" w:rsidRPr="00826E33" w:rsidRDefault="00826E33" w:rsidP="00D657DE">
            <w:pPr>
              <w:spacing w:line="259" w:lineRule="auto"/>
              <w:rPr>
                <w:b/>
                <w:bCs/>
              </w:rPr>
            </w:pPr>
            <w:r w:rsidRPr="00826E33">
              <w:rPr>
                <w:b/>
                <w:bCs/>
              </w:rPr>
              <w:t>Action</w:t>
            </w:r>
          </w:p>
        </w:tc>
      </w:tr>
      <w:tr w:rsidR="00826E33" w:rsidRPr="00826E33" w14:paraId="46DD9520" w14:textId="77777777" w:rsidTr="00D657DE">
        <w:trPr>
          <w:jc w:val="center"/>
        </w:trPr>
        <w:tc>
          <w:tcPr>
            <w:tcW w:w="0" w:type="auto"/>
            <w:tcMar>
              <w:top w:w="58" w:type="dxa"/>
              <w:left w:w="115" w:type="dxa"/>
              <w:bottom w:w="58" w:type="dxa"/>
              <w:right w:w="115" w:type="dxa"/>
            </w:tcMar>
            <w:hideMark/>
          </w:tcPr>
          <w:p w14:paraId="537B84A5" w14:textId="77777777" w:rsidR="00826E33" w:rsidRPr="00826E33" w:rsidRDefault="00826E33" w:rsidP="00D657DE">
            <w:pPr>
              <w:spacing w:line="259" w:lineRule="auto"/>
            </w:pPr>
            <w:r w:rsidRPr="00826E33">
              <w:t>A</w:t>
            </w:r>
          </w:p>
        </w:tc>
        <w:tc>
          <w:tcPr>
            <w:tcW w:w="6866" w:type="dxa"/>
            <w:tcMar>
              <w:top w:w="58" w:type="dxa"/>
              <w:left w:w="115" w:type="dxa"/>
              <w:bottom w:w="58" w:type="dxa"/>
              <w:right w:w="115" w:type="dxa"/>
            </w:tcMar>
            <w:hideMark/>
          </w:tcPr>
          <w:p w14:paraId="449C9A70" w14:textId="77777777" w:rsidR="00826E33" w:rsidRPr="00826E33" w:rsidRDefault="00826E33" w:rsidP="00D657DE">
            <w:pPr>
              <w:spacing w:line="259" w:lineRule="auto"/>
            </w:pPr>
            <w:r w:rsidRPr="00826E33">
              <w:t>Switch to Automatic (Online) mode</w:t>
            </w:r>
          </w:p>
        </w:tc>
      </w:tr>
      <w:tr w:rsidR="00826E33" w:rsidRPr="00826E33" w14:paraId="2E321BDC" w14:textId="77777777" w:rsidTr="00D657DE">
        <w:trPr>
          <w:jc w:val="center"/>
        </w:trPr>
        <w:tc>
          <w:tcPr>
            <w:tcW w:w="0" w:type="auto"/>
            <w:tcMar>
              <w:top w:w="58" w:type="dxa"/>
              <w:left w:w="115" w:type="dxa"/>
              <w:bottom w:w="58" w:type="dxa"/>
              <w:right w:w="115" w:type="dxa"/>
            </w:tcMar>
            <w:hideMark/>
          </w:tcPr>
          <w:p w14:paraId="3DAECFAE" w14:textId="77777777" w:rsidR="00826E33" w:rsidRPr="00826E33" w:rsidRDefault="00826E33" w:rsidP="00D657DE">
            <w:pPr>
              <w:spacing w:line="259" w:lineRule="auto"/>
            </w:pPr>
            <w:r w:rsidRPr="00826E33">
              <w:t>C or X</w:t>
            </w:r>
          </w:p>
        </w:tc>
        <w:tc>
          <w:tcPr>
            <w:tcW w:w="6866" w:type="dxa"/>
            <w:tcMar>
              <w:top w:w="58" w:type="dxa"/>
              <w:left w:w="115" w:type="dxa"/>
              <w:bottom w:w="58" w:type="dxa"/>
              <w:right w:w="115" w:type="dxa"/>
            </w:tcMar>
            <w:hideMark/>
          </w:tcPr>
          <w:p w14:paraId="766224FE" w14:textId="77777777" w:rsidR="00826E33" w:rsidRPr="00826E33" w:rsidRDefault="00826E33" w:rsidP="00D657DE">
            <w:pPr>
              <w:spacing w:line="259" w:lineRule="auto"/>
            </w:pPr>
            <w:r w:rsidRPr="00826E33">
              <w:t>Close all plot windows (keep main window)</w:t>
            </w:r>
          </w:p>
        </w:tc>
      </w:tr>
      <w:tr w:rsidR="00826E33" w:rsidRPr="00826E33" w14:paraId="36ED3AAA" w14:textId="77777777" w:rsidTr="00D657DE">
        <w:trPr>
          <w:jc w:val="center"/>
        </w:trPr>
        <w:tc>
          <w:tcPr>
            <w:tcW w:w="0" w:type="auto"/>
            <w:tcMar>
              <w:top w:w="58" w:type="dxa"/>
              <w:left w:w="115" w:type="dxa"/>
              <w:bottom w:w="58" w:type="dxa"/>
              <w:right w:w="115" w:type="dxa"/>
            </w:tcMar>
            <w:hideMark/>
          </w:tcPr>
          <w:p w14:paraId="53639CDD" w14:textId="77777777" w:rsidR="00826E33" w:rsidRPr="00826E33" w:rsidRDefault="00826E33" w:rsidP="00D657DE">
            <w:pPr>
              <w:spacing w:line="259" w:lineRule="auto"/>
            </w:pPr>
            <w:r w:rsidRPr="00826E33">
              <w:t>D</w:t>
            </w:r>
          </w:p>
        </w:tc>
        <w:tc>
          <w:tcPr>
            <w:tcW w:w="6866" w:type="dxa"/>
            <w:tcMar>
              <w:top w:w="58" w:type="dxa"/>
              <w:left w:w="115" w:type="dxa"/>
              <w:bottom w:w="58" w:type="dxa"/>
              <w:right w:w="115" w:type="dxa"/>
            </w:tcMar>
            <w:hideMark/>
          </w:tcPr>
          <w:p w14:paraId="2F85B13D" w14:textId="77777777" w:rsidR="00826E33" w:rsidRPr="00826E33" w:rsidRDefault="00826E33" w:rsidP="00D657DE">
            <w:pPr>
              <w:spacing w:line="259" w:lineRule="auto"/>
            </w:pPr>
            <w:r w:rsidRPr="00826E33">
              <w:t>Add part to Database</w:t>
            </w:r>
          </w:p>
        </w:tc>
      </w:tr>
      <w:tr w:rsidR="00826E33" w:rsidRPr="00826E33" w14:paraId="4D6B6666" w14:textId="77777777" w:rsidTr="00D657DE">
        <w:trPr>
          <w:jc w:val="center"/>
        </w:trPr>
        <w:tc>
          <w:tcPr>
            <w:tcW w:w="0" w:type="auto"/>
            <w:tcMar>
              <w:top w:w="58" w:type="dxa"/>
              <w:left w:w="115" w:type="dxa"/>
              <w:bottom w:w="58" w:type="dxa"/>
              <w:right w:w="115" w:type="dxa"/>
            </w:tcMar>
            <w:hideMark/>
          </w:tcPr>
          <w:p w14:paraId="45F06CDD" w14:textId="77777777" w:rsidR="00826E33" w:rsidRPr="00826E33" w:rsidRDefault="00826E33" w:rsidP="00D657DE">
            <w:pPr>
              <w:spacing w:line="259" w:lineRule="auto"/>
            </w:pPr>
            <w:r w:rsidRPr="00826E33">
              <w:t>F</w:t>
            </w:r>
          </w:p>
        </w:tc>
        <w:tc>
          <w:tcPr>
            <w:tcW w:w="6866" w:type="dxa"/>
            <w:tcMar>
              <w:top w:w="58" w:type="dxa"/>
              <w:left w:w="115" w:type="dxa"/>
              <w:bottom w:w="58" w:type="dxa"/>
              <w:right w:w="115" w:type="dxa"/>
            </w:tcMar>
            <w:hideMark/>
          </w:tcPr>
          <w:p w14:paraId="338D43B6" w14:textId="77777777" w:rsidR="00826E33" w:rsidRPr="00826E33" w:rsidRDefault="00826E33" w:rsidP="00D657DE">
            <w:pPr>
              <w:spacing w:line="259" w:lineRule="auto"/>
            </w:pPr>
            <w:r w:rsidRPr="00826E33">
              <w:t>Switch to File (Offline) mode</w:t>
            </w:r>
          </w:p>
        </w:tc>
      </w:tr>
      <w:tr w:rsidR="00826E33" w:rsidRPr="00826E33" w14:paraId="7D43B992" w14:textId="77777777" w:rsidTr="00D657DE">
        <w:trPr>
          <w:jc w:val="center"/>
        </w:trPr>
        <w:tc>
          <w:tcPr>
            <w:tcW w:w="0" w:type="auto"/>
            <w:tcMar>
              <w:top w:w="58" w:type="dxa"/>
              <w:left w:w="115" w:type="dxa"/>
              <w:bottom w:w="58" w:type="dxa"/>
              <w:right w:w="115" w:type="dxa"/>
            </w:tcMar>
            <w:hideMark/>
          </w:tcPr>
          <w:p w14:paraId="2C442342" w14:textId="77777777" w:rsidR="00826E33" w:rsidRPr="00826E33" w:rsidRDefault="00826E33" w:rsidP="00D657DE">
            <w:pPr>
              <w:spacing w:line="259" w:lineRule="auto"/>
            </w:pPr>
            <w:r w:rsidRPr="00826E33">
              <w:t>H</w:t>
            </w:r>
          </w:p>
        </w:tc>
        <w:tc>
          <w:tcPr>
            <w:tcW w:w="6866" w:type="dxa"/>
            <w:tcMar>
              <w:top w:w="58" w:type="dxa"/>
              <w:left w:w="115" w:type="dxa"/>
              <w:bottom w:w="58" w:type="dxa"/>
              <w:right w:w="115" w:type="dxa"/>
            </w:tcMar>
            <w:hideMark/>
          </w:tcPr>
          <w:p w14:paraId="4D096A66" w14:textId="77777777" w:rsidR="00826E33" w:rsidRPr="00826E33" w:rsidRDefault="00826E33" w:rsidP="00D657DE">
            <w:pPr>
              <w:spacing w:line="259" w:lineRule="auto"/>
            </w:pPr>
            <w:r w:rsidRPr="00826E33">
              <w:t>Hold Plots (Toggle)</w:t>
            </w:r>
          </w:p>
        </w:tc>
      </w:tr>
      <w:tr w:rsidR="00826E33" w:rsidRPr="00826E33" w14:paraId="545D93C7" w14:textId="77777777" w:rsidTr="00D657DE">
        <w:trPr>
          <w:jc w:val="center"/>
        </w:trPr>
        <w:tc>
          <w:tcPr>
            <w:tcW w:w="0" w:type="auto"/>
            <w:tcMar>
              <w:top w:w="58" w:type="dxa"/>
              <w:left w:w="115" w:type="dxa"/>
              <w:bottom w:w="58" w:type="dxa"/>
              <w:right w:w="115" w:type="dxa"/>
            </w:tcMar>
            <w:hideMark/>
          </w:tcPr>
          <w:p w14:paraId="2A33132C" w14:textId="77777777" w:rsidR="00826E33" w:rsidRPr="00826E33" w:rsidRDefault="00826E33" w:rsidP="00D657DE">
            <w:pPr>
              <w:spacing w:line="259" w:lineRule="auto"/>
            </w:pPr>
            <w:r w:rsidRPr="00826E33">
              <w:t>M</w:t>
            </w:r>
          </w:p>
        </w:tc>
        <w:tc>
          <w:tcPr>
            <w:tcW w:w="6866" w:type="dxa"/>
            <w:tcMar>
              <w:top w:w="58" w:type="dxa"/>
              <w:left w:w="115" w:type="dxa"/>
              <w:bottom w:w="58" w:type="dxa"/>
              <w:right w:w="115" w:type="dxa"/>
            </w:tcMar>
            <w:hideMark/>
          </w:tcPr>
          <w:p w14:paraId="04733FA7" w14:textId="77777777" w:rsidR="00826E33" w:rsidRPr="00826E33" w:rsidRDefault="00826E33" w:rsidP="00D657DE">
            <w:pPr>
              <w:spacing w:line="259" w:lineRule="auto"/>
            </w:pPr>
            <w:r w:rsidRPr="00826E33">
              <w:t>Manual Impact mode (Acoustic Resonant)</w:t>
            </w:r>
          </w:p>
        </w:tc>
      </w:tr>
      <w:tr w:rsidR="00826E33" w:rsidRPr="00826E33" w14:paraId="44020BFA" w14:textId="77777777" w:rsidTr="00D657DE">
        <w:trPr>
          <w:jc w:val="center"/>
        </w:trPr>
        <w:tc>
          <w:tcPr>
            <w:tcW w:w="0" w:type="auto"/>
            <w:tcMar>
              <w:top w:w="58" w:type="dxa"/>
              <w:left w:w="115" w:type="dxa"/>
              <w:bottom w:w="58" w:type="dxa"/>
              <w:right w:w="115" w:type="dxa"/>
            </w:tcMar>
            <w:hideMark/>
          </w:tcPr>
          <w:p w14:paraId="24FB1648" w14:textId="77777777" w:rsidR="00826E33" w:rsidRPr="00826E33" w:rsidRDefault="00826E33" w:rsidP="00D657DE">
            <w:pPr>
              <w:spacing w:line="259" w:lineRule="auto"/>
            </w:pPr>
            <w:r w:rsidRPr="00826E33">
              <w:t>O</w:t>
            </w:r>
          </w:p>
        </w:tc>
        <w:tc>
          <w:tcPr>
            <w:tcW w:w="6866" w:type="dxa"/>
            <w:tcMar>
              <w:top w:w="58" w:type="dxa"/>
              <w:left w:w="115" w:type="dxa"/>
              <w:bottom w:w="58" w:type="dxa"/>
              <w:right w:w="115" w:type="dxa"/>
            </w:tcMar>
            <w:hideMark/>
          </w:tcPr>
          <w:p w14:paraId="4F928B97" w14:textId="77777777" w:rsidR="00826E33" w:rsidRPr="00826E33" w:rsidRDefault="00826E33" w:rsidP="00D657DE">
            <w:pPr>
              <w:spacing w:line="259" w:lineRule="auto"/>
            </w:pPr>
            <w:r w:rsidRPr="00826E33">
              <w:t>Open Test folder</w:t>
            </w:r>
          </w:p>
        </w:tc>
      </w:tr>
      <w:tr w:rsidR="00826E33" w:rsidRPr="00826E33" w14:paraId="7FBC9D8C" w14:textId="77777777" w:rsidTr="00D657DE">
        <w:trPr>
          <w:jc w:val="center"/>
        </w:trPr>
        <w:tc>
          <w:tcPr>
            <w:tcW w:w="0" w:type="auto"/>
            <w:tcMar>
              <w:top w:w="58" w:type="dxa"/>
              <w:left w:w="115" w:type="dxa"/>
              <w:bottom w:w="58" w:type="dxa"/>
              <w:right w:w="115" w:type="dxa"/>
            </w:tcMar>
            <w:hideMark/>
          </w:tcPr>
          <w:p w14:paraId="1D9253C8" w14:textId="77777777" w:rsidR="00826E33" w:rsidRPr="00826E33" w:rsidRDefault="00826E33" w:rsidP="00D657DE">
            <w:pPr>
              <w:spacing w:line="259" w:lineRule="auto"/>
            </w:pPr>
            <w:r w:rsidRPr="00826E33">
              <w:t>Q</w:t>
            </w:r>
          </w:p>
        </w:tc>
        <w:tc>
          <w:tcPr>
            <w:tcW w:w="6866" w:type="dxa"/>
            <w:tcMar>
              <w:top w:w="58" w:type="dxa"/>
              <w:left w:w="115" w:type="dxa"/>
              <w:bottom w:w="58" w:type="dxa"/>
              <w:right w:w="115" w:type="dxa"/>
            </w:tcMar>
            <w:hideMark/>
          </w:tcPr>
          <w:p w14:paraId="11A4F0F5" w14:textId="77777777" w:rsidR="00826E33" w:rsidRPr="00826E33" w:rsidRDefault="00826E33" w:rsidP="00D657DE">
            <w:pPr>
              <w:spacing w:line="259" w:lineRule="auto"/>
            </w:pPr>
            <w:r w:rsidRPr="00826E33">
              <w:t>MECC Transfer for traceability</w:t>
            </w:r>
          </w:p>
        </w:tc>
      </w:tr>
      <w:tr w:rsidR="00826E33" w:rsidRPr="00826E33" w14:paraId="4C291030" w14:textId="77777777" w:rsidTr="00D657DE">
        <w:trPr>
          <w:jc w:val="center"/>
        </w:trPr>
        <w:tc>
          <w:tcPr>
            <w:tcW w:w="0" w:type="auto"/>
            <w:tcMar>
              <w:top w:w="58" w:type="dxa"/>
              <w:left w:w="115" w:type="dxa"/>
              <w:bottom w:w="58" w:type="dxa"/>
              <w:right w:w="115" w:type="dxa"/>
            </w:tcMar>
            <w:hideMark/>
          </w:tcPr>
          <w:p w14:paraId="01F50D0F" w14:textId="77777777" w:rsidR="00826E33" w:rsidRPr="00826E33" w:rsidRDefault="00826E33" w:rsidP="00D657DE">
            <w:pPr>
              <w:spacing w:line="259" w:lineRule="auto"/>
            </w:pPr>
            <w:r w:rsidRPr="00826E33">
              <w:t>R</w:t>
            </w:r>
          </w:p>
        </w:tc>
        <w:tc>
          <w:tcPr>
            <w:tcW w:w="6866" w:type="dxa"/>
            <w:tcMar>
              <w:top w:w="58" w:type="dxa"/>
              <w:left w:w="115" w:type="dxa"/>
              <w:bottom w:w="58" w:type="dxa"/>
              <w:right w:w="115" w:type="dxa"/>
            </w:tcMar>
            <w:hideMark/>
          </w:tcPr>
          <w:p w14:paraId="31029C0B" w14:textId="77777777" w:rsidR="00826E33" w:rsidRPr="00826E33" w:rsidRDefault="00826E33" w:rsidP="00D657DE">
            <w:pPr>
              <w:spacing w:line="259" w:lineRule="auto"/>
            </w:pPr>
            <w:r w:rsidRPr="00826E33">
              <w:t>Plot all test results of the last part</w:t>
            </w:r>
          </w:p>
        </w:tc>
      </w:tr>
      <w:tr w:rsidR="00826E33" w:rsidRPr="00826E33" w14:paraId="240DA865" w14:textId="77777777" w:rsidTr="00D657DE">
        <w:trPr>
          <w:jc w:val="center"/>
        </w:trPr>
        <w:tc>
          <w:tcPr>
            <w:tcW w:w="0" w:type="auto"/>
            <w:tcMar>
              <w:top w:w="58" w:type="dxa"/>
              <w:left w:w="115" w:type="dxa"/>
              <w:bottom w:w="58" w:type="dxa"/>
              <w:right w:w="115" w:type="dxa"/>
            </w:tcMar>
            <w:hideMark/>
          </w:tcPr>
          <w:p w14:paraId="5E5EE923" w14:textId="77777777" w:rsidR="00826E33" w:rsidRPr="00826E33" w:rsidRDefault="00826E33" w:rsidP="00D657DE">
            <w:pPr>
              <w:spacing w:line="259" w:lineRule="auto"/>
            </w:pPr>
            <w:r w:rsidRPr="00826E33">
              <w:t>r</w:t>
            </w:r>
          </w:p>
        </w:tc>
        <w:tc>
          <w:tcPr>
            <w:tcW w:w="6866" w:type="dxa"/>
            <w:tcMar>
              <w:top w:w="58" w:type="dxa"/>
              <w:left w:w="115" w:type="dxa"/>
              <w:bottom w:w="58" w:type="dxa"/>
              <w:right w:w="115" w:type="dxa"/>
            </w:tcMar>
            <w:hideMark/>
          </w:tcPr>
          <w:p w14:paraId="7A22CC89" w14:textId="77777777" w:rsidR="00826E33" w:rsidRPr="00826E33" w:rsidRDefault="00826E33" w:rsidP="00D657DE">
            <w:pPr>
              <w:spacing w:line="259" w:lineRule="auto"/>
            </w:pPr>
            <w:r w:rsidRPr="00826E33">
              <w:t>Plot only failed test results of the last part</w:t>
            </w:r>
          </w:p>
        </w:tc>
      </w:tr>
      <w:tr w:rsidR="00826E33" w:rsidRPr="00826E33" w14:paraId="23EA4736" w14:textId="77777777" w:rsidTr="00D657DE">
        <w:trPr>
          <w:jc w:val="center"/>
        </w:trPr>
        <w:tc>
          <w:tcPr>
            <w:tcW w:w="0" w:type="auto"/>
            <w:tcMar>
              <w:top w:w="58" w:type="dxa"/>
              <w:left w:w="115" w:type="dxa"/>
              <w:bottom w:w="58" w:type="dxa"/>
              <w:right w:w="115" w:type="dxa"/>
            </w:tcMar>
            <w:hideMark/>
          </w:tcPr>
          <w:p w14:paraId="3B01F1A6" w14:textId="77777777" w:rsidR="00826E33" w:rsidRPr="00826E33" w:rsidRDefault="00826E33" w:rsidP="00D657DE">
            <w:pPr>
              <w:spacing w:line="259" w:lineRule="auto"/>
            </w:pPr>
            <w:r w:rsidRPr="00826E33">
              <w:t>S</w:t>
            </w:r>
          </w:p>
        </w:tc>
        <w:tc>
          <w:tcPr>
            <w:tcW w:w="6866" w:type="dxa"/>
            <w:tcMar>
              <w:top w:w="58" w:type="dxa"/>
              <w:left w:w="115" w:type="dxa"/>
              <w:bottom w:w="58" w:type="dxa"/>
              <w:right w:w="115" w:type="dxa"/>
            </w:tcMar>
            <w:hideMark/>
          </w:tcPr>
          <w:p w14:paraId="54A047AB" w14:textId="77777777" w:rsidR="00826E33" w:rsidRPr="00826E33" w:rsidRDefault="00826E33" w:rsidP="00D657DE">
            <w:pPr>
              <w:spacing w:line="259" w:lineRule="auto"/>
            </w:pPr>
            <w:r w:rsidRPr="00826E33">
              <w:t>Save part to Test folder</w:t>
            </w:r>
          </w:p>
        </w:tc>
      </w:tr>
      <w:tr w:rsidR="00826E33" w:rsidRPr="00826E33" w14:paraId="51542A90" w14:textId="77777777" w:rsidTr="00D657DE">
        <w:trPr>
          <w:jc w:val="center"/>
        </w:trPr>
        <w:tc>
          <w:tcPr>
            <w:tcW w:w="0" w:type="auto"/>
            <w:tcMar>
              <w:top w:w="58" w:type="dxa"/>
              <w:left w:w="115" w:type="dxa"/>
              <w:bottom w:w="58" w:type="dxa"/>
              <w:right w:w="115" w:type="dxa"/>
            </w:tcMar>
            <w:hideMark/>
          </w:tcPr>
          <w:p w14:paraId="6DBA9F28" w14:textId="77777777" w:rsidR="00826E33" w:rsidRPr="00826E33" w:rsidRDefault="00826E33" w:rsidP="00D657DE">
            <w:pPr>
              <w:spacing w:line="259" w:lineRule="auto"/>
            </w:pPr>
            <w:r w:rsidRPr="00826E33">
              <w:t>W</w:t>
            </w:r>
          </w:p>
        </w:tc>
        <w:tc>
          <w:tcPr>
            <w:tcW w:w="6866" w:type="dxa"/>
            <w:tcMar>
              <w:top w:w="58" w:type="dxa"/>
              <w:left w:w="115" w:type="dxa"/>
              <w:bottom w:w="58" w:type="dxa"/>
              <w:right w:w="115" w:type="dxa"/>
            </w:tcMar>
            <w:hideMark/>
          </w:tcPr>
          <w:p w14:paraId="2B78B8BE" w14:textId="77777777" w:rsidR="00826E33" w:rsidRPr="00826E33" w:rsidRDefault="00826E33" w:rsidP="00D657DE">
            <w:pPr>
              <w:spacing w:line="259" w:lineRule="auto"/>
            </w:pPr>
            <w:r w:rsidRPr="00826E33">
              <w:t>Generate Daily/Log Report</w:t>
            </w:r>
          </w:p>
        </w:tc>
      </w:tr>
      <w:tr w:rsidR="00826E33" w:rsidRPr="00826E33" w14:paraId="5144791B" w14:textId="77777777" w:rsidTr="00D657DE">
        <w:trPr>
          <w:jc w:val="center"/>
        </w:trPr>
        <w:tc>
          <w:tcPr>
            <w:tcW w:w="0" w:type="auto"/>
            <w:tcMar>
              <w:top w:w="58" w:type="dxa"/>
              <w:left w:w="115" w:type="dxa"/>
              <w:bottom w:w="58" w:type="dxa"/>
              <w:right w:w="115" w:type="dxa"/>
            </w:tcMar>
            <w:hideMark/>
          </w:tcPr>
          <w:p w14:paraId="24F1B27A" w14:textId="77777777" w:rsidR="00826E33" w:rsidRPr="00826E33" w:rsidRDefault="00826E33" w:rsidP="00D657DE">
            <w:pPr>
              <w:spacing w:line="259" w:lineRule="auto"/>
            </w:pPr>
            <w:r w:rsidRPr="00826E33">
              <w:t>Z</w:t>
            </w:r>
          </w:p>
        </w:tc>
        <w:tc>
          <w:tcPr>
            <w:tcW w:w="6866" w:type="dxa"/>
            <w:tcMar>
              <w:top w:w="58" w:type="dxa"/>
              <w:left w:w="115" w:type="dxa"/>
              <w:bottom w:w="58" w:type="dxa"/>
              <w:right w:w="115" w:type="dxa"/>
            </w:tcMar>
            <w:hideMark/>
          </w:tcPr>
          <w:p w14:paraId="6758B5D4" w14:textId="77777777" w:rsidR="00826E33" w:rsidRPr="00826E33" w:rsidRDefault="00826E33" w:rsidP="00D657DE">
            <w:pPr>
              <w:spacing w:line="259" w:lineRule="auto"/>
            </w:pPr>
            <w:r w:rsidRPr="00826E33">
              <w:t>Plot raw signals</w:t>
            </w:r>
          </w:p>
        </w:tc>
      </w:tr>
    </w:tbl>
    <w:p w14:paraId="198A0FA3" w14:textId="77777777" w:rsidR="00826E33" w:rsidRDefault="00826E33" w:rsidP="0090329E"/>
    <w:p w14:paraId="0821750B" w14:textId="77777777" w:rsidR="005A1A99" w:rsidRPr="005A1A99" w:rsidRDefault="005A1A99">
      <w:pPr>
        <w:numPr>
          <w:ilvl w:val="0"/>
          <w:numId w:val="81"/>
        </w:numPr>
      </w:pPr>
      <w:r w:rsidRPr="005A1A99">
        <w:t>When </w:t>
      </w:r>
      <w:r w:rsidRPr="005A1A99">
        <w:rPr>
          <w:b/>
          <w:bCs/>
        </w:rPr>
        <w:t>Enable Hotkeys</w:t>
      </w:r>
      <w:r w:rsidRPr="005A1A99">
        <w:t> is checked, you can adjust the </w:t>
      </w:r>
      <w:r w:rsidRPr="005A1A99">
        <w:rPr>
          <w:b/>
          <w:bCs/>
        </w:rPr>
        <w:t>vertical zoom</w:t>
      </w:r>
      <w:r w:rsidRPr="005A1A99">
        <w:t> on plot axes by clicking with the mouse.</w:t>
      </w:r>
    </w:p>
    <w:p w14:paraId="0693D202" w14:textId="77777777" w:rsidR="005A1A99" w:rsidRPr="005A1A99" w:rsidRDefault="005A1A99">
      <w:pPr>
        <w:numPr>
          <w:ilvl w:val="0"/>
          <w:numId w:val="81"/>
        </w:numPr>
      </w:pPr>
      <w:r w:rsidRPr="005A1A99">
        <w:rPr>
          <w:b/>
          <w:bCs/>
        </w:rPr>
        <w:t>Always Active Hotkeys</w:t>
      </w:r>
      <w:r w:rsidRPr="005A1A99">
        <w:t>: Regardless of the checkbox status, the following shortcuts are always active: D, S, C, R, r.</w:t>
      </w:r>
    </w:p>
    <w:p w14:paraId="3F55D173" w14:textId="4E403062" w:rsidR="00FE3435" w:rsidRPr="005A1A99" w:rsidRDefault="005A1A99">
      <w:pPr>
        <w:numPr>
          <w:ilvl w:val="0"/>
          <w:numId w:val="84"/>
        </w:numPr>
      </w:pPr>
      <w:r w:rsidRPr="005A1A99">
        <w:t>To view the full list of hotkeys, go to </w:t>
      </w:r>
      <w:r w:rsidRPr="005A1A99">
        <w:rPr>
          <w:b/>
          <w:bCs/>
        </w:rPr>
        <w:t>Help → Keyboard Shortcuts</w:t>
      </w:r>
      <w:r w:rsidRPr="005A1A99">
        <w:t>.</w:t>
      </w:r>
    </w:p>
    <w:p w14:paraId="5A50F43B" w14:textId="77777777" w:rsidR="00FE3435" w:rsidRPr="00A609EC" w:rsidRDefault="00FE3435" w:rsidP="00FE3435">
      <w:pPr>
        <w:spacing w:before="120" w:after="120" w:line="276" w:lineRule="auto"/>
        <w:jc w:val="center"/>
      </w:pPr>
      <w:r w:rsidRPr="00A609EC">
        <w:rPr>
          <w:noProof/>
        </w:rPr>
        <w:drawing>
          <wp:inline distT="0" distB="0" distL="0" distR="0" wp14:anchorId="7ACB91D4" wp14:editId="3D85B938">
            <wp:extent cx="1362194" cy="2152650"/>
            <wp:effectExtent l="0" t="0" r="9525" b="0"/>
            <wp:docPr id="19" name="Picture 19"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Graphical user interface, text, application&#10;&#10;Description automatically generated"/>
                    <pic:cNvPicPr/>
                  </pic:nvPicPr>
                  <pic:blipFill>
                    <a:blip r:embed="rId60"/>
                    <a:stretch>
                      <a:fillRect/>
                    </a:stretch>
                  </pic:blipFill>
                  <pic:spPr>
                    <a:xfrm>
                      <a:off x="0" y="0"/>
                      <a:ext cx="1375819" cy="2174182"/>
                    </a:xfrm>
                    <a:prstGeom prst="rect">
                      <a:avLst/>
                    </a:prstGeom>
                  </pic:spPr>
                </pic:pic>
              </a:graphicData>
            </a:graphic>
          </wp:inline>
        </w:drawing>
      </w:r>
    </w:p>
    <w:p w14:paraId="6EB651E6" w14:textId="48C3A5E5" w:rsidR="00FE3435" w:rsidRPr="00A609EC" w:rsidRDefault="00FE3435" w:rsidP="00FE3435">
      <w:pPr>
        <w:pStyle w:val="Caption"/>
      </w:pPr>
      <w:r w:rsidRPr="00A609EC">
        <w:t xml:space="preserve">Figure </w:t>
      </w:r>
      <w:fldSimple w:instr=" SEQ Figure \* ARABIC ">
        <w:r w:rsidR="009A332C">
          <w:rPr>
            <w:noProof/>
          </w:rPr>
          <w:t>47</w:t>
        </w:r>
      </w:fldSimple>
      <w:r w:rsidRPr="00A609EC">
        <w:t>. Keyboard shortcuts help</w:t>
      </w:r>
    </w:p>
    <w:p w14:paraId="5868AD3B" w14:textId="5DBF8B52" w:rsidR="005A1A99" w:rsidRPr="005A1A99" w:rsidRDefault="005A1A99" w:rsidP="00FE3435">
      <w:r w:rsidRPr="005A1A99">
        <w:rPr>
          <w:b/>
          <w:bCs/>
        </w:rPr>
        <w:t>Alarm Signal Duration (s)</w:t>
      </w:r>
      <w:r w:rsidRPr="005A1A99">
        <w:t>:</w:t>
      </w:r>
    </w:p>
    <w:p w14:paraId="42CAA10D" w14:textId="77777777" w:rsidR="005A1A99" w:rsidRPr="005A1A99" w:rsidRDefault="005A1A99">
      <w:pPr>
        <w:numPr>
          <w:ilvl w:val="0"/>
          <w:numId w:val="82"/>
        </w:numPr>
      </w:pPr>
      <w:r w:rsidRPr="005A1A99">
        <w:t>Specifies how long test results and alarm signals (green/red) are displayed.</w:t>
      </w:r>
    </w:p>
    <w:p w14:paraId="729149C9" w14:textId="77777777" w:rsidR="005A1A99" w:rsidRPr="005A1A99" w:rsidRDefault="005A1A99">
      <w:pPr>
        <w:numPr>
          <w:ilvl w:val="0"/>
          <w:numId w:val="82"/>
        </w:numPr>
      </w:pPr>
      <w:r w:rsidRPr="005A1A99">
        <w:lastRenderedPageBreak/>
        <w:t>Starting a new test clears the results and alarms from the previous test.</w:t>
      </w:r>
    </w:p>
    <w:p w14:paraId="23BC8523" w14:textId="77777777" w:rsidR="005A1A99" w:rsidRPr="005A1A99" w:rsidRDefault="005A1A99" w:rsidP="005A1A99">
      <w:pPr>
        <w:rPr>
          <w:b/>
          <w:bCs/>
        </w:rPr>
      </w:pPr>
      <w:r w:rsidRPr="005A1A99">
        <w:rPr>
          <w:b/>
          <w:bCs/>
        </w:rPr>
        <w:t>PLC / Servo Drive Panel</w:t>
      </w:r>
    </w:p>
    <w:p w14:paraId="124C52A1" w14:textId="77777777" w:rsidR="005A1A99" w:rsidRPr="005A1A99" w:rsidRDefault="005A1A99">
      <w:pPr>
        <w:numPr>
          <w:ilvl w:val="0"/>
          <w:numId w:val="83"/>
        </w:numPr>
      </w:pPr>
      <w:r w:rsidRPr="005A1A99">
        <w:rPr>
          <w:b/>
          <w:bCs/>
        </w:rPr>
        <w:t>Edit Parameters</w:t>
      </w:r>
      <w:r w:rsidRPr="005A1A99">
        <w:t>:</w:t>
      </w:r>
    </w:p>
    <w:p w14:paraId="150AA5D6" w14:textId="77777777" w:rsidR="005A1A99" w:rsidRPr="005A1A99" w:rsidRDefault="005A1A99">
      <w:pPr>
        <w:numPr>
          <w:ilvl w:val="1"/>
          <w:numId w:val="83"/>
        </w:numPr>
      </w:pPr>
      <w:r w:rsidRPr="005A1A99">
        <w:t>Only edit the </w:t>
      </w:r>
      <w:r w:rsidRPr="005A1A99">
        <w:rPr>
          <w:b/>
          <w:bCs/>
        </w:rPr>
        <w:t>Part Length (mm)</w:t>
      </w:r>
      <w:r w:rsidRPr="005A1A99">
        <w:t> when setting up a new part. Do not modify other parameters.</w:t>
      </w:r>
    </w:p>
    <w:p w14:paraId="5488B0D2" w14:textId="77777777" w:rsidR="005A1A99" w:rsidRPr="005A1A99" w:rsidRDefault="005A1A99">
      <w:pPr>
        <w:numPr>
          <w:ilvl w:val="0"/>
          <w:numId w:val="83"/>
        </w:numPr>
      </w:pPr>
      <w:r w:rsidRPr="005A1A99">
        <w:rPr>
          <w:b/>
          <w:bCs/>
        </w:rPr>
        <w:t>Program PLC</w:t>
      </w:r>
      <w:r w:rsidRPr="005A1A99">
        <w:t>:</w:t>
      </w:r>
    </w:p>
    <w:p w14:paraId="1AF45D54" w14:textId="77777777" w:rsidR="005A1A99" w:rsidRPr="005A1A99" w:rsidRDefault="005A1A99">
      <w:pPr>
        <w:numPr>
          <w:ilvl w:val="1"/>
          <w:numId w:val="83"/>
        </w:numPr>
      </w:pPr>
      <w:r w:rsidRPr="005A1A99">
        <w:t>Programs the PLC with updated parameters.</w:t>
      </w:r>
    </w:p>
    <w:p w14:paraId="2BAD2EB7" w14:textId="77777777" w:rsidR="005A1A99" w:rsidRPr="005A1A99" w:rsidRDefault="005A1A99">
      <w:pPr>
        <w:numPr>
          <w:ilvl w:val="1"/>
          <w:numId w:val="83"/>
        </w:numPr>
      </w:pPr>
      <w:r w:rsidRPr="005A1A99">
        <w:t>Once programmed, the coil will move and scan the part.</w:t>
      </w:r>
    </w:p>
    <w:p w14:paraId="2DE5FC19" w14:textId="77777777" w:rsidR="005A1A99" w:rsidRPr="005A1A99" w:rsidRDefault="005A1A99" w:rsidP="005A1A99">
      <w:r w:rsidRPr="005A1A99">
        <w:rPr>
          <w:b/>
          <w:bCs/>
        </w:rPr>
        <w:t>Warning</w:t>
      </w:r>
      <w:r w:rsidRPr="005A1A99">
        <w:t>:</w:t>
      </w:r>
      <w:r w:rsidRPr="005A1A99">
        <w:br/>
        <w:t>Ensure the </w:t>
      </w:r>
      <w:r w:rsidRPr="005A1A99">
        <w:rPr>
          <w:b/>
          <w:bCs/>
        </w:rPr>
        <w:t>bottom center is adjusted</w:t>
      </w:r>
      <w:r w:rsidRPr="005A1A99">
        <w:t> for the new part length </w:t>
      </w:r>
      <w:r w:rsidRPr="005A1A99">
        <w:rPr>
          <w:b/>
          <w:bCs/>
        </w:rPr>
        <w:t>before programming the PLC</w:t>
      </w:r>
      <w:r w:rsidRPr="005A1A99">
        <w:t>.</w:t>
      </w:r>
    </w:p>
    <w:p w14:paraId="5AD507F2" w14:textId="5D203CF6" w:rsidR="00FE3435" w:rsidRDefault="005A1A99">
      <w:pPr>
        <w:numPr>
          <w:ilvl w:val="0"/>
          <w:numId w:val="84"/>
        </w:numPr>
      </w:pPr>
      <w:r w:rsidRPr="005A1A99">
        <w:t>When switching between Part Programs with different lengths, the software will automatically verify and update the PLC parameters.</w:t>
      </w:r>
    </w:p>
    <w:p w14:paraId="52183E02" w14:textId="0A82E698" w:rsidR="00C62B79" w:rsidRPr="00A609EC" w:rsidRDefault="00C62B79" w:rsidP="00C20E63">
      <w:pPr>
        <w:pStyle w:val="Heading2"/>
      </w:pPr>
      <w:bookmarkStart w:id="64" w:name="_Toc183289138"/>
      <w:r w:rsidRPr="00A609EC">
        <w:t>Signal menu</w:t>
      </w:r>
      <w:bookmarkEnd w:id="64"/>
    </w:p>
    <w:p w14:paraId="1C6E2120" w14:textId="34F408AD" w:rsidR="007667A5" w:rsidRPr="00A609EC" w:rsidRDefault="007667A5" w:rsidP="00D84009">
      <w:pPr>
        <w:spacing w:before="120" w:after="120" w:line="276" w:lineRule="auto"/>
        <w:jc w:val="both"/>
      </w:pPr>
      <w:r w:rsidRPr="00A609EC">
        <w:t>In this menu you can define the excitation frequencies and their associated parameters. Normally the default settings are appropriate for setting up a new part program. If you want to change a setting, contact the EddySonix team for assistance.</w:t>
      </w:r>
    </w:p>
    <w:p w14:paraId="7F592879" w14:textId="50F15832" w:rsidR="00C62B79" w:rsidRPr="00A609EC" w:rsidRDefault="00F662B5" w:rsidP="00D84009">
      <w:pPr>
        <w:spacing w:before="120" w:after="120" w:line="276" w:lineRule="auto"/>
        <w:jc w:val="center"/>
      </w:pPr>
      <w:r>
        <w:rPr>
          <w:noProof/>
        </w:rPr>
        <w:drawing>
          <wp:inline distT="0" distB="0" distL="0" distR="0" wp14:anchorId="55D15F96" wp14:editId="1994C916">
            <wp:extent cx="5811972" cy="3390900"/>
            <wp:effectExtent l="0" t="0" r="0" b="0"/>
            <wp:docPr id="679242450"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9242450" name="Picture 1" descr="A screenshot of a computer&#10;&#10;Description automatically generated"/>
                    <pic:cNvPicPr/>
                  </pic:nvPicPr>
                  <pic:blipFill>
                    <a:blip r:embed="rId61"/>
                    <a:stretch>
                      <a:fillRect/>
                    </a:stretch>
                  </pic:blipFill>
                  <pic:spPr>
                    <a:xfrm>
                      <a:off x="0" y="0"/>
                      <a:ext cx="5820479" cy="3395863"/>
                    </a:xfrm>
                    <a:prstGeom prst="rect">
                      <a:avLst/>
                    </a:prstGeom>
                  </pic:spPr>
                </pic:pic>
              </a:graphicData>
            </a:graphic>
          </wp:inline>
        </w:drawing>
      </w:r>
    </w:p>
    <w:p w14:paraId="1A72ADD5" w14:textId="053CEB64" w:rsidR="00C62B79" w:rsidRPr="00A609EC" w:rsidRDefault="00C62B79" w:rsidP="00F761B2">
      <w:pPr>
        <w:pStyle w:val="Caption"/>
      </w:pPr>
      <w:r w:rsidRPr="00A609EC">
        <w:t xml:space="preserve">Figure </w:t>
      </w:r>
      <w:fldSimple w:instr=" SEQ Figure \* ARABIC ">
        <w:r w:rsidR="009A332C">
          <w:rPr>
            <w:noProof/>
          </w:rPr>
          <w:t>48</w:t>
        </w:r>
      </w:fldSimple>
      <w:r w:rsidRPr="00A609EC">
        <w:t>. Signal Settings</w:t>
      </w:r>
    </w:p>
    <w:p w14:paraId="3C83923B" w14:textId="6ACF9B4B" w:rsidR="00C62B79" w:rsidRPr="0090329E" w:rsidRDefault="00C62B79" w:rsidP="0090329E">
      <w:pPr>
        <w:rPr>
          <w:b/>
          <w:bCs/>
        </w:rPr>
      </w:pPr>
      <w:r w:rsidRPr="0090329E">
        <w:rPr>
          <w:b/>
          <w:bCs/>
        </w:rPr>
        <w:t>Excitation Frequency Settings</w:t>
      </w:r>
    </w:p>
    <w:p w14:paraId="1E8DB0B6" w14:textId="01E08888" w:rsidR="00C62B79" w:rsidRPr="00A609EC" w:rsidRDefault="00C62B79" w:rsidP="00D84009">
      <w:pPr>
        <w:spacing w:before="120" w:after="120" w:line="276" w:lineRule="auto"/>
        <w:jc w:val="both"/>
      </w:pPr>
      <w:r w:rsidRPr="00A609EC">
        <w:rPr>
          <w:b/>
          <w:bCs/>
        </w:rPr>
        <w:lastRenderedPageBreak/>
        <w:t>Enable</w:t>
      </w:r>
      <w:r w:rsidRPr="00A609EC">
        <w:t xml:space="preserve"> – You can activate multiple frequencies by checking the </w:t>
      </w:r>
      <w:r w:rsidRPr="00A609EC">
        <w:rPr>
          <w:b/>
          <w:bCs/>
        </w:rPr>
        <w:t>Enable</w:t>
      </w:r>
      <w:r w:rsidRPr="00A609EC">
        <w:t xml:space="preserve"> field. The values of Frequency and Amplitude are editable. </w:t>
      </w:r>
    </w:p>
    <w:p w14:paraId="3CC0F056" w14:textId="759C598B" w:rsidR="00C62B79" w:rsidRPr="00A609EC" w:rsidRDefault="00404CDE" w:rsidP="00D84009">
      <w:pPr>
        <w:spacing w:before="120" w:after="120" w:line="276" w:lineRule="auto"/>
        <w:jc w:val="center"/>
      </w:pPr>
      <w:r w:rsidRPr="00A609EC">
        <w:rPr>
          <w:noProof/>
        </w:rPr>
        <w:drawing>
          <wp:inline distT="0" distB="0" distL="0" distR="0" wp14:anchorId="0A24219C" wp14:editId="199CC25A">
            <wp:extent cx="2058851" cy="1711570"/>
            <wp:effectExtent l="0" t="0" r="0" b="3175"/>
            <wp:docPr id="1" name="Picture 1"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Graphical user interface&#10;&#10;Description automatically generated"/>
                    <pic:cNvPicPr/>
                  </pic:nvPicPr>
                  <pic:blipFill rotWithShape="1">
                    <a:blip r:embed="rId62"/>
                    <a:srcRect l="1945" r="62869" b="44419"/>
                    <a:stretch/>
                  </pic:blipFill>
                  <pic:spPr bwMode="auto">
                    <a:xfrm>
                      <a:off x="0" y="0"/>
                      <a:ext cx="2066800" cy="1718178"/>
                    </a:xfrm>
                    <a:prstGeom prst="rect">
                      <a:avLst/>
                    </a:prstGeom>
                    <a:ln>
                      <a:noFill/>
                    </a:ln>
                    <a:extLst>
                      <a:ext uri="{53640926-AAD7-44D8-BBD7-CCE9431645EC}">
                        <a14:shadowObscured xmlns:a14="http://schemas.microsoft.com/office/drawing/2010/main"/>
                      </a:ext>
                    </a:extLst>
                  </pic:spPr>
                </pic:pic>
              </a:graphicData>
            </a:graphic>
          </wp:inline>
        </w:drawing>
      </w:r>
    </w:p>
    <w:p w14:paraId="50D0F240" w14:textId="3F9CBDC1" w:rsidR="00C62B79" w:rsidRPr="00A609EC" w:rsidRDefault="00C62B79" w:rsidP="00F761B2">
      <w:pPr>
        <w:pStyle w:val="Caption"/>
      </w:pPr>
      <w:r w:rsidRPr="00A609EC">
        <w:t xml:space="preserve">Figure </w:t>
      </w:r>
      <w:fldSimple w:instr=" SEQ Figure \* ARABIC ">
        <w:r w:rsidR="009A332C">
          <w:rPr>
            <w:noProof/>
          </w:rPr>
          <w:t>49</w:t>
        </w:r>
      </w:fldSimple>
      <w:r w:rsidRPr="00A609EC">
        <w:t xml:space="preserve">. Define excitation frequencies and </w:t>
      </w:r>
      <w:r w:rsidR="00A07C94" w:rsidRPr="00A609EC">
        <w:t>amplitudes.</w:t>
      </w:r>
    </w:p>
    <w:p w14:paraId="7AEA6760" w14:textId="77777777" w:rsidR="00C62B79" w:rsidRPr="00A609EC" w:rsidRDefault="00C62B79" w:rsidP="00D84009">
      <w:pPr>
        <w:spacing w:before="120" w:after="120" w:line="276" w:lineRule="auto"/>
        <w:jc w:val="both"/>
      </w:pPr>
      <w:r w:rsidRPr="00A609EC">
        <w:rPr>
          <w:b/>
          <w:bCs/>
        </w:rPr>
        <w:t>Frequency</w:t>
      </w:r>
      <w:r w:rsidRPr="00A609EC">
        <w:t xml:space="preserve"> – The value of Frequency should be an integer factor of Sampling Frequency. If you edit an arbitrary number, the software will automatically adjust it to the nearest factor, such that the Sampling Frequency is divisible by that number. For example, if you edit 27Hz, it will be modified to 25Hz to be divisible by Sampling Frequency (50’000 Hz).</w:t>
      </w:r>
    </w:p>
    <w:p w14:paraId="0D8CBDD2" w14:textId="0E370FB5" w:rsidR="00C62B79" w:rsidRPr="00A609EC" w:rsidRDefault="00C62B79" w:rsidP="00D84009">
      <w:pPr>
        <w:spacing w:before="120" w:after="120" w:line="276" w:lineRule="auto"/>
        <w:jc w:val="both"/>
      </w:pPr>
      <w:r w:rsidRPr="00A609EC">
        <w:t xml:space="preserve">If you change the frequencies, </w:t>
      </w:r>
      <w:r w:rsidR="00404CDE" w:rsidRPr="00A609EC">
        <w:t>be</w:t>
      </w:r>
      <w:r w:rsidRPr="00A609EC">
        <w:t xml:space="preserve"> sure to modify the </w:t>
      </w:r>
      <w:r w:rsidRPr="00A609EC">
        <w:rPr>
          <w:b/>
          <w:bCs/>
        </w:rPr>
        <w:t>Window size</w:t>
      </w:r>
      <w:r w:rsidRPr="00A609EC">
        <w:t xml:space="preserve"> value </w:t>
      </w:r>
      <w:r w:rsidR="00404CDE" w:rsidRPr="00A609EC">
        <w:t>in</w:t>
      </w:r>
      <w:r w:rsidRPr="00A609EC">
        <w:t xml:space="preserve"> the </w:t>
      </w:r>
      <w:r w:rsidRPr="00A609EC">
        <w:rPr>
          <w:b/>
          <w:bCs/>
        </w:rPr>
        <w:t>Scan Mode</w:t>
      </w:r>
      <w:r w:rsidRPr="00A609EC">
        <w:t xml:space="preserve"> pane. This value will be automatically adjusted to the selected frequencies. Just click on the edit box and </w:t>
      </w:r>
      <w:r w:rsidR="00404CDE" w:rsidRPr="00A609EC">
        <w:t>hit</w:t>
      </w:r>
      <w:r w:rsidRPr="00A609EC">
        <w:t xml:space="preserve"> Enter to be modified. </w:t>
      </w:r>
      <w:r w:rsidR="006E6B01" w:rsidRPr="00A609EC">
        <w:t>The window size unit is "samples".</w:t>
      </w:r>
      <w:r w:rsidRPr="00A609EC">
        <w:t xml:space="preserve"> For example, if the Sampling Frequency is 50’000Hz, and the Window size is 20’000, the window is 20’000/50’000 = 0.4sec. This value is the LCM (Least Common Multiple) of the periods of the excitation frequencies. Make sure that the proposed Window is less than 1 sec. If the value is too high, the selected frequencies do not have a small common multiplier. In this case, </w:t>
      </w:r>
      <w:r w:rsidR="006E6B01" w:rsidRPr="00A609EC">
        <w:t>change</w:t>
      </w:r>
      <w:r w:rsidRPr="00A609EC">
        <w:t xml:space="preserve"> the values of the frequencies and check the Window size again. </w:t>
      </w:r>
    </w:p>
    <w:p w14:paraId="6B5AE326" w14:textId="77777777" w:rsidR="00C62B79" w:rsidRPr="00A609EC" w:rsidRDefault="00C62B79">
      <w:pPr>
        <w:numPr>
          <w:ilvl w:val="0"/>
          <w:numId w:val="6"/>
        </w:numPr>
        <w:spacing w:before="120" w:after="120" w:line="276" w:lineRule="auto"/>
        <w:ind w:left="714" w:hanging="357"/>
        <w:jc w:val="both"/>
      </w:pPr>
      <w:r w:rsidRPr="00A609EC">
        <w:t>Window of signal decomposition should contain at least "2 periods" of each excitation frequency. This is the minimum limit.</w:t>
      </w:r>
    </w:p>
    <w:p w14:paraId="18C91C0C" w14:textId="3D6E4BCB" w:rsidR="00C62B79" w:rsidRPr="00A609EC" w:rsidRDefault="00521708">
      <w:pPr>
        <w:numPr>
          <w:ilvl w:val="0"/>
          <w:numId w:val="6"/>
        </w:numPr>
        <w:spacing w:before="120" w:after="120" w:line="276" w:lineRule="auto"/>
        <w:ind w:left="714" w:hanging="357"/>
        <w:jc w:val="both"/>
      </w:pPr>
      <w:r w:rsidRPr="00A609EC">
        <w:t>The optimum value for the window size is approximately 0.4 or 0.5 s.</w:t>
      </w:r>
    </w:p>
    <w:p w14:paraId="40378F79" w14:textId="2F14C2F7" w:rsidR="00521708" w:rsidRPr="00A609EC" w:rsidRDefault="00521708">
      <w:pPr>
        <w:numPr>
          <w:ilvl w:val="0"/>
          <w:numId w:val="6"/>
        </w:numPr>
        <w:spacing w:before="120" w:after="120" w:line="276" w:lineRule="auto"/>
        <w:ind w:left="714" w:hanging="357"/>
        <w:jc w:val="both"/>
      </w:pPr>
      <w:r w:rsidRPr="00A609EC">
        <w:t>Always check the decomposed signal (press "Z" after testing a part) to make sure it is clean, noise free, and unsaturated.</w:t>
      </w:r>
    </w:p>
    <w:p w14:paraId="4ADD4982" w14:textId="2C60E2A6" w:rsidR="00521708" w:rsidRPr="00A609EC" w:rsidRDefault="00521708">
      <w:pPr>
        <w:numPr>
          <w:ilvl w:val="0"/>
          <w:numId w:val="6"/>
        </w:numPr>
        <w:spacing w:before="120" w:after="120" w:line="276" w:lineRule="auto"/>
        <w:ind w:left="714" w:hanging="357"/>
        <w:jc w:val="both"/>
      </w:pPr>
      <w:r w:rsidRPr="00A609EC">
        <w:t>After training the database, make sure the envelopes (Amp, Phase, Theta) are clean, noise free, and ripple free.</w:t>
      </w:r>
    </w:p>
    <w:p w14:paraId="00C5397F" w14:textId="77777777" w:rsidR="00C62B79" w:rsidRPr="00A609EC" w:rsidRDefault="00C62B79" w:rsidP="00D84009">
      <w:pPr>
        <w:spacing w:before="120" w:after="120" w:line="276" w:lineRule="auto"/>
        <w:jc w:val="both"/>
      </w:pPr>
      <w:r w:rsidRPr="00A609EC">
        <w:rPr>
          <w:b/>
          <w:bCs/>
        </w:rPr>
        <w:t>Amplitude</w:t>
      </w:r>
      <w:r w:rsidRPr="00A609EC">
        <w:t xml:space="preserve"> – The Amplitude of each frequency can be adjusted separately. The final excitation signal is the sum of the selected sinewaves:</w:t>
      </w:r>
    </w:p>
    <w:p w14:paraId="293B6CB8" w14:textId="363B2DBB" w:rsidR="00C62B79" w:rsidRPr="00A609EC" w:rsidRDefault="00C62B79" w:rsidP="00D84009">
      <w:pPr>
        <w:spacing w:before="120" w:after="120" w:line="276" w:lineRule="auto"/>
        <w:jc w:val="both"/>
      </w:pPr>
      <m:oMathPara>
        <m:oMath>
          <m:r>
            <w:rPr>
              <w:rFonts w:ascii="Cambria Math" w:hAnsi="Cambria Math"/>
            </w:rPr>
            <m:t>S</m:t>
          </m:r>
          <m:d>
            <m:dPr>
              <m:ctrlPr>
                <w:rPr>
                  <w:rFonts w:ascii="Cambria Math" w:hAnsi="Cambria Math"/>
                </w:rPr>
              </m:ctrlPr>
            </m:dPr>
            <m:e>
              <m:r>
                <w:rPr>
                  <w:rFonts w:ascii="Cambria Math" w:hAnsi="Cambria Math"/>
                </w:rPr>
                <m:t>t</m:t>
              </m:r>
            </m:e>
          </m:d>
          <m:r>
            <m:rPr>
              <m:sty m:val="p"/>
            </m:rPr>
            <w:rPr>
              <w:rFonts w:ascii="Cambria Math" w:hAnsi="Cambria Math"/>
            </w:rPr>
            <m:t xml:space="preserve">= </m:t>
          </m:r>
          <m:nary>
            <m:naryPr>
              <m:chr m:val="∑"/>
              <m:limLoc m:val="undOvr"/>
              <m:supHide m:val="1"/>
              <m:ctrlPr>
                <w:rPr>
                  <w:rFonts w:ascii="Cambria Math" w:hAnsi="Cambria Math"/>
                </w:rPr>
              </m:ctrlPr>
            </m:naryPr>
            <m:sub>
              <m:r>
                <w:rPr>
                  <w:rFonts w:ascii="Cambria Math" w:hAnsi="Cambria Math"/>
                </w:rPr>
                <m:t>i</m:t>
              </m:r>
            </m:sub>
            <m:sup/>
            <m:e>
              <m:sSub>
                <m:sSubPr>
                  <m:ctrlPr>
                    <w:rPr>
                      <w:rFonts w:ascii="Cambria Math" w:hAnsi="Cambria Math"/>
                    </w:rPr>
                  </m:ctrlPr>
                </m:sSubPr>
                <m:e>
                  <m:r>
                    <w:rPr>
                      <w:rFonts w:ascii="Cambria Math" w:hAnsi="Cambria Math"/>
                    </w:rPr>
                    <m:t>A</m:t>
                  </m:r>
                </m:e>
                <m:sub>
                  <m:r>
                    <w:rPr>
                      <w:rFonts w:ascii="Cambria Math" w:hAnsi="Cambria Math"/>
                    </w:rPr>
                    <m:t>i</m:t>
                  </m:r>
                </m:sub>
              </m:sSub>
              <m:func>
                <m:funcPr>
                  <m:ctrlPr>
                    <w:rPr>
                      <w:rFonts w:ascii="Cambria Math" w:hAnsi="Cambria Math"/>
                    </w:rPr>
                  </m:ctrlPr>
                </m:funcPr>
                <m:fName>
                  <m:r>
                    <m:rPr>
                      <m:sty m:val="p"/>
                    </m:rPr>
                    <w:rPr>
                      <w:rFonts w:ascii="Cambria Math" w:hAnsi="Cambria Math"/>
                    </w:rPr>
                    <m:t>sin</m:t>
                  </m:r>
                </m:fName>
                <m:e>
                  <m:d>
                    <m:dPr>
                      <m:ctrlPr>
                        <w:rPr>
                          <w:rFonts w:ascii="Cambria Math" w:hAnsi="Cambria Math"/>
                        </w:rPr>
                      </m:ctrlPr>
                    </m:dPr>
                    <m:e>
                      <m:r>
                        <m:rPr>
                          <m:sty m:val="p"/>
                        </m:rPr>
                        <w:rPr>
                          <w:rFonts w:ascii="Cambria Math" w:hAnsi="Cambria Math"/>
                        </w:rPr>
                        <m:t>2</m:t>
                      </m:r>
                      <m:r>
                        <w:rPr>
                          <w:rFonts w:ascii="Cambria Math" w:hAnsi="Cambria Math"/>
                        </w:rPr>
                        <m:t>π</m:t>
                      </m:r>
                      <m:sSub>
                        <m:sSubPr>
                          <m:ctrlPr>
                            <w:rPr>
                              <w:rFonts w:ascii="Cambria Math" w:hAnsi="Cambria Math"/>
                            </w:rPr>
                          </m:ctrlPr>
                        </m:sSubPr>
                        <m:e>
                          <m:r>
                            <w:rPr>
                              <w:rFonts w:ascii="Cambria Math" w:hAnsi="Cambria Math"/>
                            </w:rPr>
                            <m:t>F</m:t>
                          </m:r>
                        </m:e>
                        <m:sub>
                          <m:r>
                            <w:rPr>
                              <w:rFonts w:ascii="Cambria Math" w:hAnsi="Cambria Math"/>
                            </w:rPr>
                            <m:t>i</m:t>
                          </m:r>
                        </m:sub>
                      </m:sSub>
                      <m:r>
                        <w:rPr>
                          <w:rFonts w:ascii="Cambria Math" w:hAnsi="Cambria Math"/>
                        </w:rPr>
                        <m:t>t</m:t>
                      </m:r>
                    </m:e>
                  </m:d>
                </m:e>
              </m:func>
            </m:e>
          </m:nary>
        </m:oMath>
      </m:oMathPara>
    </w:p>
    <w:p w14:paraId="67C68F6E" w14:textId="77777777" w:rsidR="00C62B79" w:rsidRPr="00A609EC" w:rsidRDefault="00C62B79" w:rsidP="00D84009">
      <w:pPr>
        <w:spacing w:before="120" w:after="120" w:line="276" w:lineRule="auto"/>
        <w:jc w:val="both"/>
      </w:pPr>
      <w:r w:rsidRPr="00A609EC">
        <w:t xml:space="preserve">Where </w:t>
      </w:r>
      <w:r w:rsidRPr="00A609EC">
        <w:rPr>
          <w:i/>
        </w:rPr>
        <w:t>S(t)</w:t>
      </w:r>
      <w:r w:rsidRPr="00A609EC">
        <w:t xml:space="preserve"> is the excitation signal, ‘</w:t>
      </w:r>
      <w:r w:rsidRPr="00A609EC">
        <w:rPr>
          <w:i/>
        </w:rPr>
        <w:t>i</w:t>
      </w:r>
      <w:r w:rsidRPr="00A609EC">
        <w:t xml:space="preserve">’ is the index for selected frequency, </w:t>
      </w:r>
      <w:r w:rsidRPr="00A609EC">
        <w:rPr>
          <w:i/>
        </w:rPr>
        <w:t>A</w:t>
      </w:r>
      <w:r w:rsidRPr="00A609EC">
        <w:rPr>
          <w:i/>
          <w:vertAlign w:val="subscript"/>
        </w:rPr>
        <w:t>i</w:t>
      </w:r>
      <w:r w:rsidRPr="00A609EC">
        <w:t xml:space="preserve"> is Amplitude, and </w:t>
      </w:r>
      <w:r w:rsidRPr="00A609EC">
        <w:rPr>
          <w:i/>
        </w:rPr>
        <w:t>F</w:t>
      </w:r>
      <w:r w:rsidRPr="00A609EC">
        <w:rPr>
          <w:i/>
          <w:vertAlign w:val="subscript"/>
        </w:rPr>
        <w:t>i</w:t>
      </w:r>
      <w:r w:rsidRPr="00A609EC">
        <w:t xml:space="preserve"> is Frequency.</w:t>
      </w:r>
    </w:p>
    <w:p w14:paraId="47796A55" w14:textId="77777777" w:rsidR="00C62B79" w:rsidRPr="00A609EC" w:rsidRDefault="00C62B79" w:rsidP="00D84009">
      <w:pPr>
        <w:spacing w:before="120" w:after="120" w:line="276" w:lineRule="auto"/>
        <w:jc w:val="both"/>
      </w:pPr>
      <w:r w:rsidRPr="00A609EC">
        <w:t>After setting the above parameters, always scan a part and check the recorded signal by pressing the ‘Z’ hot key:</w:t>
      </w:r>
    </w:p>
    <w:p w14:paraId="17F10850" w14:textId="5AE485C3" w:rsidR="00C62B79" w:rsidRPr="00A609EC" w:rsidRDefault="008636D0" w:rsidP="00D84009">
      <w:pPr>
        <w:spacing w:before="120" w:after="120" w:line="276" w:lineRule="auto"/>
        <w:jc w:val="center"/>
      </w:pPr>
      <w:r w:rsidRPr="00A609EC">
        <w:rPr>
          <w:noProof/>
        </w:rPr>
        <w:lastRenderedPageBreak/>
        <w:drawing>
          <wp:inline distT="0" distB="0" distL="0" distR="0" wp14:anchorId="406B7BFB" wp14:editId="6A38EF41">
            <wp:extent cx="4149969" cy="3322668"/>
            <wp:effectExtent l="0" t="0" r="3175"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4157090" cy="3328370"/>
                    </a:xfrm>
                    <a:prstGeom prst="rect">
                      <a:avLst/>
                    </a:prstGeom>
                    <a:noFill/>
                    <a:ln>
                      <a:noFill/>
                    </a:ln>
                  </pic:spPr>
                </pic:pic>
              </a:graphicData>
            </a:graphic>
          </wp:inline>
        </w:drawing>
      </w:r>
    </w:p>
    <w:p w14:paraId="14D898D7" w14:textId="4C5A3806" w:rsidR="00C62B79" w:rsidRPr="00A609EC" w:rsidRDefault="00C62B79" w:rsidP="00F761B2">
      <w:pPr>
        <w:pStyle w:val="Caption"/>
      </w:pPr>
      <w:r w:rsidRPr="00A609EC">
        <w:t xml:space="preserve">Figure </w:t>
      </w:r>
      <w:fldSimple w:instr=" SEQ Figure \* ARABIC ">
        <w:r w:rsidR="009A332C">
          <w:rPr>
            <w:noProof/>
          </w:rPr>
          <w:t>50</w:t>
        </w:r>
      </w:fldSimple>
      <w:r w:rsidRPr="00A609EC">
        <w:t>. Check raw signals to make sure that the amplifier is not saturated.</w:t>
      </w:r>
    </w:p>
    <w:p w14:paraId="546C3749" w14:textId="4899934A" w:rsidR="00C62B79" w:rsidRPr="00A609EC" w:rsidRDefault="008636D0" w:rsidP="00D84009">
      <w:pPr>
        <w:spacing w:before="120" w:after="120" w:line="276" w:lineRule="auto"/>
      </w:pPr>
      <w:r w:rsidRPr="00A609EC">
        <w:t>You can zoom in to see the details. Use the mouse roller to zoom in or out quickly.</w:t>
      </w:r>
    </w:p>
    <w:p w14:paraId="5691DAC9" w14:textId="26FF7EFC" w:rsidR="00C62B79" w:rsidRPr="00A609EC" w:rsidRDefault="008636D0" w:rsidP="00D84009">
      <w:pPr>
        <w:spacing w:before="120" w:after="120" w:line="276" w:lineRule="auto"/>
        <w:jc w:val="center"/>
      </w:pPr>
      <w:r w:rsidRPr="00A609EC">
        <w:rPr>
          <w:noProof/>
        </w:rPr>
        <w:drawing>
          <wp:inline distT="0" distB="0" distL="0" distR="0" wp14:anchorId="5EF7899D" wp14:editId="2E7DD1C2">
            <wp:extent cx="4132385" cy="3308490"/>
            <wp:effectExtent l="0" t="0" r="1905" b="635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4140719" cy="3315162"/>
                    </a:xfrm>
                    <a:prstGeom prst="rect">
                      <a:avLst/>
                    </a:prstGeom>
                    <a:noFill/>
                    <a:ln>
                      <a:noFill/>
                    </a:ln>
                  </pic:spPr>
                </pic:pic>
              </a:graphicData>
            </a:graphic>
          </wp:inline>
        </w:drawing>
      </w:r>
    </w:p>
    <w:p w14:paraId="3483471C" w14:textId="14C530CA" w:rsidR="00C62B79" w:rsidRPr="00A609EC" w:rsidRDefault="00C62B79" w:rsidP="007825BB">
      <w:pPr>
        <w:pStyle w:val="Caption"/>
      </w:pPr>
      <w:r w:rsidRPr="00A609EC">
        <w:t xml:space="preserve">Figure </w:t>
      </w:r>
      <w:fldSimple w:instr=" SEQ Figure \* ARABIC ">
        <w:r w:rsidR="009A332C">
          <w:rPr>
            <w:noProof/>
          </w:rPr>
          <w:t>51</w:t>
        </w:r>
      </w:fldSimple>
      <w:r w:rsidRPr="00A609EC">
        <w:t>. Zoom view of the raw signal. Make sure that the peaks are not saturated. Reduce excitation amplitudes if the peaks are saturated.</w:t>
      </w:r>
    </w:p>
    <w:p w14:paraId="13C90BEE" w14:textId="2B963940" w:rsidR="00343A0E" w:rsidRPr="00A609EC" w:rsidRDefault="00343A0E">
      <w:pPr>
        <w:numPr>
          <w:ilvl w:val="0"/>
          <w:numId w:val="1"/>
        </w:numPr>
        <w:spacing w:before="120" w:after="120" w:line="240" w:lineRule="auto"/>
        <w:ind w:left="714" w:hanging="357"/>
      </w:pPr>
      <w:r w:rsidRPr="00A609EC">
        <w:t xml:space="preserve">Check that the recorded signal is not saturated and </w:t>
      </w:r>
      <w:r w:rsidR="00641F9F" w:rsidRPr="00A609EC">
        <w:t>noisy.</w:t>
      </w:r>
    </w:p>
    <w:p w14:paraId="134B9064" w14:textId="77777777" w:rsidR="00C62B79" w:rsidRPr="00A609EC" w:rsidRDefault="00C62B79">
      <w:pPr>
        <w:numPr>
          <w:ilvl w:val="0"/>
          <w:numId w:val="1"/>
        </w:numPr>
        <w:spacing w:before="120" w:after="120" w:line="240" w:lineRule="auto"/>
        <w:ind w:left="714" w:hanging="357"/>
      </w:pPr>
      <w:r w:rsidRPr="00A609EC">
        <w:t>Check that the Amplitudes of the decomposed frequencies are in good proportion.</w:t>
      </w:r>
    </w:p>
    <w:p w14:paraId="54EF0E57" w14:textId="23E1572E" w:rsidR="00C62B79" w:rsidRPr="00A609EC" w:rsidRDefault="00C62B79" w:rsidP="00D84009">
      <w:pPr>
        <w:spacing w:before="120" w:after="120" w:line="276" w:lineRule="auto"/>
      </w:pPr>
      <w:r w:rsidRPr="00A609EC">
        <w:rPr>
          <w:b/>
        </w:rPr>
        <w:lastRenderedPageBreak/>
        <w:t>Cross Over Frequency F</w:t>
      </w:r>
      <w:r w:rsidRPr="00A609EC">
        <w:rPr>
          <w:b/>
          <w:vertAlign w:val="subscript"/>
        </w:rPr>
        <w:t>C</w:t>
      </w:r>
      <w:r w:rsidRPr="00A609EC">
        <w:t xml:space="preserve"> –At this frequency, all parts (shallow to deep) have almost equal Amplitude, and only phase is sensitive to case depth. As a rule of thumb, the relation between F</w:t>
      </w:r>
      <w:r w:rsidRPr="00A609EC">
        <w:rPr>
          <w:vertAlign w:val="subscript"/>
        </w:rPr>
        <w:t>C</w:t>
      </w:r>
      <w:r w:rsidRPr="00A609EC">
        <w:t xml:space="preserve"> and </w:t>
      </w:r>
      <w:r w:rsidR="00343A0E" w:rsidRPr="00A609EC">
        <w:t xml:space="preserve">nominal </w:t>
      </w:r>
      <w:r w:rsidRPr="00A609EC">
        <w:t>Case Depth (CD) is:</w:t>
      </w:r>
    </w:p>
    <w:p w14:paraId="7205FA6A" w14:textId="1CA0169A" w:rsidR="00C62B79" w:rsidRPr="00A609EC" w:rsidRDefault="00000000" w:rsidP="00D84009">
      <w:pPr>
        <w:spacing w:before="120" w:after="120" w:line="276" w:lineRule="auto"/>
      </w:pPr>
      <m:oMathPara>
        <m:oMath>
          <m:rad>
            <m:radPr>
              <m:degHide m:val="1"/>
              <m:ctrlPr>
                <w:rPr>
                  <w:rFonts w:ascii="Cambria Math" w:hAnsi="Cambria Math"/>
                </w:rPr>
              </m:ctrlPr>
            </m:radPr>
            <m:deg/>
            <m:e>
              <m:sSub>
                <m:sSubPr>
                  <m:ctrlPr>
                    <w:rPr>
                      <w:rFonts w:ascii="Cambria Math" w:hAnsi="Cambria Math"/>
                    </w:rPr>
                  </m:ctrlPr>
                </m:sSubPr>
                <m:e>
                  <m:r>
                    <w:rPr>
                      <w:rFonts w:ascii="Cambria Math" w:hAnsi="Cambria Math"/>
                    </w:rPr>
                    <m:t>F</m:t>
                  </m:r>
                </m:e>
                <m:sub>
                  <m:r>
                    <w:rPr>
                      <w:rFonts w:ascii="Cambria Math" w:hAnsi="Cambria Math"/>
                    </w:rPr>
                    <m:t>C</m:t>
                  </m:r>
                </m:sub>
              </m:sSub>
            </m:e>
          </m:rad>
          <m:r>
            <m:rPr>
              <m:sty m:val="p"/>
            </m:rPr>
            <w:rPr>
              <w:rFonts w:ascii="Cambria Math" w:hAnsi="Cambria Math"/>
            </w:rPr>
            <m:t>.</m:t>
          </m:r>
          <m:r>
            <w:rPr>
              <w:rFonts w:ascii="Cambria Math" w:hAnsi="Cambria Math"/>
            </w:rPr>
            <m:t>CD</m:t>
          </m:r>
          <m:r>
            <m:rPr>
              <m:sty m:val="p"/>
            </m:rPr>
            <w:rPr>
              <w:rFonts w:ascii="Cambria Math" w:hAnsi="Cambria Math"/>
            </w:rPr>
            <m:t>=19</m:t>
          </m:r>
        </m:oMath>
      </m:oMathPara>
    </w:p>
    <w:p w14:paraId="6A64BA67" w14:textId="77777777" w:rsidR="00C62B79" w:rsidRPr="00A609EC" w:rsidRDefault="00C62B79" w:rsidP="00D84009">
      <w:pPr>
        <w:spacing w:before="120" w:after="120" w:line="276" w:lineRule="auto"/>
      </w:pPr>
      <w:r w:rsidRPr="00A609EC">
        <w:t>For example, if the nominal Case Depth is 6.3mm, then F</w:t>
      </w:r>
      <w:r w:rsidRPr="00A609EC">
        <w:rPr>
          <w:vertAlign w:val="subscript"/>
        </w:rPr>
        <w:t>C</w:t>
      </w:r>
      <w:r w:rsidRPr="00A609EC">
        <w:t>=9.1Hz.</w:t>
      </w:r>
    </w:p>
    <w:p w14:paraId="354FF209" w14:textId="77777777" w:rsidR="00C62B79" w:rsidRPr="00A609EC" w:rsidRDefault="00C62B79" w:rsidP="00D84009">
      <w:pPr>
        <w:spacing w:before="120" w:after="120" w:line="276" w:lineRule="auto"/>
      </w:pPr>
      <w:r w:rsidRPr="00A609EC">
        <w:t>If you test a part with Case Depth higher than nominal, then:</w:t>
      </w:r>
    </w:p>
    <w:p w14:paraId="57051D55" w14:textId="77777777" w:rsidR="00C62B79" w:rsidRPr="00A609EC" w:rsidRDefault="00C62B79">
      <w:pPr>
        <w:numPr>
          <w:ilvl w:val="0"/>
          <w:numId w:val="7"/>
        </w:numPr>
        <w:spacing w:before="120" w:after="120" w:line="240" w:lineRule="auto"/>
        <w:ind w:left="714" w:hanging="357"/>
      </w:pPr>
      <w:r w:rsidRPr="00A609EC">
        <w:t>Amplitude decreases for frequencies less than F</w:t>
      </w:r>
      <w:r w:rsidRPr="00B96FCB">
        <w:rPr>
          <w:vertAlign w:val="subscript"/>
        </w:rPr>
        <w:t>C</w:t>
      </w:r>
    </w:p>
    <w:p w14:paraId="7A432C74" w14:textId="77777777" w:rsidR="00C62B79" w:rsidRPr="00A609EC" w:rsidRDefault="00C62B79">
      <w:pPr>
        <w:numPr>
          <w:ilvl w:val="0"/>
          <w:numId w:val="7"/>
        </w:numPr>
        <w:spacing w:before="120" w:after="120" w:line="240" w:lineRule="auto"/>
        <w:ind w:left="714" w:hanging="357"/>
      </w:pPr>
      <w:r w:rsidRPr="00A609EC">
        <w:t>Amplitude does not change at F</w:t>
      </w:r>
      <w:r w:rsidRPr="00B96FCB">
        <w:rPr>
          <w:vertAlign w:val="subscript"/>
        </w:rPr>
        <w:t>C</w:t>
      </w:r>
    </w:p>
    <w:p w14:paraId="7E0D5187" w14:textId="77777777" w:rsidR="00C62B79" w:rsidRPr="00A609EC" w:rsidRDefault="00C62B79">
      <w:pPr>
        <w:numPr>
          <w:ilvl w:val="0"/>
          <w:numId w:val="7"/>
        </w:numPr>
        <w:spacing w:before="120" w:after="120" w:line="240" w:lineRule="auto"/>
        <w:ind w:left="714" w:hanging="357"/>
      </w:pPr>
      <w:r w:rsidRPr="00A609EC">
        <w:t>Amplitude increases for frequencies higher than F</w:t>
      </w:r>
      <w:r w:rsidRPr="00B96FCB">
        <w:rPr>
          <w:vertAlign w:val="subscript"/>
        </w:rPr>
        <w:t>C</w:t>
      </w:r>
    </w:p>
    <w:p w14:paraId="5FFD9DC1" w14:textId="77777777" w:rsidR="00C62B79" w:rsidRPr="00A609EC" w:rsidRDefault="00C62B79">
      <w:pPr>
        <w:numPr>
          <w:ilvl w:val="0"/>
          <w:numId w:val="7"/>
        </w:numPr>
        <w:spacing w:before="120" w:after="120" w:line="240" w:lineRule="auto"/>
        <w:ind w:left="714" w:hanging="357"/>
      </w:pPr>
      <w:r w:rsidRPr="00A609EC">
        <w:t>Phase always increases at all frequencies</w:t>
      </w:r>
    </w:p>
    <w:p w14:paraId="1F99DCBE" w14:textId="77777777" w:rsidR="00C62B79" w:rsidRPr="00A609EC" w:rsidRDefault="00C62B79" w:rsidP="00D84009">
      <w:pPr>
        <w:spacing w:before="120" w:after="120" w:line="276" w:lineRule="auto"/>
      </w:pPr>
      <w:r w:rsidRPr="00A609EC">
        <w:t>If you test a part with Case Depth lower than nominal, then:</w:t>
      </w:r>
    </w:p>
    <w:p w14:paraId="6CB62084" w14:textId="77777777" w:rsidR="00C62B79" w:rsidRPr="00A609EC" w:rsidRDefault="00C62B79">
      <w:pPr>
        <w:numPr>
          <w:ilvl w:val="0"/>
          <w:numId w:val="8"/>
        </w:numPr>
        <w:spacing w:before="120" w:after="120" w:line="240" w:lineRule="auto"/>
        <w:ind w:left="714" w:hanging="357"/>
      </w:pPr>
      <w:r w:rsidRPr="00A609EC">
        <w:t>Amplitude increases for frequencies less than F</w:t>
      </w:r>
      <w:r w:rsidRPr="00B96FCB">
        <w:rPr>
          <w:vertAlign w:val="subscript"/>
        </w:rPr>
        <w:t>C</w:t>
      </w:r>
    </w:p>
    <w:p w14:paraId="220A4A56" w14:textId="77777777" w:rsidR="00C62B79" w:rsidRPr="00A609EC" w:rsidRDefault="00C62B79">
      <w:pPr>
        <w:numPr>
          <w:ilvl w:val="0"/>
          <w:numId w:val="8"/>
        </w:numPr>
        <w:spacing w:before="120" w:after="120" w:line="240" w:lineRule="auto"/>
        <w:ind w:left="714" w:hanging="357"/>
      </w:pPr>
      <w:r w:rsidRPr="00A609EC">
        <w:t>Amplitude does not change at F</w:t>
      </w:r>
      <w:r w:rsidRPr="00B96FCB">
        <w:rPr>
          <w:vertAlign w:val="subscript"/>
        </w:rPr>
        <w:t>C</w:t>
      </w:r>
    </w:p>
    <w:p w14:paraId="7FD28BBF" w14:textId="77777777" w:rsidR="00C62B79" w:rsidRPr="00A609EC" w:rsidRDefault="00C62B79">
      <w:pPr>
        <w:numPr>
          <w:ilvl w:val="0"/>
          <w:numId w:val="8"/>
        </w:numPr>
        <w:spacing w:before="120" w:after="120" w:line="240" w:lineRule="auto"/>
        <w:ind w:left="714" w:hanging="357"/>
      </w:pPr>
      <w:r w:rsidRPr="00A609EC">
        <w:t>Amplitude reduces for frequencies higher than F</w:t>
      </w:r>
      <w:r w:rsidRPr="00B96FCB">
        <w:rPr>
          <w:vertAlign w:val="subscript"/>
        </w:rPr>
        <w:t>C</w:t>
      </w:r>
    </w:p>
    <w:p w14:paraId="4B481BAB" w14:textId="77777777" w:rsidR="00C62B79" w:rsidRPr="00A609EC" w:rsidRDefault="00C62B79">
      <w:pPr>
        <w:numPr>
          <w:ilvl w:val="0"/>
          <w:numId w:val="8"/>
        </w:numPr>
        <w:spacing w:before="120" w:after="120" w:line="240" w:lineRule="auto"/>
        <w:ind w:left="714" w:hanging="357"/>
      </w:pPr>
      <w:r w:rsidRPr="00A609EC">
        <w:t>Phase always decreases at all frequencies</w:t>
      </w:r>
    </w:p>
    <w:p w14:paraId="285A3D93" w14:textId="6F4A0EEC" w:rsidR="00C62B79" w:rsidRPr="00A609EC" w:rsidRDefault="00C62B79" w:rsidP="00C20E63">
      <w:pPr>
        <w:pStyle w:val="Heading2"/>
      </w:pPr>
      <w:bookmarkStart w:id="65" w:name="_Toc183289139"/>
      <w:r w:rsidRPr="00A609EC">
        <w:t xml:space="preserve">Learn </w:t>
      </w:r>
      <w:r w:rsidR="00641F9F">
        <w:t>M</w:t>
      </w:r>
      <w:r w:rsidRPr="00A609EC">
        <w:t>enu</w:t>
      </w:r>
      <w:bookmarkEnd w:id="65"/>
    </w:p>
    <w:p w14:paraId="7FECF0E5" w14:textId="6D51DAB9" w:rsidR="005C6FC6" w:rsidRDefault="005C6FC6" w:rsidP="00D84009">
      <w:pPr>
        <w:spacing w:before="120" w:after="120" w:line="276" w:lineRule="auto"/>
      </w:pPr>
      <w:r w:rsidRPr="005C6FC6">
        <w:t xml:space="preserve">The Learn menu is where you can define and adjust various criteria for evaluation. Whenever you modify any settings or are training for a new Part Setup for the first time, access the </w:t>
      </w:r>
      <w:r w:rsidRPr="005C6FC6">
        <w:rPr>
          <w:b/>
          <w:bCs/>
        </w:rPr>
        <w:t>Learn</w:t>
      </w:r>
      <w:r w:rsidRPr="005C6FC6">
        <w:t xml:space="preserve"> menu and select </w:t>
      </w:r>
      <w:r w:rsidRPr="005C6FC6">
        <w:rPr>
          <w:b/>
          <w:bCs/>
        </w:rPr>
        <w:t>Solve &amp; Train Models</w:t>
      </w:r>
      <w:r w:rsidRPr="005C6FC6">
        <w:t>.</w:t>
      </w:r>
    </w:p>
    <w:p w14:paraId="39F24CFC" w14:textId="135C73D9" w:rsidR="005C6FC6" w:rsidRDefault="005C6FC6" w:rsidP="005C6FC6">
      <w:pPr>
        <w:spacing w:before="120" w:after="120" w:line="276" w:lineRule="auto"/>
      </w:pPr>
      <w:r>
        <w:t xml:space="preserve">To begin, navigate to the </w:t>
      </w:r>
      <w:r w:rsidRPr="005C6FC6">
        <w:rPr>
          <w:b/>
          <w:bCs/>
        </w:rPr>
        <w:t>Case Depth</w:t>
      </w:r>
      <w:r>
        <w:t xml:space="preserve"> pane. Here, you'll find four key buttons: </w:t>
      </w:r>
      <w:r w:rsidRPr="005C6FC6">
        <w:rPr>
          <w:b/>
          <w:bCs/>
        </w:rPr>
        <w:t>Define Points</w:t>
      </w:r>
      <w:r>
        <w:t xml:space="preserve">, </w:t>
      </w:r>
      <w:r w:rsidRPr="005C6FC6">
        <w:rPr>
          <w:b/>
          <w:bCs/>
        </w:rPr>
        <w:t>Database ECD</w:t>
      </w:r>
      <w:r>
        <w:t xml:space="preserve">, </w:t>
      </w:r>
      <w:r w:rsidRPr="005C6FC6">
        <w:rPr>
          <w:b/>
          <w:bCs/>
        </w:rPr>
        <w:t>Z Locus</w:t>
      </w:r>
      <w:r>
        <w:t xml:space="preserve">, and </w:t>
      </w:r>
      <w:r w:rsidRPr="005C6FC6">
        <w:rPr>
          <w:b/>
          <w:bCs/>
        </w:rPr>
        <w:t>Compensation</w:t>
      </w:r>
      <w:r>
        <w:t>. Each of these requires parameter adjustments.</w:t>
      </w:r>
    </w:p>
    <w:p w14:paraId="14ADA212" w14:textId="6C094652" w:rsidR="005C6FC6" w:rsidRDefault="005C6FC6">
      <w:pPr>
        <w:pStyle w:val="ListParagraph"/>
        <w:numPr>
          <w:ilvl w:val="0"/>
          <w:numId w:val="48"/>
        </w:numPr>
        <w:spacing w:before="120" w:after="120" w:line="276" w:lineRule="auto"/>
      </w:pPr>
      <w:r w:rsidRPr="00CF0C6A">
        <w:rPr>
          <w:b/>
          <w:bCs/>
        </w:rPr>
        <w:t>Define Points:</w:t>
      </w:r>
      <w:r>
        <w:t xml:space="preserve"> For detailed instructions, refer to sections </w:t>
      </w:r>
      <w:r w:rsidR="008C1BBA">
        <w:fldChar w:fldCharType="begin"/>
      </w:r>
      <w:r w:rsidR="008C1BBA">
        <w:instrText xml:space="preserve"> REF _Ref153530397 \r \h </w:instrText>
      </w:r>
      <w:r w:rsidR="008C1BBA">
        <w:fldChar w:fldCharType="separate"/>
      </w:r>
      <w:r w:rsidR="009A332C">
        <w:rPr>
          <w:b/>
          <w:bCs/>
        </w:rPr>
        <w:t>Error! Reference source not found.</w:t>
      </w:r>
      <w:r w:rsidR="008C1BBA">
        <w:fldChar w:fldCharType="end"/>
      </w:r>
      <w:r w:rsidR="008C1BBA">
        <w:t xml:space="preserve"> </w:t>
      </w:r>
      <w:r w:rsidR="0086192D">
        <w:t xml:space="preserve">and </w:t>
      </w:r>
      <w:r w:rsidR="0086192D">
        <w:fldChar w:fldCharType="begin"/>
      </w:r>
      <w:r w:rsidR="0086192D">
        <w:instrText xml:space="preserve"> REF _Ref153530469 \r \h </w:instrText>
      </w:r>
      <w:r w:rsidR="0086192D">
        <w:fldChar w:fldCharType="separate"/>
      </w:r>
      <w:r w:rsidR="009A332C">
        <w:rPr>
          <w:cs/>
        </w:rPr>
        <w:t>‎</w:t>
      </w:r>
      <w:r w:rsidR="009A332C">
        <w:t>3.4</w:t>
      </w:r>
      <w:r w:rsidR="0086192D">
        <w:fldChar w:fldCharType="end"/>
      </w:r>
    </w:p>
    <w:p w14:paraId="642F5332" w14:textId="1943E9E3" w:rsidR="005C6FC6" w:rsidRDefault="005C6FC6">
      <w:pPr>
        <w:pStyle w:val="ListParagraph"/>
        <w:numPr>
          <w:ilvl w:val="0"/>
          <w:numId w:val="48"/>
        </w:numPr>
        <w:spacing w:before="120" w:after="120" w:line="276" w:lineRule="auto"/>
      </w:pPr>
      <w:r w:rsidRPr="00CF0C6A">
        <w:rPr>
          <w:b/>
          <w:bCs/>
        </w:rPr>
        <w:t>Database ECD:</w:t>
      </w:r>
      <w:r>
        <w:t xml:space="preserve"> See section </w:t>
      </w:r>
      <w:r w:rsidR="00CF0C6A">
        <w:fldChar w:fldCharType="begin"/>
      </w:r>
      <w:r w:rsidR="00CF0C6A">
        <w:instrText xml:space="preserve"> REF _Ref153530593 \r \h </w:instrText>
      </w:r>
      <w:r w:rsidR="00CF0C6A">
        <w:fldChar w:fldCharType="separate"/>
      </w:r>
      <w:r w:rsidR="009A332C">
        <w:rPr>
          <w:b/>
          <w:bCs/>
        </w:rPr>
        <w:t>Error! Reference source not found.</w:t>
      </w:r>
      <w:r w:rsidR="00CF0C6A">
        <w:fldChar w:fldCharType="end"/>
      </w:r>
      <w:r w:rsidR="00CF0C6A">
        <w:t xml:space="preserve"> </w:t>
      </w:r>
      <w:r>
        <w:t>for guidance.</w:t>
      </w:r>
    </w:p>
    <w:p w14:paraId="06978A05" w14:textId="3EE32A79" w:rsidR="005C6FC6" w:rsidRDefault="005C6FC6">
      <w:pPr>
        <w:pStyle w:val="ListParagraph"/>
        <w:numPr>
          <w:ilvl w:val="0"/>
          <w:numId w:val="48"/>
        </w:numPr>
        <w:spacing w:before="120" w:after="120" w:line="276" w:lineRule="auto"/>
      </w:pPr>
      <w:r w:rsidRPr="00230E46">
        <w:rPr>
          <w:b/>
          <w:bCs/>
        </w:rPr>
        <w:t>Z Locus:</w:t>
      </w:r>
      <w:r>
        <w:t xml:space="preserve"> </w:t>
      </w:r>
      <w:r w:rsidR="00E35809">
        <w:t xml:space="preserve">See </w:t>
      </w:r>
      <w:r w:rsidR="008936EA">
        <w:t>section</w:t>
      </w:r>
    </w:p>
    <w:p w14:paraId="7E96A805" w14:textId="39A7A6DD" w:rsidR="005C6FC6" w:rsidRDefault="005C6FC6">
      <w:pPr>
        <w:pStyle w:val="ListParagraph"/>
        <w:numPr>
          <w:ilvl w:val="0"/>
          <w:numId w:val="48"/>
        </w:numPr>
        <w:spacing w:before="120" w:after="120" w:line="276" w:lineRule="auto"/>
      </w:pPr>
      <w:r w:rsidRPr="00E35809">
        <w:rPr>
          <w:b/>
          <w:bCs/>
        </w:rPr>
        <w:t>Compensation:</w:t>
      </w:r>
      <w:r>
        <w:t xml:space="preserve"> </w:t>
      </w:r>
      <w:r w:rsidR="00E35809">
        <w:t xml:space="preserve">See section </w:t>
      </w:r>
      <w:r w:rsidR="00E35809">
        <w:fldChar w:fldCharType="begin"/>
      </w:r>
      <w:r w:rsidR="00E35809">
        <w:instrText xml:space="preserve"> REF _Ref153530690 \r \h </w:instrText>
      </w:r>
      <w:r w:rsidR="00E35809">
        <w:fldChar w:fldCharType="separate"/>
      </w:r>
      <w:r w:rsidR="009A332C">
        <w:rPr>
          <w:cs/>
        </w:rPr>
        <w:t>‎</w:t>
      </w:r>
      <w:r w:rsidR="009A332C">
        <w:t>4.6.1</w:t>
      </w:r>
      <w:r w:rsidR="00E35809">
        <w:fldChar w:fldCharType="end"/>
      </w:r>
    </w:p>
    <w:p w14:paraId="3D85B428" w14:textId="74B8CF95" w:rsidR="005C6FC6" w:rsidRDefault="005C6FC6" w:rsidP="005C6FC6">
      <w:pPr>
        <w:spacing w:before="120" w:after="120" w:line="276" w:lineRule="auto"/>
      </w:pPr>
      <w:r>
        <w:t>Ensure to review and adjust these settings carefully as they are critical for the accurate functioning of the system.</w:t>
      </w:r>
    </w:p>
    <w:p w14:paraId="029B0AB8" w14:textId="6BBD2395" w:rsidR="00B01D2F" w:rsidRDefault="009610E6" w:rsidP="00B01D2F">
      <w:pPr>
        <w:keepNext/>
        <w:spacing w:before="120" w:after="120" w:line="276" w:lineRule="auto"/>
        <w:jc w:val="center"/>
      </w:pPr>
      <w:r>
        <w:rPr>
          <w:noProof/>
        </w:rPr>
        <w:lastRenderedPageBreak/>
        <w:drawing>
          <wp:inline distT="0" distB="0" distL="0" distR="0" wp14:anchorId="520AFDEB" wp14:editId="3F10D705">
            <wp:extent cx="6332220" cy="3266440"/>
            <wp:effectExtent l="0" t="0" r="0" b="0"/>
            <wp:docPr id="1987424245"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7424245" name="Picture 1" descr="A screenshot of a computer&#10;&#10;Description automatically generated"/>
                    <pic:cNvPicPr/>
                  </pic:nvPicPr>
                  <pic:blipFill>
                    <a:blip r:embed="rId65"/>
                    <a:stretch>
                      <a:fillRect/>
                    </a:stretch>
                  </pic:blipFill>
                  <pic:spPr>
                    <a:xfrm>
                      <a:off x="0" y="0"/>
                      <a:ext cx="6332220" cy="3266440"/>
                    </a:xfrm>
                    <a:prstGeom prst="rect">
                      <a:avLst/>
                    </a:prstGeom>
                  </pic:spPr>
                </pic:pic>
              </a:graphicData>
            </a:graphic>
          </wp:inline>
        </w:drawing>
      </w:r>
    </w:p>
    <w:p w14:paraId="21CF2F77" w14:textId="4B833647" w:rsidR="00B01D2F" w:rsidRDefault="00B01D2F" w:rsidP="00B01D2F">
      <w:pPr>
        <w:pStyle w:val="Caption"/>
      </w:pPr>
      <w:r>
        <w:t xml:space="preserve">Figure </w:t>
      </w:r>
      <w:fldSimple w:instr=" SEQ Figure \* ARABIC ">
        <w:r w:rsidR="009A332C">
          <w:rPr>
            <w:noProof/>
          </w:rPr>
          <w:t>52</w:t>
        </w:r>
      </w:fldSimple>
      <w:r>
        <w:t>. Learn Menu</w:t>
      </w:r>
    </w:p>
    <w:p w14:paraId="1FA4F973" w14:textId="77777777" w:rsidR="00C62B79" w:rsidRDefault="00C62B79" w:rsidP="00637ECC">
      <w:pPr>
        <w:pStyle w:val="Heading3"/>
      </w:pPr>
      <w:bookmarkStart w:id="66" w:name="_Ref153530690"/>
      <w:bookmarkStart w:id="67" w:name="_Toc183289140"/>
      <w:r w:rsidRPr="00A609EC">
        <w:t>Compensation menu</w:t>
      </w:r>
      <w:bookmarkEnd w:id="66"/>
      <w:bookmarkEnd w:id="67"/>
    </w:p>
    <w:p w14:paraId="36B4FB0E" w14:textId="2E3E012E" w:rsidR="001C6CA2" w:rsidRDefault="001C6CA2" w:rsidP="001C6CA2">
      <w:r>
        <w:t xml:space="preserve">In this menu, you can choose frequencies to be used for Case Depth measurement and adjust their specific parameters. It's important to remember that after making any changes in this menu, you should click </w:t>
      </w:r>
      <w:r w:rsidRPr="00251C0A">
        <w:rPr>
          <w:b/>
          <w:bCs/>
        </w:rPr>
        <w:t>O</w:t>
      </w:r>
      <w:r w:rsidR="00251C0A">
        <w:rPr>
          <w:b/>
          <w:bCs/>
        </w:rPr>
        <w:t>K</w:t>
      </w:r>
      <w:r>
        <w:t xml:space="preserve"> to close this menu, and then click on </w:t>
      </w:r>
      <w:r w:rsidRPr="001C6CA2">
        <w:rPr>
          <w:b/>
          <w:bCs/>
        </w:rPr>
        <w:t>Solve &amp; Train Models</w:t>
      </w:r>
      <w:r>
        <w:t xml:space="preserve"> to ensure the training is updated with the new settings.</w:t>
      </w:r>
    </w:p>
    <w:p w14:paraId="07944A44" w14:textId="77777777" w:rsidR="00B01D2F" w:rsidRDefault="00B01D2F" w:rsidP="00B01D2F">
      <w:pPr>
        <w:keepNext/>
        <w:jc w:val="center"/>
      </w:pPr>
      <w:r>
        <w:rPr>
          <w:noProof/>
        </w:rPr>
        <w:lastRenderedPageBreak/>
        <w:drawing>
          <wp:inline distT="0" distB="0" distL="0" distR="0" wp14:anchorId="5BEC1D9A" wp14:editId="35AB2B98">
            <wp:extent cx="6332220" cy="4688840"/>
            <wp:effectExtent l="0" t="0" r="0" b="0"/>
            <wp:docPr id="1291780330"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1780330" name="Picture 1" descr="A screenshot of a computer&#10;&#10;Description automatically generated"/>
                    <pic:cNvPicPr/>
                  </pic:nvPicPr>
                  <pic:blipFill>
                    <a:blip r:embed="rId66"/>
                    <a:stretch>
                      <a:fillRect/>
                    </a:stretch>
                  </pic:blipFill>
                  <pic:spPr>
                    <a:xfrm>
                      <a:off x="0" y="0"/>
                      <a:ext cx="6332220" cy="4688840"/>
                    </a:xfrm>
                    <a:prstGeom prst="rect">
                      <a:avLst/>
                    </a:prstGeom>
                  </pic:spPr>
                </pic:pic>
              </a:graphicData>
            </a:graphic>
          </wp:inline>
        </w:drawing>
      </w:r>
    </w:p>
    <w:p w14:paraId="02A177CA" w14:textId="5D6511C8" w:rsidR="00B01D2F" w:rsidRPr="00B01D2F" w:rsidRDefault="00B01D2F" w:rsidP="00B01D2F">
      <w:pPr>
        <w:pStyle w:val="Caption"/>
      </w:pPr>
      <w:r>
        <w:t xml:space="preserve">Figure </w:t>
      </w:r>
      <w:fldSimple w:instr=" SEQ Figure \* ARABIC ">
        <w:r w:rsidR="009A332C">
          <w:rPr>
            <w:noProof/>
          </w:rPr>
          <w:t>53</w:t>
        </w:r>
      </w:fldSimple>
      <w:r>
        <w:t>. Compensation Menu</w:t>
      </w:r>
    </w:p>
    <w:p w14:paraId="0AB529B2" w14:textId="77777777" w:rsidR="00724852" w:rsidRDefault="00724852" w:rsidP="00724852">
      <w:pPr>
        <w:spacing w:before="120" w:after="120" w:line="276" w:lineRule="auto"/>
        <w:jc w:val="both"/>
      </w:pPr>
      <w:r>
        <w:t xml:space="preserve">To start, go to the </w:t>
      </w:r>
      <w:r w:rsidRPr="00724852">
        <w:rPr>
          <w:b/>
          <w:bCs/>
        </w:rPr>
        <w:t>Envelopes</w:t>
      </w:r>
      <w:r>
        <w:t xml:space="preserve"> pane and allocate a compensation method for each frequency range. The default settings should be as follows:</w:t>
      </w:r>
    </w:p>
    <w:p w14:paraId="2FAD27AF" w14:textId="6BF35917" w:rsidR="002F4BE3" w:rsidRDefault="002F4BE3">
      <w:pPr>
        <w:pStyle w:val="ListParagraph"/>
        <w:numPr>
          <w:ilvl w:val="0"/>
          <w:numId w:val="49"/>
        </w:numPr>
        <w:spacing w:before="120" w:after="120" w:line="276" w:lineRule="auto"/>
        <w:jc w:val="both"/>
      </w:pPr>
      <w:r>
        <w:t xml:space="preserve">Low Frequencies (5.5 and 11.1 Hz): </w:t>
      </w:r>
      <w:r w:rsidR="00724852">
        <w:t>S</w:t>
      </w:r>
      <w:r>
        <w:t xml:space="preserve">et to </w:t>
      </w:r>
      <w:r w:rsidRPr="00724852">
        <w:rPr>
          <w:b/>
          <w:bCs/>
        </w:rPr>
        <w:t>Independent Intersection</w:t>
      </w:r>
    </w:p>
    <w:p w14:paraId="519B3517" w14:textId="3CEA8B96" w:rsidR="002F4BE3" w:rsidRDefault="002F4BE3">
      <w:pPr>
        <w:pStyle w:val="ListParagraph"/>
        <w:numPr>
          <w:ilvl w:val="0"/>
          <w:numId w:val="49"/>
        </w:numPr>
        <w:spacing w:before="120" w:after="120" w:line="276" w:lineRule="auto"/>
        <w:jc w:val="both"/>
      </w:pPr>
      <w:r>
        <w:t>Medium Frequenc</w:t>
      </w:r>
      <w:r w:rsidR="00724852">
        <w:t>ies</w:t>
      </w:r>
      <w:r>
        <w:t xml:space="preserve"> (22.1 and </w:t>
      </w:r>
      <w:r w:rsidR="00724852">
        <w:t xml:space="preserve">44.3 </w:t>
      </w:r>
      <w:r>
        <w:t xml:space="preserve">Hz): </w:t>
      </w:r>
      <w:r w:rsidRPr="00724852">
        <w:rPr>
          <w:b/>
          <w:bCs/>
        </w:rPr>
        <w:t xml:space="preserve">Set to </w:t>
      </w:r>
      <w:r w:rsidR="00724852" w:rsidRPr="00724852">
        <w:rPr>
          <w:b/>
          <w:bCs/>
        </w:rPr>
        <w:t>Dependent on F (Intersect)</w:t>
      </w:r>
    </w:p>
    <w:p w14:paraId="78E6DB49" w14:textId="06480F67" w:rsidR="00724852" w:rsidRDefault="00724852">
      <w:pPr>
        <w:pStyle w:val="ListParagraph"/>
        <w:numPr>
          <w:ilvl w:val="0"/>
          <w:numId w:val="49"/>
        </w:numPr>
        <w:spacing w:before="120" w:after="120" w:line="276" w:lineRule="auto"/>
        <w:jc w:val="both"/>
      </w:pPr>
      <w:r>
        <w:t xml:space="preserve">High Frequencies (88.6 and 177.2 Hz): Set to </w:t>
      </w:r>
      <w:r w:rsidRPr="00724852">
        <w:rPr>
          <w:b/>
          <w:bCs/>
        </w:rPr>
        <w:t>None</w:t>
      </w:r>
    </w:p>
    <w:p w14:paraId="55712B72" w14:textId="77777777" w:rsidR="00724852" w:rsidRDefault="00724852" w:rsidP="00724852">
      <w:pPr>
        <w:spacing w:before="120" w:after="120" w:line="276" w:lineRule="auto"/>
      </w:pPr>
      <w:r>
        <w:t>For those interested in a deeper understanding, here's an insight into frequency selection based on angle α:</w:t>
      </w:r>
    </w:p>
    <w:p w14:paraId="21881D11" w14:textId="77777777" w:rsidR="00724852" w:rsidRDefault="00724852" w:rsidP="00724852">
      <w:pPr>
        <w:spacing w:before="120" w:after="120" w:line="276" w:lineRule="auto"/>
      </w:pPr>
      <w:r>
        <w:t>Frequencies where the angle α falls between 60° and 120° are typically chosen as Independent. The optimal frequency in this category is known as the Cross-Over Frequency, characterized by an angle α of exactly 90°. At the Cross-Over Frequency, all parts, from shallow to deep, exhibit equal amplitude, making the phase the primary sensitive indicator of case depth.</w:t>
      </w:r>
    </w:p>
    <w:p w14:paraId="2D69953E" w14:textId="7003D508" w:rsidR="00006B58" w:rsidRPr="00A609EC" w:rsidRDefault="00724852" w:rsidP="00724852">
      <w:pPr>
        <w:spacing w:before="120" w:after="120" w:line="276" w:lineRule="auto"/>
        <w:jc w:val="both"/>
      </w:pPr>
      <w:r>
        <w:t xml:space="preserve">In our specific example (see </w:t>
      </w:r>
      <w:r>
        <w:fldChar w:fldCharType="begin"/>
      </w:r>
      <w:r>
        <w:instrText xml:space="preserve"> REF _Ref153533187 \h </w:instrText>
      </w:r>
      <w:r>
        <w:fldChar w:fldCharType="separate"/>
      </w:r>
      <w:r w:rsidR="009A332C" w:rsidRPr="00A609EC">
        <w:t xml:space="preserve">Figure </w:t>
      </w:r>
      <w:r w:rsidR="009A332C">
        <w:rPr>
          <w:noProof/>
        </w:rPr>
        <w:t>54</w:t>
      </w:r>
      <w:r>
        <w:fldChar w:fldCharType="end"/>
      </w:r>
      <w:r>
        <w:t xml:space="preserve">), the cross-over frequency is approximately 8 Hz. The closest frequencies to this value are 5.5 Hz and 11.1 Hz, chosen due to the sufficiently wide angle α. Therefore, we categorize both 5.5 Hz and 11.1 Hz as </w:t>
      </w:r>
      <w:r w:rsidRPr="00724852">
        <w:rPr>
          <w:b/>
          <w:bCs/>
        </w:rPr>
        <w:t>Independent</w:t>
      </w:r>
      <w:r>
        <w:t xml:space="preserve"> frequencies.</w:t>
      </w:r>
      <w:r w:rsidR="00C62B79" w:rsidRPr="00A609EC">
        <w:t xml:space="preserve"> </w:t>
      </w:r>
    </w:p>
    <w:p w14:paraId="40A01D65" w14:textId="77777777" w:rsidR="00C62B79" w:rsidRPr="00A609EC" w:rsidRDefault="00C62B79" w:rsidP="00D84009">
      <w:pPr>
        <w:spacing w:before="120" w:after="120" w:line="276" w:lineRule="auto"/>
        <w:jc w:val="center"/>
      </w:pPr>
      <w:r w:rsidRPr="00A609EC">
        <w:rPr>
          <w:noProof/>
        </w:rPr>
        <w:lastRenderedPageBreak/>
        <w:drawing>
          <wp:inline distT="0" distB="0" distL="0" distR="0" wp14:anchorId="70276302" wp14:editId="6A5DA141">
            <wp:extent cx="4936590" cy="3296314"/>
            <wp:effectExtent l="0" t="0" r="0" b="0"/>
            <wp:docPr id="241"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4939998" cy="3298590"/>
                    </a:xfrm>
                    <a:prstGeom prst="rect">
                      <a:avLst/>
                    </a:prstGeom>
                    <a:noFill/>
                    <a:ln>
                      <a:noFill/>
                    </a:ln>
                  </pic:spPr>
                </pic:pic>
              </a:graphicData>
            </a:graphic>
          </wp:inline>
        </w:drawing>
      </w:r>
    </w:p>
    <w:p w14:paraId="599490C5" w14:textId="58D76102" w:rsidR="00C62B79" w:rsidRPr="00A609EC" w:rsidRDefault="00C62B79" w:rsidP="007825BB">
      <w:pPr>
        <w:pStyle w:val="Caption"/>
      </w:pPr>
      <w:bookmarkStart w:id="68" w:name="_Ref153533187"/>
      <w:r w:rsidRPr="00A609EC">
        <w:t xml:space="preserve">Figure </w:t>
      </w:r>
      <w:fldSimple w:instr=" SEQ Figure \* ARABIC ">
        <w:r w:rsidR="009A332C">
          <w:rPr>
            <w:noProof/>
          </w:rPr>
          <w:t>54</w:t>
        </w:r>
      </w:fldSimple>
      <w:bookmarkEnd w:id="68"/>
      <w:r w:rsidRPr="00A609EC">
        <w:t xml:space="preserve">. Check impedance plane to choose </w:t>
      </w:r>
      <w:r w:rsidR="005C08D4" w:rsidRPr="00A609EC">
        <w:t>independent</w:t>
      </w:r>
      <w:r w:rsidRPr="00A609EC">
        <w:t xml:space="preserve"> frequencies for static compensation.</w:t>
      </w:r>
    </w:p>
    <w:p w14:paraId="6E0C7447" w14:textId="62BB209F" w:rsidR="002C6C93" w:rsidRDefault="002C6C93" w:rsidP="00D84009">
      <w:pPr>
        <w:spacing w:before="120" w:after="120" w:line="276" w:lineRule="auto"/>
        <w:jc w:val="lowKashida"/>
      </w:pPr>
      <w:r w:rsidRPr="002C6C93">
        <w:t xml:space="preserve">Navigate to the </w:t>
      </w:r>
      <w:r w:rsidRPr="002C6C93">
        <w:rPr>
          <w:b/>
          <w:bCs/>
        </w:rPr>
        <w:t>Envelopes</w:t>
      </w:r>
      <w:r w:rsidRPr="002C6C93">
        <w:t xml:space="preserve"> pane and set the first two frequencies as </w:t>
      </w:r>
      <w:r w:rsidRPr="002C6C93">
        <w:rPr>
          <w:b/>
          <w:bCs/>
        </w:rPr>
        <w:t>Independent</w:t>
      </w:r>
      <w:r w:rsidRPr="002C6C93">
        <w:t xml:space="preserve"> frequencies</w:t>
      </w:r>
      <w:r>
        <w:t>.</w:t>
      </w:r>
    </w:p>
    <w:p w14:paraId="27CAFFF1" w14:textId="650E0A83" w:rsidR="00E6539F" w:rsidRPr="00A609EC" w:rsidRDefault="00E6539F" w:rsidP="00E6539F">
      <w:pPr>
        <w:spacing w:before="120" w:after="120" w:line="276" w:lineRule="auto"/>
        <w:jc w:val="center"/>
      </w:pPr>
      <w:r>
        <w:rPr>
          <w:noProof/>
        </w:rPr>
        <w:drawing>
          <wp:inline distT="0" distB="0" distL="0" distR="0" wp14:anchorId="66B63E52" wp14:editId="6A513D7D">
            <wp:extent cx="2933700" cy="1684020"/>
            <wp:effectExtent l="0" t="0" r="0" b="0"/>
            <wp:docPr id="504693784"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4693784" name="Picture 1" descr="A screenshot of a computer&#10;&#10;Description automatically generated"/>
                    <pic:cNvPicPr/>
                  </pic:nvPicPr>
                  <pic:blipFill rotWithShape="1">
                    <a:blip r:embed="rId68"/>
                    <a:srcRect l="51384" t="5389" r="2286" b="64837"/>
                    <a:stretch/>
                  </pic:blipFill>
                  <pic:spPr bwMode="auto">
                    <a:xfrm>
                      <a:off x="0" y="0"/>
                      <a:ext cx="2933700" cy="1684020"/>
                    </a:xfrm>
                    <a:prstGeom prst="rect">
                      <a:avLst/>
                    </a:prstGeom>
                    <a:ln>
                      <a:noFill/>
                    </a:ln>
                    <a:extLst>
                      <a:ext uri="{53640926-AAD7-44D8-BBD7-CCE9431645EC}">
                        <a14:shadowObscured xmlns:a14="http://schemas.microsoft.com/office/drawing/2010/main"/>
                      </a:ext>
                    </a:extLst>
                  </pic:spPr>
                </pic:pic>
              </a:graphicData>
            </a:graphic>
          </wp:inline>
        </w:drawing>
      </w:r>
    </w:p>
    <w:p w14:paraId="7C3515AB" w14:textId="72C883AD" w:rsidR="00C62B79" w:rsidRDefault="00C62B79" w:rsidP="007825BB">
      <w:pPr>
        <w:pStyle w:val="Caption"/>
      </w:pPr>
      <w:r w:rsidRPr="00A609EC">
        <w:t xml:space="preserve">Figure </w:t>
      </w:r>
      <w:fldSimple w:instr=" SEQ Figure \* ARABIC ">
        <w:r w:rsidR="009A332C">
          <w:rPr>
            <w:noProof/>
          </w:rPr>
          <w:t>55</w:t>
        </w:r>
      </w:fldSimple>
      <w:r w:rsidRPr="00A609EC">
        <w:t>. Select Independent frequencies from the Envelopes pane.</w:t>
      </w:r>
    </w:p>
    <w:p w14:paraId="765F9FBD" w14:textId="413DED4D" w:rsidR="00A90BB3" w:rsidRDefault="00A90BB3" w:rsidP="00A90BB3">
      <w:r w:rsidRPr="00A90BB3">
        <w:t xml:space="preserve">From the </w:t>
      </w:r>
      <w:r w:rsidRPr="00A90BB3">
        <w:rPr>
          <w:b/>
          <w:bCs/>
        </w:rPr>
        <w:t>Envelopes</w:t>
      </w:r>
      <w:r w:rsidRPr="00A90BB3">
        <w:t xml:space="preserve"> pane, proceed to select </w:t>
      </w:r>
      <w:r w:rsidRPr="00A90BB3">
        <w:rPr>
          <w:b/>
          <w:bCs/>
        </w:rPr>
        <w:t>Reference</w:t>
      </w:r>
      <w:r w:rsidRPr="00A90BB3">
        <w:t xml:space="preserve"> option from the list box</w:t>
      </w:r>
      <w:r>
        <w:t xml:space="preserve"> (see </w:t>
      </w:r>
      <w:r>
        <w:fldChar w:fldCharType="begin"/>
      </w:r>
      <w:r>
        <w:instrText xml:space="preserve"> REF _Ref153534726 \h </w:instrText>
      </w:r>
      <w:r>
        <w:fldChar w:fldCharType="separate"/>
      </w:r>
      <w:r w:rsidR="009A332C">
        <w:t xml:space="preserve">Figure </w:t>
      </w:r>
      <w:r w:rsidR="009A332C">
        <w:rPr>
          <w:noProof/>
        </w:rPr>
        <w:t>56</w:t>
      </w:r>
      <w:r>
        <w:fldChar w:fldCharType="end"/>
      </w:r>
      <w:r>
        <w:t>)</w:t>
      </w:r>
      <w:r w:rsidRPr="00A90BB3">
        <w:t xml:space="preserve">. Your choices are typically between </w:t>
      </w:r>
      <w:r w:rsidRPr="00A90BB3">
        <w:rPr>
          <w:b/>
          <w:bCs/>
        </w:rPr>
        <w:t>Empty Coil</w:t>
      </w:r>
      <w:r w:rsidRPr="00A90BB3">
        <w:t xml:space="preserve"> and </w:t>
      </w:r>
      <w:r w:rsidRPr="00A90BB3">
        <w:rPr>
          <w:b/>
          <w:bCs/>
        </w:rPr>
        <w:t>Absolute Zero</w:t>
      </w:r>
      <w:r w:rsidRPr="00A90BB3">
        <w:t xml:space="preserve">. The default setting is </w:t>
      </w:r>
      <w:r w:rsidRPr="00A90BB3">
        <w:rPr>
          <w:b/>
          <w:bCs/>
        </w:rPr>
        <w:t>Absolute Zero</w:t>
      </w:r>
      <w:r w:rsidRPr="00A90BB3">
        <w:t xml:space="preserve"> for coils equipped with a ferrite concentrator, while for older coils without a concentrator, set it to </w:t>
      </w:r>
      <w:r w:rsidRPr="00A90BB3">
        <w:rPr>
          <w:b/>
          <w:bCs/>
        </w:rPr>
        <w:t>Empty Coil</w:t>
      </w:r>
      <w:r w:rsidRPr="00A90BB3">
        <w:t>. For the most effective setup, consider reaching out to the EddySonix team for their expert recommendation.</w:t>
      </w:r>
    </w:p>
    <w:p w14:paraId="485750AF" w14:textId="342A697C" w:rsidR="00A90BB3" w:rsidRPr="00A90BB3" w:rsidRDefault="00A90BB3" w:rsidP="00A90BB3"/>
    <w:p w14:paraId="3D6F9090" w14:textId="77777777" w:rsidR="00A90BB3" w:rsidRDefault="00A90BB3" w:rsidP="00A90BB3">
      <w:pPr>
        <w:keepNext/>
        <w:jc w:val="center"/>
      </w:pPr>
      <w:r>
        <w:rPr>
          <w:noProof/>
        </w:rPr>
        <w:lastRenderedPageBreak/>
        <w:drawing>
          <wp:inline distT="0" distB="0" distL="0" distR="0" wp14:anchorId="6AEF14A6" wp14:editId="798FD215">
            <wp:extent cx="2750820" cy="2156460"/>
            <wp:effectExtent l="0" t="0" r="0" b="0"/>
            <wp:docPr id="407463551"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7463551" name="Picture 1" descr="A screenshot of a computer&#10;&#10;Description automatically generated"/>
                    <pic:cNvPicPr/>
                  </pic:nvPicPr>
                  <pic:blipFill rotWithShape="1">
                    <a:blip r:embed="rId69"/>
                    <a:srcRect l="50903" t="6268" r="5655" b="49386"/>
                    <a:stretch/>
                  </pic:blipFill>
                  <pic:spPr bwMode="auto">
                    <a:xfrm>
                      <a:off x="0" y="0"/>
                      <a:ext cx="2750820" cy="2156460"/>
                    </a:xfrm>
                    <a:prstGeom prst="rect">
                      <a:avLst/>
                    </a:prstGeom>
                    <a:ln>
                      <a:noFill/>
                    </a:ln>
                    <a:extLst>
                      <a:ext uri="{53640926-AAD7-44D8-BBD7-CCE9431645EC}">
                        <a14:shadowObscured xmlns:a14="http://schemas.microsoft.com/office/drawing/2010/main"/>
                      </a:ext>
                    </a:extLst>
                  </pic:spPr>
                </pic:pic>
              </a:graphicData>
            </a:graphic>
          </wp:inline>
        </w:drawing>
      </w:r>
    </w:p>
    <w:p w14:paraId="4F899E62" w14:textId="28DC51CB" w:rsidR="00A90BB3" w:rsidRDefault="00A90BB3" w:rsidP="00A90BB3">
      <w:pPr>
        <w:pStyle w:val="Caption"/>
      </w:pPr>
      <w:bookmarkStart w:id="69" w:name="_Ref153534726"/>
      <w:r>
        <w:t xml:space="preserve">Figure </w:t>
      </w:r>
      <w:fldSimple w:instr=" SEQ Figure \* ARABIC ">
        <w:r w:rsidR="009A332C">
          <w:rPr>
            <w:noProof/>
          </w:rPr>
          <w:t>56</w:t>
        </w:r>
      </w:fldSimple>
      <w:bookmarkEnd w:id="69"/>
      <w:r>
        <w:t xml:space="preserve">. Select </w:t>
      </w:r>
      <w:r w:rsidRPr="00A90BB3">
        <w:rPr>
          <w:b/>
          <w:bCs/>
        </w:rPr>
        <w:t>Reference</w:t>
      </w:r>
      <w:r>
        <w:t xml:space="preserve"> method for compensation.</w:t>
      </w:r>
    </w:p>
    <w:p w14:paraId="5DC5CECB" w14:textId="07E4BDD0" w:rsidR="008D0613" w:rsidRDefault="007B5D97" w:rsidP="007B5D97">
      <w:r w:rsidRPr="007B5D97">
        <w:rPr>
          <w:b/>
          <w:bCs/>
        </w:rPr>
        <w:t>Static Compensation:</w:t>
      </w:r>
      <w:r w:rsidRPr="007B5D97">
        <w:t xml:space="preserve"> Navigate to the </w:t>
      </w:r>
      <w:r w:rsidRPr="007B5D97">
        <w:rPr>
          <w:b/>
          <w:bCs/>
        </w:rPr>
        <w:t>Select Point</w:t>
      </w:r>
      <w:r w:rsidRPr="007B5D97">
        <w:t xml:space="preserve"> pane and individually select each point. Then, on the right-side pane under </w:t>
      </w:r>
      <w:r w:rsidRPr="007B5D97">
        <w:rPr>
          <w:b/>
          <w:bCs/>
        </w:rPr>
        <w:t>Static Compensation</w:t>
      </w:r>
      <w:r w:rsidRPr="007B5D97">
        <w:t xml:space="preserve">, ensure that frequencies F1, F2, and F3 are selected; however, note that not all these frequencies need to be selected simultaneously. You can choose any combination of these frequencies according to your requirements. Ensure the </w:t>
      </w:r>
      <w:r w:rsidRPr="007B5D97">
        <w:rPr>
          <w:b/>
          <w:bCs/>
        </w:rPr>
        <w:t>Enable</w:t>
      </w:r>
      <w:r w:rsidRPr="007B5D97">
        <w:t xml:space="preserve"> switch is turned </w:t>
      </w:r>
      <w:r w:rsidRPr="007B5D97">
        <w:rPr>
          <w:b/>
          <w:bCs/>
        </w:rPr>
        <w:t>On</w:t>
      </w:r>
      <w:r w:rsidRPr="007B5D97">
        <w:t xml:space="preserve">. This adjustment should be applied for all points as indicated </w:t>
      </w:r>
      <w:r w:rsidR="008D0613">
        <w:t xml:space="preserve">(see </w:t>
      </w:r>
      <w:r w:rsidR="008D0613">
        <w:fldChar w:fldCharType="begin"/>
      </w:r>
      <w:r w:rsidR="008D0613">
        <w:instrText xml:space="preserve"> REF _Ref153540532 \h </w:instrText>
      </w:r>
      <w:r w:rsidR="008D0613">
        <w:fldChar w:fldCharType="separate"/>
      </w:r>
      <w:r w:rsidR="009A332C">
        <w:t xml:space="preserve">Figure </w:t>
      </w:r>
      <w:r w:rsidR="009A332C">
        <w:rPr>
          <w:noProof/>
        </w:rPr>
        <w:t>57</w:t>
      </w:r>
      <w:r w:rsidR="008D0613">
        <w:fldChar w:fldCharType="end"/>
      </w:r>
      <w:r w:rsidR="008D0613">
        <w:t>).</w:t>
      </w:r>
    </w:p>
    <w:p w14:paraId="089B209C" w14:textId="77777777" w:rsidR="008D0613" w:rsidRDefault="008D0613" w:rsidP="008D0613">
      <w:pPr>
        <w:keepNext/>
        <w:jc w:val="center"/>
      </w:pPr>
      <w:r>
        <w:rPr>
          <w:noProof/>
        </w:rPr>
        <w:drawing>
          <wp:inline distT="0" distB="0" distL="0" distR="0" wp14:anchorId="7A52AA52" wp14:editId="505CF31D">
            <wp:extent cx="3070860" cy="1729740"/>
            <wp:effectExtent l="0" t="0" r="0" b="3810"/>
            <wp:docPr id="409032575"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032575" name="Picture 1" descr="A screenshot of a computer&#10;&#10;Description automatically generated"/>
                    <pic:cNvPicPr/>
                  </pic:nvPicPr>
                  <pic:blipFill rotWithShape="1">
                    <a:blip r:embed="rId70"/>
                    <a:srcRect l="1805" t="4850" r="49699" b="64567"/>
                    <a:stretch/>
                  </pic:blipFill>
                  <pic:spPr bwMode="auto">
                    <a:xfrm>
                      <a:off x="0" y="0"/>
                      <a:ext cx="3070860" cy="1729740"/>
                    </a:xfrm>
                    <a:prstGeom prst="rect">
                      <a:avLst/>
                    </a:prstGeom>
                    <a:ln>
                      <a:noFill/>
                    </a:ln>
                    <a:extLst>
                      <a:ext uri="{53640926-AAD7-44D8-BBD7-CCE9431645EC}">
                        <a14:shadowObscured xmlns:a14="http://schemas.microsoft.com/office/drawing/2010/main"/>
                      </a:ext>
                    </a:extLst>
                  </pic:spPr>
                </pic:pic>
              </a:graphicData>
            </a:graphic>
          </wp:inline>
        </w:drawing>
      </w:r>
    </w:p>
    <w:p w14:paraId="423EB280" w14:textId="37F9AE6E" w:rsidR="008D0613" w:rsidRDefault="008D0613" w:rsidP="008D0613">
      <w:pPr>
        <w:pStyle w:val="Caption"/>
      </w:pPr>
      <w:bookmarkStart w:id="70" w:name="_Ref153540532"/>
      <w:r>
        <w:t xml:space="preserve">Figure </w:t>
      </w:r>
      <w:fldSimple w:instr=" SEQ Figure \* ARABIC ">
        <w:r w:rsidR="009A332C">
          <w:rPr>
            <w:noProof/>
          </w:rPr>
          <w:t>57</w:t>
        </w:r>
      </w:fldSimple>
      <w:bookmarkEnd w:id="70"/>
      <w:r>
        <w:t xml:space="preserve">. </w:t>
      </w:r>
      <w:r w:rsidRPr="00800DD2">
        <w:t>Selection of Frequencies (F1, F2, F3) for Static Compensation at Each Point (e.g., P1, ..., P</w:t>
      </w:r>
      <w:r>
        <w:t>9</w:t>
      </w:r>
      <w:r w:rsidRPr="00800DD2">
        <w:t>).</w:t>
      </w:r>
    </w:p>
    <w:p w14:paraId="0C53A0A7" w14:textId="429C6086" w:rsidR="00381002" w:rsidRDefault="00381002" w:rsidP="00381002">
      <w:r w:rsidRPr="00381002">
        <w:rPr>
          <w:b/>
          <w:bCs/>
        </w:rPr>
        <w:t>Surface Compensation:</w:t>
      </w:r>
      <w:r>
        <w:t xml:space="preserve"> This feature can be enabled as needed. To adjust its settings, go to the </w:t>
      </w:r>
      <w:r w:rsidRPr="00381002">
        <w:rPr>
          <w:b/>
          <w:bCs/>
        </w:rPr>
        <w:t>Envelopes</w:t>
      </w:r>
      <w:r>
        <w:t xml:space="preserve"> pane and click the </w:t>
      </w:r>
      <w:r w:rsidRPr="00381002">
        <w:rPr>
          <w:b/>
          <w:bCs/>
        </w:rPr>
        <w:t>Edit</w:t>
      </w:r>
      <w:r>
        <w:t xml:space="preserve"> button next to </w:t>
      </w:r>
      <w:r w:rsidRPr="00381002">
        <w:rPr>
          <w:b/>
          <w:bCs/>
        </w:rPr>
        <w:t>Surface Compensation</w:t>
      </w:r>
      <w:r w:rsidR="008A0EE4">
        <w:t>.</w:t>
      </w:r>
    </w:p>
    <w:p w14:paraId="44D47425" w14:textId="3C6C57E9" w:rsidR="00381002" w:rsidRDefault="00381002" w:rsidP="00381002">
      <w:r>
        <w:t>For the Surface Reference frequency, opt for a frequency above 80 Hz. Identify which frequency tag (such as F5 or F6) corresponds to this frequency. Typically, these frequencies are indicative of surface hardness.</w:t>
      </w:r>
    </w:p>
    <w:p w14:paraId="2578944C" w14:textId="77777777" w:rsidR="00381002" w:rsidRDefault="00381002" w:rsidP="00381002">
      <w:r>
        <w:t>Next, choose the frequencies you wish to compensate for, usually the lower frequencies (F1, F2, and F3) utilized for static compensation.</w:t>
      </w:r>
    </w:p>
    <w:p w14:paraId="21AA82DC" w14:textId="65F94C55" w:rsidR="00381002" w:rsidRDefault="00381002" w:rsidP="00381002">
      <w:r>
        <w:t>The aim of Surface Compensation is to adjust the phase angle of the low frequencies based on the phase shift at the high frequency designated as the surface reference. This correction is crucial for a more precise calculation of case depth, as it accounts for variations in surface hardness or any residual surface effects.</w:t>
      </w:r>
    </w:p>
    <w:p w14:paraId="206EDF85" w14:textId="77777777" w:rsidR="00D23CDF" w:rsidRDefault="001C171B" w:rsidP="00D23CDF">
      <w:pPr>
        <w:keepNext/>
        <w:jc w:val="center"/>
      </w:pPr>
      <w:r>
        <w:rPr>
          <w:noProof/>
        </w:rPr>
        <w:lastRenderedPageBreak/>
        <w:drawing>
          <wp:inline distT="0" distB="0" distL="0" distR="0" wp14:anchorId="7CDC8012" wp14:editId="341BA121">
            <wp:extent cx="3428604" cy="1950720"/>
            <wp:effectExtent l="0" t="0" r="635" b="0"/>
            <wp:docPr id="1650741164"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0741164" name="Picture 1" descr="A screenshot of a computer&#10;&#10;Description automatically generated"/>
                    <pic:cNvPicPr/>
                  </pic:nvPicPr>
                  <pic:blipFill rotWithShape="1">
                    <a:blip r:embed="rId71"/>
                    <a:srcRect b="46275"/>
                    <a:stretch/>
                  </pic:blipFill>
                  <pic:spPr bwMode="auto">
                    <a:xfrm>
                      <a:off x="0" y="0"/>
                      <a:ext cx="3434719" cy="1954199"/>
                    </a:xfrm>
                    <a:prstGeom prst="rect">
                      <a:avLst/>
                    </a:prstGeom>
                    <a:ln>
                      <a:noFill/>
                    </a:ln>
                    <a:extLst>
                      <a:ext uri="{53640926-AAD7-44D8-BBD7-CCE9431645EC}">
                        <a14:shadowObscured xmlns:a14="http://schemas.microsoft.com/office/drawing/2010/main"/>
                      </a:ext>
                    </a:extLst>
                  </pic:spPr>
                </pic:pic>
              </a:graphicData>
            </a:graphic>
          </wp:inline>
        </w:drawing>
      </w:r>
    </w:p>
    <w:p w14:paraId="2014CFFB" w14:textId="47F38701" w:rsidR="00F1618C" w:rsidRDefault="00D23CDF" w:rsidP="00D23CDF">
      <w:pPr>
        <w:pStyle w:val="Caption"/>
      </w:pPr>
      <w:r>
        <w:t xml:space="preserve">Figure </w:t>
      </w:r>
      <w:fldSimple w:instr=" SEQ Figure \* ARABIC ">
        <w:r w:rsidR="009A332C">
          <w:rPr>
            <w:noProof/>
          </w:rPr>
          <w:t>58</w:t>
        </w:r>
      </w:fldSimple>
      <w:r>
        <w:t xml:space="preserve">. </w:t>
      </w:r>
      <w:r w:rsidRPr="008A0EE4">
        <w:t>Configurations</w:t>
      </w:r>
      <w:r>
        <w:t xml:space="preserve"> for Surface Compensation.</w:t>
      </w:r>
    </w:p>
    <w:p w14:paraId="00C32E3E" w14:textId="35C0A49F" w:rsidR="00B300FA" w:rsidRDefault="00E7659D" w:rsidP="00B300FA">
      <w:r w:rsidRPr="00E7659D">
        <w:rPr>
          <w:b/>
          <w:bCs/>
        </w:rPr>
        <w:t>Dynamic Compensation:</w:t>
      </w:r>
      <w:r w:rsidRPr="00E7659D">
        <w:t xml:space="preserve"> </w:t>
      </w:r>
      <w:r w:rsidR="00F24DDA">
        <w:t>The</w:t>
      </w:r>
      <w:r w:rsidRPr="00E7659D">
        <w:t xml:space="preserve"> purpose </w:t>
      </w:r>
      <w:r w:rsidR="00F24DDA">
        <w:t xml:space="preserve">of dynamic compensation </w:t>
      </w:r>
      <w:r w:rsidRPr="00E7659D">
        <w:t>is to enhance local focus and resolution, particularly at vital points like splines and grooves.</w:t>
      </w:r>
      <w:r w:rsidR="00C07AB7">
        <w:t xml:space="preserve"> </w:t>
      </w:r>
      <w:r w:rsidR="00B300FA" w:rsidRPr="00B300FA">
        <w:t xml:space="preserve">It becomes particularly relevant in instances where there is a localized change in the ECD envelope along the shaft, manifesting as either a positive peak (upward spike) or a negative peak (downward dip). </w:t>
      </w:r>
      <w:r w:rsidR="001C1D01" w:rsidRPr="001C1D01">
        <w:t>This technique is utilized to counteract the smoothing effect on the ECD peaks, which might occur due to a lack of coil focus during scanning. The scanning process can act like a moving average, leading to a diminished or weakened appearance of the actual ECD peaks. Therefore, the purpose of dynamic compensation is to reverse this smoothing effect, essentially deconvolving the moving average, to restore the original ECD envelope to its true form.</w:t>
      </w:r>
    </w:p>
    <w:p w14:paraId="2BEFAB4A" w14:textId="616A551B" w:rsidR="006E4DF2" w:rsidRDefault="0018033B" w:rsidP="006E4DF2">
      <w:r>
        <w:fldChar w:fldCharType="begin"/>
      </w:r>
      <w:r>
        <w:instrText xml:space="preserve"> REF _Ref153546117 \h </w:instrText>
      </w:r>
      <w:r>
        <w:fldChar w:fldCharType="separate"/>
      </w:r>
      <w:r w:rsidR="009A332C">
        <w:t xml:space="preserve">Figure </w:t>
      </w:r>
      <w:r w:rsidR="009A332C">
        <w:rPr>
          <w:noProof/>
        </w:rPr>
        <w:t>59</w:t>
      </w:r>
      <w:r>
        <w:fldChar w:fldCharType="end"/>
      </w:r>
      <w:r>
        <w:t xml:space="preserve"> shows the Dynamic Compensation pane. </w:t>
      </w:r>
      <w:r w:rsidR="006E4DF2">
        <w:t>When adjusting settings for each point, it's important to first select the point and then, if necessary, enable compensation for that specific point. The pane includes settings that apply universally to all points, as well as others that are individual to each point. Point-specific settings encompass the “Enable” option and a checkbox table for selecting frequencies and methods. General settings, on the other hand, involve two tables located on the right and bottom side of the pane, which are used to define coefficients.</w:t>
      </w:r>
    </w:p>
    <w:p w14:paraId="2DCDE3A7" w14:textId="276F47D1" w:rsidR="006E4DF2" w:rsidRDefault="006E4DF2" w:rsidP="006E4DF2">
      <w:r>
        <w:t xml:space="preserve">For initial database setups for new parts, it's advisable to turn off Dynamic Compensation for all points. Subsequently, based on your needs and observations during mass production tests, you can activate it for specific points as required. If you are configuring this menu for a part for the first time, begin by pressing the </w:t>
      </w:r>
      <w:r w:rsidRPr="006E4DF2">
        <w:rPr>
          <w:b/>
          <w:bCs/>
        </w:rPr>
        <w:t>Auto</w:t>
      </w:r>
      <w:r>
        <w:t xml:space="preserve"> button to recalculate the coefficients in the bottom table.</w:t>
      </w:r>
    </w:p>
    <w:p w14:paraId="19E9DC30" w14:textId="1CA2A363" w:rsidR="00086E8D" w:rsidRDefault="00086E8D" w:rsidP="006E4DF2">
      <w:r w:rsidRPr="00086E8D">
        <w:t>We suggest using the "Gaussian" method for compensation, which can be selected from the table on the left side. In this table, each column represents a different method, while each row corresponds to a frequency that requires correction. Focus on selecting only the low and medium frequencies, up to a maximum of 40 Hz. It's important to note that for each point where compensation is desired, the left table should be filled out individually and specifically for that point.</w:t>
      </w:r>
    </w:p>
    <w:p w14:paraId="19DF1E0D" w14:textId="07C10DCE" w:rsidR="00E000CA" w:rsidRDefault="00E000CA" w:rsidP="00E7659D">
      <w:r w:rsidRPr="00E000CA">
        <w:t>The right table typically doesn't require adjustments by default. However, for advanced or interested users, here's a deeper dive into the relevant parameters:</w:t>
      </w:r>
    </w:p>
    <w:p w14:paraId="73935F99" w14:textId="6000375D" w:rsidR="00E000CA" w:rsidRDefault="00E000CA">
      <w:pPr>
        <w:pStyle w:val="ListParagraph"/>
        <w:numPr>
          <w:ilvl w:val="0"/>
          <w:numId w:val="50"/>
        </w:numPr>
      </w:pPr>
      <w:r w:rsidRPr="00E000CA">
        <w:rPr>
          <w:b/>
          <w:bCs/>
        </w:rPr>
        <w:t>Truncate [low, up]:</w:t>
      </w:r>
      <w:r w:rsidRPr="00E000CA">
        <w:t xml:space="preserve"> The default values are set to [-0.3, 0.3] mm. This range indicates the limits by which the Effective Case Depth (ECD) can be adjusted. For instance, if the ECD before dynamic correction is 6.8 mm, and the method calculates a delta (change) value of 0.34 mm, this delta value will be </w:t>
      </w:r>
      <w:r w:rsidRPr="00E000CA">
        <w:lastRenderedPageBreak/>
        <w:t>truncated (or limited) to the maximum set value of 0.3 mm. Consequently, the updated ECD will be calculated as 6.8 mm + 0.3 mm = 7.1 mm.</w:t>
      </w:r>
    </w:p>
    <w:p w14:paraId="47F39746" w14:textId="43A7807F" w:rsidR="00E000CA" w:rsidRDefault="006B1836">
      <w:pPr>
        <w:pStyle w:val="ListParagraph"/>
        <w:numPr>
          <w:ilvl w:val="0"/>
          <w:numId w:val="50"/>
        </w:numPr>
      </w:pPr>
      <w:r w:rsidRPr="006B1836">
        <w:rPr>
          <w:b/>
          <w:bCs/>
        </w:rPr>
        <w:t>Gaussian [Npeak]:</w:t>
      </w:r>
      <w:r w:rsidRPr="006B1836">
        <w:t xml:space="preserve"> By default, this is set to 10 for an axle bar with a length of 400mm. For longer shafts, you can adjust this number proportionally. For example, for a 700mm axle bar, you might set N to 17. It's important to click the Auto button if you change this value. Essentially, N represents the number of Gaussian curves that are fitted to each theta envelope. This mathematical modeling uses the superposition of Gaussian curves to accurately represent the envelope.</w:t>
      </w:r>
    </w:p>
    <w:p w14:paraId="7A5A0089" w14:textId="2A050E4E" w:rsidR="00E867C2" w:rsidRDefault="00E867C2">
      <w:pPr>
        <w:pStyle w:val="ListParagraph"/>
        <w:numPr>
          <w:ilvl w:val="0"/>
          <w:numId w:val="50"/>
        </w:numPr>
      </w:pPr>
      <w:r w:rsidRPr="00E867C2">
        <w:rPr>
          <w:b/>
          <w:bCs/>
        </w:rPr>
        <w:t>Gaussian [Gain]:</w:t>
      </w:r>
      <w:r w:rsidRPr="00E867C2">
        <w:t xml:space="preserve"> This parameter should be set within the range of 0.1 to 1. The default value is 0.3. You can modify the gain to achieve the optimal level of compensation. To fine-tune this value effectively, test new parts from mass production and compare their cut-check data with the EddySonix data. Then, adjust the gain as needed to correct any overshoots or undershoots in the Effective Case Depth (ECD).</w:t>
      </w:r>
    </w:p>
    <w:p w14:paraId="22709738" w14:textId="518CF1F6" w:rsidR="00503E2A" w:rsidRDefault="00503E2A">
      <w:pPr>
        <w:pStyle w:val="ListParagraph"/>
        <w:numPr>
          <w:ilvl w:val="0"/>
          <w:numId w:val="50"/>
        </w:numPr>
      </w:pPr>
      <w:r w:rsidRPr="00503E2A">
        <w:rPr>
          <w:b/>
          <w:bCs/>
        </w:rPr>
        <w:t>Gaussian Final [Gain]:</w:t>
      </w:r>
      <w:r w:rsidRPr="00503E2A">
        <w:t xml:space="preserve"> This parameter, akin to the previous one, acts as a gain factor for the correction with a default setting of 1. While the initial gain is utilized in developing a new, enhanced envelope, this final gain serves as a scaling factor applied to the ultimate delta value used for correction.</w:t>
      </w:r>
    </w:p>
    <w:p w14:paraId="60FDD368" w14:textId="53CB3F2C" w:rsidR="00F04E91" w:rsidRDefault="00F04E91">
      <w:pPr>
        <w:pStyle w:val="ListParagraph"/>
        <w:numPr>
          <w:ilvl w:val="0"/>
          <w:numId w:val="50"/>
        </w:numPr>
      </w:pPr>
      <w:r w:rsidRPr="00F04E91">
        <w:rPr>
          <w:b/>
          <w:bCs/>
        </w:rPr>
        <w:t>Other Parameters:</w:t>
      </w:r>
      <w:r w:rsidRPr="00F04E91">
        <w:t xml:space="preserve"> The remaining coefficients, specifically those for Morphology and Convolution Kernels, are already optimized and typically require no adjustments. These parameters should ideally be configured and set by the EddySonix team.</w:t>
      </w:r>
    </w:p>
    <w:p w14:paraId="3B47ECD1" w14:textId="77777777" w:rsidR="0018033B" w:rsidRDefault="0018033B" w:rsidP="0018033B">
      <w:pPr>
        <w:keepNext/>
        <w:jc w:val="center"/>
      </w:pPr>
      <w:r>
        <w:rPr>
          <w:noProof/>
        </w:rPr>
        <w:drawing>
          <wp:inline distT="0" distB="0" distL="0" distR="0" wp14:anchorId="7BF40D8F" wp14:editId="51BF0474">
            <wp:extent cx="6103620" cy="2606040"/>
            <wp:effectExtent l="0" t="0" r="0" b="3810"/>
            <wp:docPr id="766962741"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6962741" name="Picture 1" descr="A screenshot of a computer&#10;&#10;Description automatically generated"/>
                    <pic:cNvPicPr/>
                  </pic:nvPicPr>
                  <pic:blipFill rotWithShape="1">
                    <a:blip r:embed="rId72"/>
                    <a:srcRect l="1926" t="36317" r="1685" b="5371"/>
                    <a:stretch/>
                  </pic:blipFill>
                  <pic:spPr bwMode="auto">
                    <a:xfrm>
                      <a:off x="0" y="0"/>
                      <a:ext cx="6103620" cy="2606040"/>
                    </a:xfrm>
                    <a:prstGeom prst="rect">
                      <a:avLst/>
                    </a:prstGeom>
                    <a:ln>
                      <a:noFill/>
                    </a:ln>
                    <a:extLst>
                      <a:ext uri="{53640926-AAD7-44D8-BBD7-CCE9431645EC}">
                        <a14:shadowObscured xmlns:a14="http://schemas.microsoft.com/office/drawing/2010/main"/>
                      </a:ext>
                    </a:extLst>
                  </pic:spPr>
                </pic:pic>
              </a:graphicData>
            </a:graphic>
          </wp:inline>
        </w:drawing>
      </w:r>
    </w:p>
    <w:p w14:paraId="16F7F471" w14:textId="1F5DCAA9" w:rsidR="00E7659D" w:rsidRDefault="0018033B" w:rsidP="0018033B">
      <w:pPr>
        <w:pStyle w:val="Caption"/>
      </w:pPr>
      <w:bookmarkStart w:id="71" w:name="_Ref153546117"/>
      <w:r>
        <w:t xml:space="preserve">Figure </w:t>
      </w:r>
      <w:fldSimple w:instr=" SEQ Figure \* ARABIC ">
        <w:r w:rsidR="009A332C">
          <w:rPr>
            <w:noProof/>
          </w:rPr>
          <w:t>59</w:t>
        </w:r>
      </w:fldSimple>
      <w:bookmarkEnd w:id="71"/>
      <w:r>
        <w:t>.</w:t>
      </w:r>
      <w:r w:rsidR="006E4DF2">
        <w:t xml:space="preserve"> Dynamic Compensation Pane</w:t>
      </w:r>
    </w:p>
    <w:p w14:paraId="1446A7F4" w14:textId="11C862F9" w:rsidR="00C62B79" w:rsidRPr="00A609EC" w:rsidRDefault="00C62B79" w:rsidP="00637ECC">
      <w:pPr>
        <w:pStyle w:val="Heading3"/>
      </w:pPr>
      <w:bookmarkStart w:id="72" w:name="_Toc183289141"/>
      <w:r w:rsidRPr="00A609EC">
        <w:t xml:space="preserve">Statistical Criteria </w:t>
      </w:r>
      <w:r w:rsidR="008F2F9D" w:rsidRPr="00A609EC">
        <w:t xml:space="preserve">and Limits </w:t>
      </w:r>
      <w:r w:rsidRPr="00A609EC">
        <w:t>table</w:t>
      </w:r>
      <w:bookmarkEnd w:id="72"/>
    </w:p>
    <w:p w14:paraId="75A60990" w14:textId="77777777" w:rsidR="00C62B79" w:rsidRPr="00A609EC" w:rsidRDefault="00C62B79" w:rsidP="00D84009">
      <w:pPr>
        <w:spacing w:before="120" w:after="120" w:line="276" w:lineRule="auto"/>
      </w:pPr>
      <w:r w:rsidRPr="00A609EC">
        <w:t>Check the following columns:</w:t>
      </w:r>
    </w:p>
    <w:p w14:paraId="7DC9D5EA" w14:textId="0EA3C218" w:rsidR="00C62B79" w:rsidRPr="00A609EC" w:rsidRDefault="00C62B79">
      <w:pPr>
        <w:numPr>
          <w:ilvl w:val="0"/>
          <w:numId w:val="2"/>
        </w:numPr>
        <w:spacing w:before="120" w:after="120" w:line="276" w:lineRule="auto"/>
        <w:ind w:left="714" w:hanging="357"/>
        <w:jc w:val="both"/>
      </w:pPr>
      <w:r w:rsidRPr="00A609EC">
        <w:rPr>
          <w:b/>
          <w:bCs/>
        </w:rPr>
        <w:t>A</w:t>
      </w:r>
      <w:r w:rsidR="008F2F9D" w:rsidRPr="00A609EC">
        <w:rPr>
          <w:b/>
          <w:bCs/>
        </w:rPr>
        <w:t>.</w:t>
      </w:r>
      <w:r w:rsidRPr="00A609EC">
        <w:rPr>
          <w:b/>
          <w:bCs/>
        </w:rPr>
        <w:t xml:space="preserve"> C</w:t>
      </w:r>
      <w:r w:rsidR="008F2F9D" w:rsidRPr="00A609EC">
        <w:rPr>
          <w:b/>
          <w:bCs/>
        </w:rPr>
        <w:t>h</w:t>
      </w:r>
      <w:r w:rsidRPr="00A609EC">
        <w:rPr>
          <w:b/>
          <w:bCs/>
        </w:rPr>
        <w:t>1</w:t>
      </w:r>
      <w:r w:rsidRPr="00A609EC">
        <w:t xml:space="preserve"> – Check all excitation frequencies. You can </w:t>
      </w:r>
      <w:r w:rsidR="008F2F9D" w:rsidRPr="00A609EC">
        <w:t>then</w:t>
      </w:r>
      <w:r w:rsidRPr="00A609EC">
        <w:t xml:space="preserve"> exclude a frequency from the Profile menu.</w:t>
      </w:r>
    </w:p>
    <w:p w14:paraId="432074E8" w14:textId="1E37C5BF" w:rsidR="00C62B79" w:rsidRPr="00A609EC" w:rsidRDefault="00C62B79">
      <w:pPr>
        <w:numPr>
          <w:ilvl w:val="0"/>
          <w:numId w:val="2"/>
        </w:numPr>
        <w:spacing w:before="120" w:after="120" w:line="276" w:lineRule="auto"/>
        <w:ind w:left="714" w:hanging="357"/>
        <w:jc w:val="both"/>
      </w:pPr>
      <w:r w:rsidRPr="00A609EC">
        <w:rPr>
          <w:b/>
          <w:bCs/>
        </w:rPr>
        <w:t>Phase</w:t>
      </w:r>
      <w:r w:rsidRPr="00A609EC">
        <w:t xml:space="preserve"> – Check all excitation frequencies. You can </w:t>
      </w:r>
      <w:r w:rsidR="008F2F9D" w:rsidRPr="00A609EC">
        <w:t>then</w:t>
      </w:r>
      <w:r w:rsidRPr="00A609EC">
        <w:t xml:space="preserve"> exclude a frequency from the Profile menu.</w:t>
      </w:r>
    </w:p>
    <w:p w14:paraId="4F31CEB5" w14:textId="77777777" w:rsidR="00C62B79" w:rsidRPr="00A609EC" w:rsidRDefault="00C62B79">
      <w:pPr>
        <w:numPr>
          <w:ilvl w:val="0"/>
          <w:numId w:val="2"/>
        </w:numPr>
        <w:spacing w:before="120" w:after="120" w:line="276" w:lineRule="auto"/>
        <w:ind w:left="714" w:hanging="357"/>
        <w:jc w:val="both"/>
      </w:pPr>
      <w:r w:rsidRPr="00A609EC">
        <w:rPr>
          <w:b/>
          <w:bCs/>
        </w:rPr>
        <w:t>PCA</w:t>
      </w:r>
      <w:r w:rsidRPr="00A609EC">
        <w:t xml:space="preserve"> – Check frequencies that you want to be included in the PCA (Principal Components Analysis).</w:t>
      </w:r>
    </w:p>
    <w:p w14:paraId="44D3DB35" w14:textId="6B586F92" w:rsidR="00C62B79" w:rsidRPr="00A609EC" w:rsidRDefault="00C62B79">
      <w:pPr>
        <w:numPr>
          <w:ilvl w:val="0"/>
          <w:numId w:val="2"/>
        </w:numPr>
        <w:spacing w:before="120" w:after="120" w:line="276" w:lineRule="auto"/>
        <w:ind w:left="714" w:hanging="357"/>
        <w:jc w:val="both"/>
      </w:pPr>
      <w:r w:rsidRPr="00A609EC">
        <w:rPr>
          <w:b/>
          <w:bCs/>
        </w:rPr>
        <w:t>Classify</w:t>
      </w:r>
      <w:r w:rsidRPr="00A609EC">
        <w:t xml:space="preserve"> – Check frequencies that you want to be included in the SVM Classification</w:t>
      </w:r>
    </w:p>
    <w:p w14:paraId="0E8D57D9" w14:textId="326AF6C0" w:rsidR="00C62B79" w:rsidRPr="00A609EC" w:rsidRDefault="00C62B79">
      <w:pPr>
        <w:numPr>
          <w:ilvl w:val="0"/>
          <w:numId w:val="2"/>
        </w:numPr>
        <w:spacing w:before="120" w:after="120" w:line="276" w:lineRule="auto"/>
        <w:ind w:left="714" w:hanging="357"/>
        <w:jc w:val="both"/>
      </w:pPr>
      <w:r w:rsidRPr="00A609EC">
        <w:rPr>
          <w:b/>
          <w:bCs/>
        </w:rPr>
        <w:lastRenderedPageBreak/>
        <w:t>Ratio</w:t>
      </w:r>
      <w:r w:rsidRPr="00A609EC">
        <w:t xml:space="preserve"> – Check frequencies that you want to be included in </w:t>
      </w:r>
      <w:r w:rsidR="00976D69" w:rsidRPr="00A609EC">
        <w:t xml:space="preserve">the </w:t>
      </w:r>
      <w:r w:rsidRPr="00A609EC">
        <w:t>pair test. After checking a frequency, a popup menu opens to select the pair. For Example, after checking F5 (5Hz), you can select 6 criteria:</w:t>
      </w:r>
    </w:p>
    <w:p w14:paraId="5F6FE045" w14:textId="77777777" w:rsidR="00C62B79" w:rsidRPr="00A609EC" w:rsidRDefault="00C62B79" w:rsidP="00D84009">
      <w:pPr>
        <w:spacing w:before="120" w:after="120" w:line="276" w:lineRule="auto"/>
        <w:jc w:val="center"/>
      </w:pPr>
      <w:r w:rsidRPr="00A609EC">
        <w:rPr>
          <w:noProof/>
        </w:rPr>
        <w:drawing>
          <wp:inline distT="0" distB="0" distL="0" distR="0" wp14:anchorId="654FAED1" wp14:editId="12DD8C9F">
            <wp:extent cx="2672443" cy="1349610"/>
            <wp:effectExtent l="0" t="0" r="0" b="3175"/>
            <wp:docPr id="55" name="Picture 55" descr="Graphical user interface, application,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5" descr="Graphical user interface, application, table&#10;&#10;Description automatically generated"/>
                    <pic:cNvPicPr/>
                  </pic:nvPicPr>
                  <pic:blipFill>
                    <a:blip r:embed="rId73"/>
                    <a:stretch>
                      <a:fillRect/>
                    </a:stretch>
                  </pic:blipFill>
                  <pic:spPr>
                    <a:xfrm>
                      <a:off x="0" y="0"/>
                      <a:ext cx="2682213" cy="1354544"/>
                    </a:xfrm>
                    <a:prstGeom prst="rect">
                      <a:avLst/>
                    </a:prstGeom>
                  </pic:spPr>
                </pic:pic>
              </a:graphicData>
            </a:graphic>
          </wp:inline>
        </w:drawing>
      </w:r>
    </w:p>
    <w:p w14:paraId="61FB98FF" w14:textId="13B5ABB9" w:rsidR="00C62B79" w:rsidRPr="00A609EC" w:rsidRDefault="00C62B79" w:rsidP="007825BB">
      <w:pPr>
        <w:pStyle w:val="Caption"/>
      </w:pPr>
      <w:r w:rsidRPr="00A609EC">
        <w:t xml:space="preserve">Figure </w:t>
      </w:r>
      <w:fldSimple w:instr=" SEQ Figure \* ARABIC ">
        <w:r w:rsidR="009A332C">
          <w:rPr>
            <w:noProof/>
          </w:rPr>
          <w:t>60</w:t>
        </w:r>
      </w:fldSimple>
      <w:r w:rsidRPr="00A609EC">
        <w:t xml:space="preserve">. </w:t>
      </w:r>
      <w:r w:rsidR="002661B8" w:rsidRPr="00A609EC">
        <w:t>Activating</w:t>
      </w:r>
      <w:r w:rsidRPr="00A609EC">
        <w:t xml:space="preserve"> multivariate (Pair) criteria</w:t>
      </w:r>
    </w:p>
    <w:p w14:paraId="0C2957FD" w14:textId="12876159" w:rsidR="00C62B79" w:rsidRPr="00A609EC" w:rsidRDefault="00C62B79">
      <w:pPr>
        <w:numPr>
          <w:ilvl w:val="0"/>
          <w:numId w:val="22"/>
        </w:numPr>
        <w:spacing w:before="120" w:after="120" w:line="276" w:lineRule="auto"/>
        <w:ind w:left="714" w:hanging="357"/>
      </w:pPr>
      <w:r w:rsidRPr="00A609EC">
        <w:rPr>
          <w:b/>
          <w:bCs/>
        </w:rPr>
        <w:t>F5 R F10</w:t>
      </w:r>
      <w:r w:rsidRPr="00A609EC">
        <w:t xml:space="preserve">, Amp = </w:t>
      </w:r>
      <m:oMath>
        <m:f>
          <m:fPr>
            <m:type m:val="lin"/>
            <m:ctrlPr>
              <w:rPr>
                <w:rFonts w:ascii="Cambria Math" w:hAnsi="Cambria Math"/>
                <w:i/>
              </w:rPr>
            </m:ctrlPr>
          </m:fPr>
          <m:num>
            <m:sSub>
              <m:sSubPr>
                <m:ctrlPr>
                  <w:rPr>
                    <w:rFonts w:ascii="Cambria Math" w:hAnsi="Cambria Math"/>
                    <w:i/>
                  </w:rPr>
                </m:ctrlPr>
              </m:sSubPr>
              <m:e>
                <m:r>
                  <w:rPr>
                    <w:rFonts w:ascii="Cambria Math" w:hAnsi="Cambria Math"/>
                  </w:rPr>
                  <m:t>A</m:t>
                </m:r>
              </m:e>
              <m:sub>
                <m:r>
                  <w:rPr>
                    <w:rFonts w:ascii="Cambria Math" w:hAnsi="Cambria Math"/>
                  </w:rPr>
                  <m:t>5</m:t>
                </m:r>
              </m:sub>
            </m:sSub>
          </m:num>
          <m:den>
            <m:sSub>
              <m:sSubPr>
                <m:ctrlPr>
                  <w:rPr>
                    <w:rFonts w:ascii="Cambria Math" w:hAnsi="Cambria Math"/>
                    <w:i/>
                  </w:rPr>
                </m:ctrlPr>
              </m:sSubPr>
              <m:e>
                <m:r>
                  <w:rPr>
                    <w:rFonts w:ascii="Cambria Math" w:hAnsi="Cambria Math"/>
                  </w:rPr>
                  <m:t>A</m:t>
                </m:r>
              </m:e>
              <m:sub>
                <m:r>
                  <w:rPr>
                    <w:rFonts w:ascii="Cambria Math" w:hAnsi="Cambria Math"/>
                  </w:rPr>
                  <m:t>10</m:t>
                </m:r>
              </m:sub>
            </m:sSub>
          </m:den>
        </m:f>
      </m:oMath>
    </w:p>
    <w:p w14:paraId="29214739" w14:textId="746C6672" w:rsidR="00C62B79" w:rsidRPr="00A609EC" w:rsidRDefault="00C62B79">
      <w:pPr>
        <w:numPr>
          <w:ilvl w:val="0"/>
          <w:numId w:val="22"/>
        </w:numPr>
        <w:spacing w:before="120" w:after="120" w:line="276" w:lineRule="auto"/>
        <w:ind w:left="714" w:hanging="357"/>
      </w:pPr>
      <w:r w:rsidRPr="00A609EC">
        <w:rPr>
          <w:b/>
          <w:bCs/>
        </w:rPr>
        <w:t>F5 R F10</w:t>
      </w:r>
      <w:r w:rsidRPr="00A609EC">
        <w:t xml:space="preserve">, Phase = </w:t>
      </w:r>
      <m:oMath>
        <m:sSub>
          <m:sSubPr>
            <m:ctrlPr>
              <w:rPr>
                <w:rFonts w:ascii="Cambria Math" w:hAnsi="Cambria Math"/>
                <w:i/>
              </w:rPr>
            </m:ctrlPr>
          </m:sSubPr>
          <m:e>
            <m:r>
              <w:rPr>
                <w:rFonts w:ascii="Cambria Math" w:hAnsi="Cambria Math"/>
              </w:rPr>
              <m:t>φ</m:t>
            </m:r>
          </m:e>
          <m:sub>
            <m:r>
              <w:rPr>
                <w:rFonts w:ascii="Cambria Math" w:hAnsi="Cambria Math"/>
              </w:rPr>
              <m:t>5</m:t>
            </m:r>
          </m:sub>
        </m:sSub>
        <m:r>
          <w:rPr>
            <w:rFonts w:ascii="Cambria Math" w:hAnsi="Cambria Math"/>
          </w:rPr>
          <m:t>-</m:t>
        </m:r>
        <m:sSub>
          <m:sSubPr>
            <m:ctrlPr>
              <w:rPr>
                <w:rFonts w:ascii="Cambria Math" w:hAnsi="Cambria Math"/>
                <w:i/>
              </w:rPr>
            </m:ctrlPr>
          </m:sSubPr>
          <m:e>
            <m:r>
              <w:rPr>
                <w:rFonts w:ascii="Cambria Math" w:hAnsi="Cambria Math"/>
              </w:rPr>
              <m:t>φ</m:t>
            </m:r>
          </m:e>
          <m:sub>
            <m:r>
              <w:rPr>
                <w:rFonts w:ascii="Cambria Math" w:hAnsi="Cambria Math"/>
              </w:rPr>
              <m:t>10</m:t>
            </m:r>
          </m:sub>
        </m:sSub>
      </m:oMath>
    </w:p>
    <w:p w14:paraId="7CB62607" w14:textId="77777777" w:rsidR="00C62B79" w:rsidRPr="00A609EC" w:rsidRDefault="00C62B79" w:rsidP="00D84009">
      <w:pPr>
        <w:spacing w:before="120" w:after="120" w:line="276" w:lineRule="auto"/>
        <w:jc w:val="both"/>
      </w:pPr>
      <w:r w:rsidRPr="00A609EC">
        <w:t>A good criterion: Select the amplitude ratio of a frequency lower than F</w:t>
      </w:r>
      <w:r w:rsidRPr="00A609EC">
        <w:rPr>
          <w:vertAlign w:val="subscript"/>
        </w:rPr>
        <w:t>C</w:t>
      </w:r>
      <w:r w:rsidRPr="00A609EC">
        <w:t xml:space="preserve"> and the other higher than F</w:t>
      </w:r>
      <w:r w:rsidRPr="00A609EC">
        <w:rPr>
          <w:vertAlign w:val="subscript"/>
        </w:rPr>
        <w:t>C</w:t>
      </w:r>
      <w:r w:rsidRPr="00A609EC">
        <w:t>. This feature can better highlight the defect.</w:t>
      </w:r>
    </w:p>
    <w:p w14:paraId="72DDCFF4" w14:textId="77777777" w:rsidR="00C62B79" w:rsidRPr="00A609EC" w:rsidRDefault="00C62B79" w:rsidP="00D84009">
      <w:pPr>
        <w:spacing w:before="120" w:after="120" w:line="276" w:lineRule="auto"/>
      </w:pPr>
      <w:r w:rsidRPr="00A609EC">
        <w:t>Calibration pane</w:t>
      </w:r>
    </w:p>
    <w:p w14:paraId="427FB5C2" w14:textId="77777777" w:rsidR="00C62B79" w:rsidRPr="00A609EC" w:rsidRDefault="00C62B79" w:rsidP="00D84009">
      <w:pPr>
        <w:spacing w:before="120" w:after="120" w:line="276" w:lineRule="auto"/>
        <w:jc w:val="center"/>
      </w:pPr>
      <w:r w:rsidRPr="00A609EC">
        <w:rPr>
          <w:noProof/>
        </w:rPr>
        <w:drawing>
          <wp:inline distT="0" distB="0" distL="0" distR="0" wp14:anchorId="3A07C917" wp14:editId="5868676F">
            <wp:extent cx="1232749" cy="1077686"/>
            <wp:effectExtent l="0" t="0" r="5715" b="825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4"/>
                    <a:srcRect l="2065" t="48246" r="79447" b="23493"/>
                    <a:stretch/>
                  </pic:blipFill>
                  <pic:spPr bwMode="auto">
                    <a:xfrm>
                      <a:off x="0" y="0"/>
                      <a:ext cx="1237097" cy="1081487"/>
                    </a:xfrm>
                    <a:prstGeom prst="rect">
                      <a:avLst/>
                    </a:prstGeom>
                    <a:extLst>
                      <a:ext uri="{53640926-AAD7-44D8-BBD7-CCE9431645EC}">
                        <a14:shadowObscured xmlns:a14="http://schemas.microsoft.com/office/drawing/2010/main"/>
                      </a:ext>
                    </a:extLst>
                  </pic:spPr>
                </pic:pic>
              </a:graphicData>
            </a:graphic>
          </wp:inline>
        </w:drawing>
      </w:r>
    </w:p>
    <w:p w14:paraId="386C9F88" w14:textId="499A761C" w:rsidR="00C62B79" w:rsidRPr="00A609EC" w:rsidRDefault="00C62B79" w:rsidP="007825BB">
      <w:pPr>
        <w:pStyle w:val="Caption"/>
      </w:pPr>
      <w:r w:rsidRPr="00A609EC">
        <w:t xml:space="preserve">Figure </w:t>
      </w:r>
      <w:fldSimple w:instr=" SEQ Figure \* ARABIC ">
        <w:r w:rsidR="009A332C">
          <w:rPr>
            <w:noProof/>
          </w:rPr>
          <w:t>61</w:t>
        </w:r>
      </w:fldSimple>
      <w:r w:rsidRPr="00A609EC">
        <w:t>. Calibration pane in Learn menu</w:t>
      </w:r>
    </w:p>
    <w:p w14:paraId="3A30E5E5" w14:textId="77777777" w:rsidR="00C62B79" w:rsidRPr="00A609EC" w:rsidRDefault="00C62B79" w:rsidP="00D84009">
      <w:pPr>
        <w:spacing w:before="120" w:after="120" w:line="276" w:lineRule="auto"/>
      </w:pPr>
      <w:r w:rsidRPr="00A609EC">
        <w:t>Make sure the 3 parameters are checked:</w:t>
      </w:r>
    </w:p>
    <w:p w14:paraId="00F05298" w14:textId="33F3BA8C" w:rsidR="00C62B79" w:rsidRPr="00A609EC" w:rsidRDefault="00000000" w:rsidP="00976D69">
      <w:pPr>
        <w:spacing w:before="120" w:after="120" w:line="240" w:lineRule="auto"/>
        <w:ind w:left="720"/>
      </w:pPr>
      <w:sdt>
        <w:sdtPr>
          <w:id w:val="-499272716"/>
          <w14:checkbox>
            <w14:checked w14:val="1"/>
            <w14:checkedState w14:val="2612" w14:font="MS Gothic"/>
            <w14:uncheckedState w14:val="2610" w14:font="MS Gothic"/>
          </w14:checkbox>
        </w:sdtPr>
        <w:sdtContent>
          <w:r w:rsidR="00976D69" w:rsidRPr="00A609EC">
            <w:rPr>
              <w:rFonts w:ascii="MS Gothic" w:eastAsia="MS Gothic" w:hAnsi="MS Gothic"/>
            </w:rPr>
            <w:t>☒</w:t>
          </w:r>
        </w:sdtContent>
      </w:sdt>
      <w:r w:rsidR="00976D69" w:rsidRPr="00A609EC">
        <w:t xml:space="preserve"> </w:t>
      </w:r>
      <w:r w:rsidR="00C62B79" w:rsidRPr="00A609EC">
        <w:t>Enable</w:t>
      </w:r>
    </w:p>
    <w:p w14:paraId="1E9D40E0" w14:textId="72509E47" w:rsidR="00C62B79" w:rsidRPr="00A609EC" w:rsidRDefault="00000000" w:rsidP="00976D69">
      <w:pPr>
        <w:spacing w:before="120" w:after="120" w:line="240" w:lineRule="auto"/>
        <w:ind w:left="720"/>
      </w:pPr>
      <w:sdt>
        <w:sdtPr>
          <w:id w:val="-1673632965"/>
          <w14:checkbox>
            <w14:checked w14:val="1"/>
            <w14:checkedState w14:val="2612" w14:font="MS Gothic"/>
            <w14:uncheckedState w14:val="2610" w14:font="MS Gothic"/>
          </w14:checkbox>
        </w:sdtPr>
        <w:sdtContent>
          <w:r w:rsidR="00976D69" w:rsidRPr="00A609EC">
            <w:rPr>
              <w:rFonts w:ascii="MS Gothic" w:eastAsia="MS Gothic" w:hAnsi="MS Gothic"/>
            </w:rPr>
            <w:t>☒</w:t>
          </w:r>
        </w:sdtContent>
      </w:sdt>
      <w:r w:rsidR="00976D69" w:rsidRPr="00A609EC">
        <w:t xml:space="preserve"> </w:t>
      </w:r>
      <w:r w:rsidR="00C62B79" w:rsidRPr="00A609EC">
        <w:t>Zero Empty Coil</w:t>
      </w:r>
    </w:p>
    <w:p w14:paraId="11CE98F0" w14:textId="5C65CF97" w:rsidR="00C62B79" w:rsidRPr="00A609EC" w:rsidRDefault="00000000" w:rsidP="00976D69">
      <w:pPr>
        <w:spacing w:before="120" w:after="120" w:line="240" w:lineRule="auto"/>
        <w:ind w:left="720"/>
      </w:pPr>
      <w:sdt>
        <w:sdtPr>
          <w:id w:val="-316574551"/>
          <w14:checkbox>
            <w14:checked w14:val="1"/>
            <w14:checkedState w14:val="2612" w14:font="MS Gothic"/>
            <w14:uncheckedState w14:val="2610" w14:font="MS Gothic"/>
          </w14:checkbox>
        </w:sdtPr>
        <w:sdtContent>
          <w:r w:rsidR="00976D69" w:rsidRPr="00A609EC">
            <w:rPr>
              <w:rFonts w:ascii="MS Gothic" w:eastAsia="MS Gothic" w:hAnsi="MS Gothic"/>
            </w:rPr>
            <w:t>☒</w:t>
          </w:r>
        </w:sdtContent>
      </w:sdt>
      <w:r w:rsidR="00976D69" w:rsidRPr="00A609EC">
        <w:t xml:space="preserve"> </w:t>
      </w:r>
      <w:r w:rsidR="00C62B79" w:rsidRPr="00A609EC">
        <w:t>Quick Calibration</w:t>
      </w:r>
    </w:p>
    <w:p w14:paraId="3DCDD9B6" w14:textId="641819D3" w:rsidR="00C62B79" w:rsidRPr="00A609EC" w:rsidRDefault="00C62B79" w:rsidP="00D84009">
      <w:pPr>
        <w:spacing w:before="120" w:after="120" w:line="276" w:lineRule="auto"/>
        <w:jc w:val="both"/>
      </w:pPr>
      <w:r w:rsidRPr="00A609EC">
        <w:rPr>
          <w:b/>
          <w:bCs/>
        </w:rPr>
        <w:t>Warm-up (minutes)</w:t>
      </w:r>
      <w:r w:rsidRPr="00A609EC">
        <w:t xml:space="preserve"> – When you turn on the machine, we recommend warming up for about </w:t>
      </w:r>
      <w:r w:rsidR="00976D69" w:rsidRPr="00A609EC">
        <w:t>15</w:t>
      </w:r>
      <w:r w:rsidRPr="00A609EC">
        <w:t xml:space="preserve"> minutes. The coil turns on when you start a test and stays on afterwards. </w:t>
      </w:r>
      <w:r w:rsidR="00976D69" w:rsidRPr="00A609EC">
        <w:t>But w</w:t>
      </w:r>
      <w:r w:rsidRPr="00A609EC">
        <w:t xml:space="preserve">hen you open a menu, or switch between groups the coil turns off. </w:t>
      </w:r>
    </w:p>
    <w:p w14:paraId="1D25E4E3" w14:textId="08D70E9B" w:rsidR="00C62B79" w:rsidRPr="00A609EC" w:rsidRDefault="00C62B79" w:rsidP="00D84009">
      <w:pPr>
        <w:spacing w:before="120" w:after="120" w:line="276" w:lineRule="auto"/>
        <w:jc w:val="both"/>
      </w:pPr>
      <w:r w:rsidRPr="00A609EC">
        <w:rPr>
          <w:b/>
          <w:bCs/>
        </w:rPr>
        <w:t xml:space="preserve">Recalibrate (minutes) </w:t>
      </w:r>
      <w:r w:rsidRPr="00A609EC">
        <w:t xml:space="preserve">– Define a timer to recalibrate </w:t>
      </w:r>
      <w:r w:rsidR="00632DA1" w:rsidRPr="00A609EC">
        <w:t>empty coil</w:t>
      </w:r>
      <w:r w:rsidRPr="00A609EC">
        <w:t xml:space="preserve">. A timeout of 45 to 60 minutes is recommended. The goal of calibration is to compensate for temperature variations. </w:t>
      </w:r>
    </w:p>
    <w:p w14:paraId="51CA9874" w14:textId="77777777" w:rsidR="00C62B79" w:rsidRPr="00A609EC" w:rsidRDefault="00C62B79" w:rsidP="00637ECC">
      <w:pPr>
        <w:pStyle w:val="Heading3"/>
      </w:pPr>
      <w:bookmarkStart w:id="73" w:name="_Toc183289142"/>
      <w:r w:rsidRPr="00A609EC">
        <w:lastRenderedPageBreak/>
        <w:t>Multivariate Statistics pane</w:t>
      </w:r>
      <w:bookmarkEnd w:id="73"/>
    </w:p>
    <w:p w14:paraId="644778A0" w14:textId="77777777" w:rsidR="00C62B79" w:rsidRPr="00A609EC" w:rsidRDefault="00C62B79" w:rsidP="00D84009">
      <w:pPr>
        <w:spacing w:before="120" w:after="120" w:line="276" w:lineRule="auto"/>
        <w:jc w:val="center"/>
      </w:pPr>
      <w:r w:rsidRPr="00A609EC">
        <w:rPr>
          <w:noProof/>
        </w:rPr>
        <w:drawing>
          <wp:inline distT="0" distB="0" distL="0" distR="0" wp14:anchorId="21DDDBEF" wp14:editId="3854E597">
            <wp:extent cx="1324323" cy="1181100"/>
            <wp:effectExtent l="0" t="0" r="9525"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5"/>
                    <a:srcRect l="20295" t="48396" r="61393" b="23047"/>
                    <a:stretch/>
                  </pic:blipFill>
                  <pic:spPr bwMode="auto">
                    <a:xfrm>
                      <a:off x="0" y="0"/>
                      <a:ext cx="1336145" cy="1191644"/>
                    </a:xfrm>
                    <a:prstGeom prst="rect">
                      <a:avLst/>
                    </a:prstGeom>
                    <a:extLst>
                      <a:ext uri="{53640926-AAD7-44D8-BBD7-CCE9431645EC}">
                        <a14:shadowObscured xmlns:a14="http://schemas.microsoft.com/office/drawing/2010/main"/>
                      </a:ext>
                    </a:extLst>
                  </pic:spPr>
                </pic:pic>
              </a:graphicData>
            </a:graphic>
          </wp:inline>
        </w:drawing>
      </w:r>
    </w:p>
    <w:p w14:paraId="24EB6DD7" w14:textId="20BC9BF7" w:rsidR="00C62B79" w:rsidRPr="00A609EC" w:rsidRDefault="00C62B79" w:rsidP="007825BB">
      <w:pPr>
        <w:pStyle w:val="Caption"/>
      </w:pPr>
      <w:r w:rsidRPr="00A609EC">
        <w:t xml:space="preserve">Figure </w:t>
      </w:r>
      <w:fldSimple w:instr=" SEQ Figure \* ARABIC ">
        <w:r w:rsidR="009A332C">
          <w:rPr>
            <w:noProof/>
          </w:rPr>
          <w:t>62</w:t>
        </w:r>
      </w:fldSimple>
      <w:r w:rsidRPr="00A609EC">
        <w:t>. PCA and SVM settings in Learn menu</w:t>
      </w:r>
    </w:p>
    <w:p w14:paraId="76E1912B" w14:textId="2CC80989" w:rsidR="00C62B79" w:rsidRPr="00A609EC" w:rsidRDefault="00C62B79" w:rsidP="00D84009">
      <w:pPr>
        <w:spacing w:before="120" w:after="120" w:line="276" w:lineRule="auto"/>
        <w:jc w:val="both"/>
      </w:pPr>
      <w:r w:rsidRPr="00A609EC">
        <w:rPr>
          <w:b/>
        </w:rPr>
        <w:t>Number of PCs</w:t>
      </w:r>
      <w:r w:rsidRPr="00A609EC">
        <w:t xml:space="preserve"> – Define number of PCs (Principal Components) to be checked. A value between 1 to 3 is recommended. You can further enable/disable a PC from </w:t>
      </w:r>
      <w:r w:rsidRPr="00A609EC">
        <w:rPr>
          <w:b/>
          <w:bCs/>
        </w:rPr>
        <w:t xml:space="preserve">Profile </w:t>
      </w:r>
      <w:r w:rsidR="009328A7" w:rsidRPr="00A609EC">
        <w:rPr>
          <w:b/>
          <w:bCs/>
        </w:rPr>
        <w:t>Analysis</w:t>
      </w:r>
      <w:r w:rsidR="009328A7" w:rsidRPr="00A609EC">
        <w:t xml:space="preserve"> </w:t>
      </w:r>
      <w:r w:rsidRPr="00A609EC">
        <w:t>menu.</w:t>
      </w:r>
    </w:p>
    <w:p w14:paraId="468B0413" w14:textId="45D300E2" w:rsidR="00C62B79" w:rsidRPr="00A609EC" w:rsidRDefault="00C62B79" w:rsidP="00D84009">
      <w:pPr>
        <w:spacing w:before="120" w:after="120" w:line="276" w:lineRule="auto"/>
        <w:jc w:val="both"/>
      </w:pPr>
      <w:r w:rsidRPr="00A609EC">
        <w:rPr>
          <w:b/>
        </w:rPr>
        <w:t>Dilate Min-Max</w:t>
      </w:r>
      <w:r w:rsidRPr="00A609EC">
        <w:t xml:space="preserve"> – </w:t>
      </w:r>
      <w:r w:rsidR="009328A7" w:rsidRPr="00A609EC">
        <w:t>You can extend the accepted tolerance range by this percentage value.</w:t>
      </w:r>
      <w:r w:rsidRPr="00A609EC">
        <w:t xml:space="preserve"> If you enter zero, the range sticks to the min and max parts in the Database. Depending on the statistical distribution of the reference parts, you can increase the range by 10% up to maximum </w:t>
      </w:r>
      <w:r w:rsidR="009328A7" w:rsidRPr="00A609EC">
        <w:t>5</w:t>
      </w:r>
      <w:r w:rsidRPr="00A609EC">
        <w:t>0%.</w:t>
      </w:r>
    </w:p>
    <w:p w14:paraId="5E2824A4" w14:textId="77777777" w:rsidR="00C62B79" w:rsidRPr="00A609EC" w:rsidRDefault="00C62B79" w:rsidP="00D84009">
      <w:pPr>
        <w:spacing w:before="120" w:after="120" w:line="276" w:lineRule="auto"/>
        <w:jc w:val="both"/>
      </w:pPr>
      <w:r w:rsidRPr="00A609EC">
        <w:rPr>
          <w:b/>
        </w:rPr>
        <w:t>Outlier Percentile</w:t>
      </w:r>
      <w:r w:rsidRPr="00A609EC">
        <w:t xml:space="preserve"> – The software checks the statistical distribution of Reference Parts in Group A, and can cancel outliers. Normally, this value should be zero if you are sure that the parts in group ‘A’ are Good and in the acceptance range. For example, if you assign Outlier Percentile = 2%, then the samples are sorted, and 1% from top and 1% from bottom will be removed.  </w:t>
      </w:r>
    </w:p>
    <w:p w14:paraId="45129C51" w14:textId="4CE816E1" w:rsidR="00C62B79" w:rsidRPr="00A609EC" w:rsidRDefault="00C62B79" w:rsidP="00D84009">
      <w:pPr>
        <w:spacing w:before="120" w:after="120" w:line="276" w:lineRule="auto"/>
        <w:jc w:val="both"/>
      </w:pPr>
      <w:r w:rsidRPr="00A609EC">
        <w:rPr>
          <w:b/>
        </w:rPr>
        <w:t xml:space="preserve">Dilate </w:t>
      </w:r>
      <w:r w:rsidR="009328A7" w:rsidRPr="00A609EC">
        <w:rPr>
          <w:b/>
          <w:bCs/>
        </w:rPr>
        <w:t>PCTL</w:t>
      </w:r>
      <w:r w:rsidR="009328A7" w:rsidRPr="00A609EC">
        <w:t xml:space="preserve"> </w:t>
      </w:r>
      <w:r w:rsidR="009328A7" w:rsidRPr="00A609EC">
        <w:rPr>
          <w:b/>
        </w:rPr>
        <w:t xml:space="preserve">(Percentile) </w:t>
      </w:r>
      <w:r w:rsidRPr="00A609EC">
        <w:t xml:space="preserve">– The above operation (Outlier Percentile) will shrink the range anyway, so adjust the Dilate Percentile to about 20 to 30% to correct the range. </w:t>
      </w:r>
    </w:p>
    <w:p w14:paraId="7603A91D" w14:textId="77777777" w:rsidR="00C62B79" w:rsidRPr="00A609EC" w:rsidRDefault="00C62B79" w:rsidP="00D84009">
      <w:pPr>
        <w:spacing w:before="120" w:after="120" w:line="276" w:lineRule="auto"/>
        <w:jc w:val="both"/>
      </w:pPr>
      <w:r w:rsidRPr="00A609EC">
        <w:t>The combination of the three operations (Dilate Min-Max, Outlier Percentile, Dilate Percentile) will remove outliers, but if there is no outlier in the distribution then no samples will be removed.</w:t>
      </w:r>
    </w:p>
    <w:p w14:paraId="057BA7A3" w14:textId="64A554A2" w:rsidR="00C62B79" w:rsidRPr="00A609EC" w:rsidRDefault="00C62B79" w:rsidP="00D84009">
      <w:pPr>
        <w:spacing w:before="120" w:after="120" w:line="276" w:lineRule="auto"/>
        <w:jc w:val="both"/>
      </w:pPr>
      <w:r w:rsidRPr="00A609EC">
        <w:t xml:space="preserve">The abovementioned 3 operations are applied on </w:t>
      </w:r>
      <w:r w:rsidR="00A1694E" w:rsidRPr="00A609EC">
        <w:t>envelope</w:t>
      </w:r>
      <w:r w:rsidRPr="00A609EC">
        <w:t xml:space="preserve"> criteria: </w:t>
      </w:r>
      <w:r w:rsidR="00A1694E" w:rsidRPr="00A609EC">
        <w:t xml:space="preserve">Theta, </w:t>
      </w:r>
      <w:r w:rsidRPr="00A609EC">
        <w:t>Amplitude, Phase, Pairs</w:t>
      </w:r>
      <w:r w:rsidR="00A1694E" w:rsidRPr="00A609EC">
        <w:t>, PCA, and SVM</w:t>
      </w:r>
      <w:r w:rsidRPr="00A609EC">
        <w:t xml:space="preserve">. </w:t>
      </w:r>
      <w:r w:rsidR="00A1694E" w:rsidRPr="00A609EC">
        <w:t>Similarly, p</w:t>
      </w:r>
      <w:r w:rsidRPr="00A609EC">
        <w:t xml:space="preserve">ress </w:t>
      </w:r>
      <w:r w:rsidRPr="00A609EC">
        <w:rPr>
          <w:b/>
          <w:bCs/>
        </w:rPr>
        <w:t>Edit</w:t>
      </w:r>
      <w:r w:rsidRPr="00A609EC">
        <w:t xml:space="preserve"> button to individually set these parameters for PCA and SVM Classification:</w:t>
      </w:r>
    </w:p>
    <w:p w14:paraId="73DAD37B" w14:textId="77777777" w:rsidR="00C62B79" w:rsidRPr="00A609EC" w:rsidRDefault="00C62B79" w:rsidP="00D84009">
      <w:pPr>
        <w:spacing w:before="120" w:after="120" w:line="276" w:lineRule="auto"/>
        <w:jc w:val="center"/>
      </w:pPr>
      <w:r w:rsidRPr="00A609EC">
        <w:rPr>
          <w:noProof/>
        </w:rPr>
        <w:drawing>
          <wp:inline distT="0" distB="0" distL="0" distR="0" wp14:anchorId="778C12FE" wp14:editId="3920073A">
            <wp:extent cx="3177528" cy="1123950"/>
            <wp:effectExtent l="0" t="0" r="4445" b="0"/>
            <wp:docPr id="51" name="Picture 51"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descr="Graphical user interface, application&#10;&#10;Description automatically generated"/>
                    <pic:cNvPicPr/>
                  </pic:nvPicPr>
                  <pic:blipFill rotWithShape="1">
                    <a:blip r:embed="rId76"/>
                    <a:srcRect b="26065"/>
                    <a:stretch/>
                  </pic:blipFill>
                  <pic:spPr bwMode="auto">
                    <a:xfrm>
                      <a:off x="0" y="0"/>
                      <a:ext cx="3212481" cy="1136313"/>
                    </a:xfrm>
                    <a:prstGeom prst="rect">
                      <a:avLst/>
                    </a:prstGeom>
                    <a:ln>
                      <a:noFill/>
                    </a:ln>
                    <a:extLst>
                      <a:ext uri="{53640926-AAD7-44D8-BBD7-CCE9431645EC}">
                        <a14:shadowObscured xmlns:a14="http://schemas.microsoft.com/office/drawing/2010/main"/>
                      </a:ext>
                    </a:extLst>
                  </pic:spPr>
                </pic:pic>
              </a:graphicData>
            </a:graphic>
          </wp:inline>
        </w:drawing>
      </w:r>
    </w:p>
    <w:p w14:paraId="2CF00986" w14:textId="3C99FA6A" w:rsidR="00C62B79" w:rsidRPr="00A609EC" w:rsidRDefault="00C62B79" w:rsidP="007825BB">
      <w:pPr>
        <w:pStyle w:val="Caption"/>
      </w:pPr>
      <w:r w:rsidRPr="00A609EC">
        <w:t xml:space="preserve">Figure </w:t>
      </w:r>
      <w:fldSimple w:instr=" SEQ Figure \* ARABIC ">
        <w:r w:rsidR="009A332C">
          <w:rPr>
            <w:noProof/>
          </w:rPr>
          <w:t>63</w:t>
        </w:r>
      </w:fldSimple>
      <w:r w:rsidRPr="00A609EC">
        <w:t>. More detailed PCA and SVM settings</w:t>
      </w:r>
    </w:p>
    <w:p w14:paraId="0FAA2CA1" w14:textId="77777777" w:rsidR="00C62B79" w:rsidRPr="00A609EC" w:rsidRDefault="00C62B79" w:rsidP="00637ECC">
      <w:pPr>
        <w:pStyle w:val="Heading3"/>
      </w:pPr>
      <w:bookmarkStart w:id="74" w:name="_Toc183289143"/>
      <w:r w:rsidRPr="00A609EC">
        <w:t>Classification (Good-Bad) pane</w:t>
      </w:r>
      <w:bookmarkEnd w:id="74"/>
    </w:p>
    <w:p w14:paraId="0E7ED2E4" w14:textId="77777777" w:rsidR="00C62B79" w:rsidRPr="00A609EC" w:rsidRDefault="00C62B79" w:rsidP="00D84009">
      <w:pPr>
        <w:spacing w:before="120" w:after="120" w:line="276" w:lineRule="auto"/>
        <w:jc w:val="both"/>
      </w:pPr>
      <w:r w:rsidRPr="00A609EC">
        <w:t xml:space="preserve">Only SVM classifier is used for Eddy Current Scanner. Other types of classifiers are used for Acoustic Resonant application. Press Classify params button to adjust SVM parameters. </w:t>
      </w:r>
    </w:p>
    <w:p w14:paraId="326D235C" w14:textId="77777777" w:rsidR="00C62B79" w:rsidRPr="00A609EC" w:rsidRDefault="00C62B79" w:rsidP="00D84009">
      <w:pPr>
        <w:spacing w:before="120" w:after="120" w:line="276" w:lineRule="auto"/>
        <w:jc w:val="center"/>
      </w:pPr>
      <w:r w:rsidRPr="00A609EC">
        <w:rPr>
          <w:noProof/>
        </w:rPr>
        <w:drawing>
          <wp:inline distT="0" distB="0" distL="0" distR="0" wp14:anchorId="4541ACCA" wp14:editId="7DB75F25">
            <wp:extent cx="2661381" cy="740229"/>
            <wp:effectExtent l="0" t="0" r="5715" b="3175"/>
            <wp:docPr id="25" name="Picture 25"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A screenshot of a computer&#10;&#10;Description automatically generated"/>
                    <pic:cNvPicPr/>
                  </pic:nvPicPr>
                  <pic:blipFill rotWithShape="1">
                    <a:blip r:embed="rId77"/>
                    <a:srcRect l="58594" t="71851" r="2179" b="9071"/>
                    <a:stretch/>
                  </pic:blipFill>
                  <pic:spPr bwMode="auto">
                    <a:xfrm>
                      <a:off x="0" y="0"/>
                      <a:ext cx="2672677" cy="743371"/>
                    </a:xfrm>
                    <a:prstGeom prst="rect">
                      <a:avLst/>
                    </a:prstGeom>
                    <a:extLst>
                      <a:ext uri="{53640926-AAD7-44D8-BBD7-CCE9431645EC}">
                        <a14:shadowObscured xmlns:a14="http://schemas.microsoft.com/office/drawing/2010/main"/>
                      </a:ext>
                    </a:extLst>
                  </pic:spPr>
                </pic:pic>
              </a:graphicData>
            </a:graphic>
          </wp:inline>
        </w:drawing>
      </w:r>
    </w:p>
    <w:p w14:paraId="1FF2528C" w14:textId="77777777" w:rsidR="00C62B79" w:rsidRPr="00A609EC" w:rsidRDefault="00C62B79" w:rsidP="00D84009">
      <w:pPr>
        <w:spacing w:before="120" w:after="120" w:line="276" w:lineRule="auto"/>
        <w:jc w:val="center"/>
      </w:pPr>
      <w:r w:rsidRPr="00A609EC">
        <w:rPr>
          <w:noProof/>
        </w:rPr>
        <w:lastRenderedPageBreak/>
        <w:drawing>
          <wp:inline distT="0" distB="0" distL="0" distR="0" wp14:anchorId="1041D2C1" wp14:editId="45C5B566">
            <wp:extent cx="3223895" cy="1617785"/>
            <wp:effectExtent l="0" t="0" r="0" b="1905"/>
            <wp:docPr id="62" name="Picture 62"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62" descr="Graphical user interface, application&#10;&#10;Description automatically generated"/>
                    <pic:cNvPicPr/>
                  </pic:nvPicPr>
                  <pic:blipFill rotWithShape="1">
                    <a:blip r:embed="rId78"/>
                    <a:srcRect b="47296"/>
                    <a:stretch/>
                  </pic:blipFill>
                  <pic:spPr bwMode="auto">
                    <a:xfrm>
                      <a:off x="0" y="0"/>
                      <a:ext cx="3236376" cy="1624048"/>
                    </a:xfrm>
                    <a:prstGeom prst="rect">
                      <a:avLst/>
                    </a:prstGeom>
                    <a:ln>
                      <a:noFill/>
                    </a:ln>
                    <a:extLst>
                      <a:ext uri="{53640926-AAD7-44D8-BBD7-CCE9431645EC}">
                        <a14:shadowObscured xmlns:a14="http://schemas.microsoft.com/office/drawing/2010/main"/>
                      </a:ext>
                    </a:extLst>
                  </pic:spPr>
                </pic:pic>
              </a:graphicData>
            </a:graphic>
          </wp:inline>
        </w:drawing>
      </w:r>
    </w:p>
    <w:p w14:paraId="2E557B55" w14:textId="24C9B696" w:rsidR="00C62B79" w:rsidRPr="00A609EC" w:rsidRDefault="00C62B79" w:rsidP="007825BB">
      <w:pPr>
        <w:pStyle w:val="Caption"/>
      </w:pPr>
      <w:r w:rsidRPr="00A609EC">
        <w:t xml:space="preserve">Figure </w:t>
      </w:r>
      <w:fldSimple w:instr=" SEQ Figure \* ARABIC ">
        <w:r w:rsidR="009A332C">
          <w:rPr>
            <w:noProof/>
          </w:rPr>
          <w:t>64</w:t>
        </w:r>
      </w:fldSimple>
      <w:r w:rsidRPr="00A609EC">
        <w:t>. SVM parameters</w:t>
      </w:r>
    </w:p>
    <w:p w14:paraId="206947BE" w14:textId="6D2349DF" w:rsidR="00C62B79" w:rsidRPr="00A609EC" w:rsidRDefault="00C62B79" w:rsidP="00D84009">
      <w:pPr>
        <w:spacing w:before="120" w:after="120" w:line="276" w:lineRule="auto"/>
        <w:jc w:val="both"/>
      </w:pPr>
      <w:r w:rsidRPr="00A609EC">
        <w:rPr>
          <w:b/>
        </w:rPr>
        <w:t>Train Region</w:t>
      </w:r>
      <w:r w:rsidRPr="00A609EC">
        <w:t xml:space="preserve"> – Adjust which section of part is used for training. In the above example, </w:t>
      </w:r>
      <w:r w:rsidR="007825BB" w:rsidRPr="00A609EC">
        <w:t>start</w:t>
      </w:r>
      <w:r w:rsidRPr="00A609EC">
        <w:t xml:space="preserve">=40% and </w:t>
      </w:r>
      <w:r w:rsidR="007825BB" w:rsidRPr="00A609EC">
        <w:t>e</w:t>
      </w:r>
      <w:r w:rsidRPr="00A609EC">
        <w:t>nd=60% means that 20% middle section of the parts are selected for classification.</w:t>
      </w:r>
    </w:p>
    <w:p w14:paraId="01F21207" w14:textId="77777777" w:rsidR="00C62B79" w:rsidRPr="00A609EC" w:rsidRDefault="00C62B79" w:rsidP="00D84009">
      <w:pPr>
        <w:spacing w:before="120" w:after="120" w:line="276" w:lineRule="auto"/>
        <w:jc w:val="both"/>
      </w:pPr>
      <w:r w:rsidRPr="00A609EC">
        <w:rPr>
          <w:b/>
        </w:rPr>
        <w:t>SVM</w:t>
      </w:r>
      <w:r w:rsidRPr="00A609EC">
        <w:t xml:space="preserve"> – Set parameters of SVM classifier. Depending on the number of groups defined as Bad and classifiable in the Group Setting menu, separate SVMs are trained. For example, if you define group B as High Case Depth, and group C as Low Case Depth, then two SVMs are trained to separate groups A from B, and A from C.</w:t>
      </w:r>
    </w:p>
    <w:p w14:paraId="3EAA4D64" w14:textId="77777777" w:rsidR="00C62B79" w:rsidRPr="00A609EC" w:rsidRDefault="00C62B79" w:rsidP="00D84009">
      <w:pPr>
        <w:spacing w:before="120" w:after="120" w:line="276" w:lineRule="auto"/>
        <w:jc w:val="both"/>
      </w:pPr>
      <w:r w:rsidRPr="00A609EC">
        <w:rPr>
          <w:b/>
        </w:rPr>
        <w:t>SVM One Class</w:t>
      </w:r>
      <w:r w:rsidRPr="00A609EC">
        <w:t xml:space="preserve"> – If checked, the One Class SVM is trained. This classifier doesn’t need Bad groups. It models only Group A to train.</w:t>
      </w:r>
    </w:p>
    <w:p w14:paraId="2667CDAC" w14:textId="77777777" w:rsidR="00C62B79" w:rsidRPr="00A609EC" w:rsidRDefault="00C62B79" w:rsidP="00D84009">
      <w:pPr>
        <w:spacing w:before="120" w:after="120" w:line="276" w:lineRule="auto"/>
        <w:jc w:val="both"/>
      </w:pPr>
      <w:r w:rsidRPr="00A609EC">
        <w:t>Envelope Shaping pane</w:t>
      </w:r>
    </w:p>
    <w:p w14:paraId="774A0FE1" w14:textId="77777777" w:rsidR="00C62B79" w:rsidRPr="00A609EC" w:rsidRDefault="00C62B79" w:rsidP="00D84009">
      <w:pPr>
        <w:spacing w:before="120" w:after="120" w:line="276" w:lineRule="auto"/>
        <w:jc w:val="center"/>
      </w:pPr>
      <w:r w:rsidRPr="00A609EC">
        <w:rPr>
          <w:noProof/>
        </w:rPr>
        <w:drawing>
          <wp:inline distT="0" distB="0" distL="0" distR="0" wp14:anchorId="3137F028" wp14:editId="25B54351">
            <wp:extent cx="3730416" cy="566057"/>
            <wp:effectExtent l="0" t="0" r="3810" b="5715"/>
            <wp:docPr id="256" name="Picture 256"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Picture 256" descr="A screenshot of a computer&#10;&#10;Description automatically generated"/>
                    <pic:cNvPicPr/>
                  </pic:nvPicPr>
                  <pic:blipFill rotWithShape="1">
                    <a:blip r:embed="rId79"/>
                    <a:srcRect l="2151" t="76501" r="43463" b="9069"/>
                    <a:stretch/>
                  </pic:blipFill>
                  <pic:spPr bwMode="auto">
                    <a:xfrm>
                      <a:off x="0" y="0"/>
                      <a:ext cx="3747163" cy="568598"/>
                    </a:xfrm>
                    <a:prstGeom prst="rect">
                      <a:avLst/>
                    </a:prstGeom>
                    <a:extLst>
                      <a:ext uri="{53640926-AAD7-44D8-BBD7-CCE9431645EC}">
                        <a14:shadowObscured xmlns:a14="http://schemas.microsoft.com/office/drawing/2010/main"/>
                      </a:ext>
                    </a:extLst>
                  </pic:spPr>
                </pic:pic>
              </a:graphicData>
            </a:graphic>
          </wp:inline>
        </w:drawing>
      </w:r>
    </w:p>
    <w:p w14:paraId="6F50271E" w14:textId="152E51AA" w:rsidR="00C62B79" w:rsidRPr="00A609EC" w:rsidRDefault="00C62B79" w:rsidP="00D84009">
      <w:pPr>
        <w:spacing w:before="120" w:after="120" w:line="276" w:lineRule="auto"/>
        <w:jc w:val="both"/>
      </w:pPr>
      <w:r w:rsidRPr="00A609EC">
        <w:rPr>
          <w:b/>
        </w:rPr>
        <w:t xml:space="preserve">Morphology Filter (mm) </w:t>
      </w:r>
      <w:r w:rsidRPr="00A609EC">
        <w:t xml:space="preserve">– This operation is applied on the acceptance limit ranges to horizontally smooth and expand the upper and lower limits. The two operations Close/Open and Dilate/Erode will </w:t>
      </w:r>
      <w:r w:rsidR="00A1694E" w:rsidRPr="00A609EC">
        <w:t>extend</w:t>
      </w:r>
      <w:r w:rsidRPr="00A609EC">
        <w:t xml:space="preserve"> the green band.</w:t>
      </w:r>
    </w:p>
    <w:p w14:paraId="70F997D1" w14:textId="229315B5" w:rsidR="00C62B79" w:rsidRPr="00A609EC" w:rsidRDefault="00C62B79" w:rsidP="00D84009">
      <w:pPr>
        <w:spacing w:before="120" w:after="120" w:line="276" w:lineRule="auto"/>
        <w:jc w:val="both"/>
      </w:pPr>
      <w:r w:rsidRPr="00A609EC">
        <w:rPr>
          <w:b/>
        </w:rPr>
        <w:t>Derivative window (mm)</w:t>
      </w:r>
      <w:r w:rsidRPr="00A609EC">
        <w:t xml:space="preserve"> – This operation calculates the derivatives of Amplitudes and Phases. The width of operator </w:t>
      </w:r>
      <m:oMath>
        <m:r>
          <w:rPr>
            <w:rFonts w:ascii="Cambria Math" w:hAnsi="Cambria Math"/>
          </w:rPr>
          <m:t>∂/∂x</m:t>
        </m:r>
      </m:oMath>
      <w:r w:rsidR="00744456" w:rsidRPr="00A609EC">
        <w:rPr>
          <w:rFonts w:eastAsiaTheme="minorEastAsia"/>
        </w:rPr>
        <w:t xml:space="preserve"> </w:t>
      </w:r>
      <w:r w:rsidRPr="00A609EC">
        <w:t>can be defined. We preset the value to 25mm, depending on the resolution and frequency selection you can reduce the value.</w:t>
      </w:r>
    </w:p>
    <w:p w14:paraId="324218C0" w14:textId="70907937" w:rsidR="00C62B79" w:rsidRPr="00A609EC" w:rsidRDefault="00000000" w:rsidP="00D84009">
      <w:pPr>
        <w:spacing w:before="120" w:after="120" w:line="276" w:lineRule="auto"/>
        <w:jc w:val="both"/>
      </w:pPr>
      <w:sdt>
        <w:sdtPr>
          <w:rPr>
            <w:b/>
          </w:rPr>
          <w:id w:val="626594529"/>
          <w14:checkbox>
            <w14:checked w14:val="1"/>
            <w14:checkedState w14:val="2612" w14:font="MS Gothic"/>
            <w14:uncheckedState w14:val="2610" w14:font="MS Gothic"/>
          </w14:checkbox>
        </w:sdtPr>
        <w:sdtContent>
          <w:r w:rsidR="00C62B79" w:rsidRPr="00A609EC">
            <w:rPr>
              <w:rFonts w:ascii="Segoe UI Symbol" w:hAnsi="Segoe UI Symbol" w:cs="Segoe UI Symbol"/>
              <w:b/>
            </w:rPr>
            <w:t>☒</w:t>
          </w:r>
        </w:sdtContent>
      </w:sdt>
      <w:r w:rsidR="00C62B79" w:rsidRPr="00A609EC">
        <w:rPr>
          <w:b/>
        </w:rPr>
        <w:t>Subtract Baseline Curve</w:t>
      </w:r>
      <w:r w:rsidR="00C62B79" w:rsidRPr="00A609EC">
        <w:t xml:space="preserve"> – Always check this field to </w:t>
      </w:r>
      <w:r w:rsidR="00744456" w:rsidRPr="00A609EC">
        <w:t>subtract</w:t>
      </w:r>
      <w:r w:rsidR="00C62B79" w:rsidRPr="00A609EC">
        <w:t xml:space="preserve"> the baseline. The baseline is calculated by ensemble averaging of </w:t>
      </w:r>
      <w:r w:rsidR="00744456" w:rsidRPr="00A609EC">
        <w:t>envelopes</w:t>
      </w:r>
      <w:r w:rsidR="00C62B79" w:rsidRPr="00A609EC">
        <w:t xml:space="preserve"> of </w:t>
      </w:r>
      <w:r w:rsidR="00744456" w:rsidRPr="00A609EC">
        <w:t>“G</w:t>
      </w:r>
      <w:r w:rsidR="00C62B79" w:rsidRPr="00A609EC">
        <w:t>ood</w:t>
      </w:r>
      <w:r w:rsidR="00744456" w:rsidRPr="00A609EC">
        <w:t>”</w:t>
      </w:r>
      <w:r w:rsidR="00C62B79" w:rsidRPr="00A609EC">
        <w:t xml:space="preserve"> reference parts</w:t>
      </w:r>
      <w:r w:rsidR="00744456" w:rsidRPr="00A609EC">
        <w:t xml:space="preserve"> in Group A</w:t>
      </w:r>
      <w:r w:rsidR="00C62B79" w:rsidRPr="00A609EC">
        <w:t xml:space="preserve">. After </w:t>
      </w:r>
      <w:r w:rsidR="00744456" w:rsidRPr="00A609EC">
        <w:t xml:space="preserve">the </w:t>
      </w:r>
      <w:r w:rsidR="00C62B79" w:rsidRPr="00A609EC">
        <w:t xml:space="preserve">baseline </w:t>
      </w:r>
      <w:r w:rsidR="00744456" w:rsidRPr="00A609EC">
        <w:t xml:space="preserve">is </w:t>
      </w:r>
      <w:r w:rsidR="00C62B79" w:rsidRPr="00A609EC">
        <w:t>subtract</w:t>
      </w:r>
      <w:r w:rsidR="00744456" w:rsidRPr="00A609EC">
        <w:t>ed</w:t>
      </w:r>
      <w:r w:rsidR="00C62B79" w:rsidRPr="00A609EC">
        <w:t>, the green band will be centered to zero. The baseline will be subtracted from a</w:t>
      </w:r>
      <w:r w:rsidR="007A2334" w:rsidRPr="00A609EC">
        <w:t>ll</w:t>
      </w:r>
      <w:r w:rsidR="00C62B79" w:rsidRPr="00A609EC">
        <w:t xml:space="preserve"> parts tested </w:t>
      </w:r>
      <w:r w:rsidR="007A2334" w:rsidRPr="00A609EC">
        <w:t>thereafter</w:t>
      </w:r>
      <w:r w:rsidR="00C62B79" w:rsidRPr="00A609EC">
        <w:t xml:space="preserve">. This will allow </w:t>
      </w:r>
      <w:r w:rsidR="007A2334" w:rsidRPr="00A609EC">
        <w:t xml:space="preserve">a </w:t>
      </w:r>
      <w:r w:rsidR="00C62B79" w:rsidRPr="00A609EC">
        <w:t>better visualization of the results.</w:t>
      </w:r>
    </w:p>
    <w:p w14:paraId="2CBC3FEA" w14:textId="77777777" w:rsidR="00C62B79" w:rsidRPr="00A609EC" w:rsidRDefault="00C62B79" w:rsidP="00637ECC">
      <w:pPr>
        <w:pStyle w:val="Heading3"/>
      </w:pPr>
      <w:bookmarkStart w:id="75" w:name="_Toc183289144"/>
      <w:r w:rsidRPr="00A609EC">
        <w:lastRenderedPageBreak/>
        <w:t>Analysis Steps pane</w:t>
      </w:r>
      <w:bookmarkEnd w:id="75"/>
    </w:p>
    <w:p w14:paraId="4CECB665" w14:textId="77777777" w:rsidR="00C62B79" w:rsidRPr="00A609EC" w:rsidRDefault="00C62B79" w:rsidP="00D84009">
      <w:pPr>
        <w:spacing w:before="120" w:after="120" w:line="276" w:lineRule="auto"/>
        <w:jc w:val="center"/>
      </w:pPr>
      <w:r w:rsidRPr="00A609EC">
        <w:rPr>
          <w:noProof/>
        </w:rPr>
        <w:drawing>
          <wp:inline distT="0" distB="0" distL="0" distR="0" wp14:anchorId="3D589F1C" wp14:editId="35E431CC">
            <wp:extent cx="2431333" cy="1458685"/>
            <wp:effectExtent l="0" t="0" r="7620" b="8255"/>
            <wp:docPr id="264" name="Picture 264"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Picture 264" descr="A screenshot of a computer&#10;&#10;Description automatically generated"/>
                    <pic:cNvPicPr/>
                  </pic:nvPicPr>
                  <pic:blipFill rotWithShape="1">
                    <a:blip r:embed="rId80"/>
                    <a:srcRect l="59152" t="10304" r="2162" b="46223"/>
                    <a:stretch/>
                  </pic:blipFill>
                  <pic:spPr bwMode="auto">
                    <a:xfrm>
                      <a:off x="0" y="0"/>
                      <a:ext cx="2460545" cy="1476211"/>
                    </a:xfrm>
                    <a:prstGeom prst="rect">
                      <a:avLst/>
                    </a:prstGeom>
                    <a:extLst>
                      <a:ext uri="{53640926-AAD7-44D8-BBD7-CCE9431645EC}">
                        <a14:shadowObscured xmlns:a14="http://schemas.microsoft.com/office/drawing/2010/main"/>
                      </a:ext>
                    </a:extLst>
                  </pic:spPr>
                </pic:pic>
              </a:graphicData>
            </a:graphic>
          </wp:inline>
        </w:drawing>
      </w:r>
    </w:p>
    <w:p w14:paraId="301E17FC" w14:textId="22DFF37C" w:rsidR="00C62B79" w:rsidRPr="00A609EC" w:rsidRDefault="00C62B79" w:rsidP="007825BB">
      <w:pPr>
        <w:pStyle w:val="Caption"/>
      </w:pPr>
      <w:r w:rsidRPr="00A609EC">
        <w:t xml:space="preserve">Figure </w:t>
      </w:r>
      <w:fldSimple w:instr=" SEQ Figure \* ARABIC ">
        <w:r w:rsidR="009A332C">
          <w:rPr>
            <w:noProof/>
          </w:rPr>
          <w:t>65</w:t>
        </w:r>
      </w:fldSimple>
      <w:r w:rsidRPr="00A609EC">
        <w:t>. Analysis Steps in Learn menu</w:t>
      </w:r>
    </w:p>
    <w:p w14:paraId="0D8AE97B" w14:textId="77777777" w:rsidR="00C62B79" w:rsidRPr="00A609EC" w:rsidRDefault="00C62B79" w:rsidP="00D84009">
      <w:pPr>
        <w:spacing w:before="120" w:after="120" w:line="276" w:lineRule="auto"/>
        <w:jc w:val="both"/>
      </w:pPr>
      <w:r w:rsidRPr="00A609EC">
        <w:t>By default, all steps (1, 6, 7, 8) should be checked.</w:t>
      </w:r>
    </w:p>
    <w:p w14:paraId="252BB960" w14:textId="64A4CD83" w:rsidR="00C62B79" w:rsidRPr="00A609EC" w:rsidRDefault="00000000" w:rsidP="00D84009">
      <w:pPr>
        <w:spacing w:before="120" w:after="120" w:line="276" w:lineRule="auto"/>
        <w:jc w:val="both"/>
      </w:pPr>
      <w:sdt>
        <w:sdtPr>
          <w:rPr>
            <w:b/>
          </w:rPr>
          <w:id w:val="-602649041"/>
          <w14:checkbox>
            <w14:checked w14:val="1"/>
            <w14:checkedState w14:val="2612" w14:font="MS Gothic"/>
            <w14:uncheckedState w14:val="2610" w14:font="MS Gothic"/>
          </w14:checkbox>
        </w:sdtPr>
        <w:sdtContent>
          <w:r w:rsidR="00C62B79" w:rsidRPr="00A609EC">
            <w:rPr>
              <w:rFonts w:ascii="Segoe UI Symbol" w:hAnsi="Segoe UI Symbol" w:cs="Segoe UI Symbol"/>
              <w:b/>
            </w:rPr>
            <w:t>☒</w:t>
          </w:r>
        </w:sdtContent>
      </w:sdt>
      <w:r w:rsidR="00C62B79" w:rsidRPr="00A609EC">
        <w:rPr>
          <w:b/>
        </w:rPr>
        <w:t xml:space="preserve"> Step </w:t>
      </w:r>
      <w:r w:rsidR="00350D64" w:rsidRPr="00A609EC">
        <w:rPr>
          <w:b/>
        </w:rPr>
        <w:t>1:</w:t>
      </w:r>
      <w:r w:rsidR="00C62B79" w:rsidRPr="00A609EC">
        <w:rPr>
          <w:b/>
        </w:rPr>
        <w:t xml:space="preserve"> Read DB Files</w:t>
      </w:r>
      <w:r w:rsidR="00C62B79" w:rsidRPr="00A609EC">
        <w:t xml:space="preserve"> – This step sequentially opens the database files, calculates again the Amplitudes and Phases from the raw signal, and saves the results in one file</w:t>
      </w:r>
      <w:r w:rsidR="00350D64" w:rsidRPr="00A609EC">
        <w:t xml:space="preserve"> Config\GroupsDB_S1E</w:t>
      </w:r>
      <w:r w:rsidR="00C62B79" w:rsidRPr="00A609EC">
        <w:t xml:space="preserve">. </w:t>
      </w:r>
      <w:r w:rsidR="00350D64" w:rsidRPr="00A609EC">
        <w:rPr>
          <w:lang w:bidi="fa-IR"/>
        </w:rPr>
        <w:t>This step is time consuming, so c</w:t>
      </w:r>
      <w:r w:rsidR="00350D64" w:rsidRPr="00A609EC">
        <w:t>heck</w:t>
      </w:r>
      <w:r w:rsidR="00C62B79" w:rsidRPr="00A609EC">
        <w:t xml:space="preserve"> Step 1 in the following conditions when you:</w:t>
      </w:r>
    </w:p>
    <w:p w14:paraId="1973595D" w14:textId="77777777" w:rsidR="00C62B79" w:rsidRPr="00A609EC" w:rsidRDefault="00C62B79">
      <w:pPr>
        <w:numPr>
          <w:ilvl w:val="0"/>
          <w:numId w:val="9"/>
        </w:numPr>
        <w:spacing w:before="120" w:after="120" w:line="276" w:lineRule="auto"/>
        <w:ind w:hanging="357"/>
        <w:jc w:val="both"/>
      </w:pPr>
      <w:r w:rsidRPr="00A609EC">
        <w:t>Construct a new database</w:t>
      </w:r>
    </w:p>
    <w:p w14:paraId="7938152E" w14:textId="77777777" w:rsidR="00C62B79" w:rsidRPr="00A609EC" w:rsidRDefault="00C62B79">
      <w:pPr>
        <w:numPr>
          <w:ilvl w:val="0"/>
          <w:numId w:val="9"/>
        </w:numPr>
        <w:spacing w:before="120" w:after="120" w:line="276" w:lineRule="auto"/>
        <w:ind w:hanging="357"/>
        <w:jc w:val="both"/>
      </w:pPr>
      <w:r w:rsidRPr="00A609EC">
        <w:t>Delete some files from the database</w:t>
      </w:r>
    </w:p>
    <w:p w14:paraId="547A2F81" w14:textId="3BE5BD8D" w:rsidR="00C62B79" w:rsidRPr="00A609EC" w:rsidRDefault="00C62B79">
      <w:pPr>
        <w:numPr>
          <w:ilvl w:val="0"/>
          <w:numId w:val="9"/>
        </w:numPr>
        <w:spacing w:before="120" w:after="120" w:line="276" w:lineRule="auto"/>
        <w:ind w:hanging="357"/>
        <w:jc w:val="both"/>
      </w:pPr>
      <w:r w:rsidRPr="00A609EC">
        <w:t>Modify some parameters in the Signal Analysis menu.</w:t>
      </w:r>
      <w:r w:rsidR="00350D64" w:rsidRPr="00A609EC">
        <w:t xml:space="preserve"> </w:t>
      </w:r>
    </w:p>
    <w:p w14:paraId="6E7D44EC" w14:textId="77A5AB2D" w:rsidR="00C62B79" w:rsidRPr="00A609EC" w:rsidRDefault="00000000" w:rsidP="00D84009">
      <w:pPr>
        <w:spacing w:before="120" w:after="120" w:line="276" w:lineRule="auto"/>
        <w:jc w:val="both"/>
      </w:pPr>
      <w:sdt>
        <w:sdtPr>
          <w:rPr>
            <w:b/>
          </w:rPr>
          <w:id w:val="1310989526"/>
          <w14:checkbox>
            <w14:checked w14:val="1"/>
            <w14:checkedState w14:val="2612" w14:font="MS Gothic"/>
            <w14:uncheckedState w14:val="2610" w14:font="MS Gothic"/>
          </w14:checkbox>
        </w:sdtPr>
        <w:sdtContent>
          <w:r w:rsidR="00C62B79" w:rsidRPr="00A609EC">
            <w:rPr>
              <w:rFonts w:ascii="Segoe UI Symbol" w:hAnsi="Segoe UI Symbol" w:cs="Segoe UI Symbol"/>
              <w:b/>
            </w:rPr>
            <w:t>☒</w:t>
          </w:r>
        </w:sdtContent>
      </w:sdt>
      <w:r w:rsidR="00C62B79" w:rsidRPr="00A609EC">
        <w:rPr>
          <w:b/>
        </w:rPr>
        <w:t xml:space="preserve"> Step 6: Train</w:t>
      </w:r>
      <w:r w:rsidR="00C62B79" w:rsidRPr="00A609EC">
        <w:t xml:space="preserve"> – This step calculates the acceptance limits for all criteria. Repeat Step 6 when you modify these setting in the Learn menu:</w:t>
      </w:r>
    </w:p>
    <w:p w14:paraId="56CA0280" w14:textId="77777777" w:rsidR="00C62B79" w:rsidRPr="00A609EC" w:rsidRDefault="00C62B79">
      <w:pPr>
        <w:numPr>
          <w:ilvl w:val="0"/>
          <w:numId w:val="10"/>
        </w:numPr>
        <w:spacing w:before="120" w:after="120" w:line="276" w:lineRule="auto"/>
        <w:ind w:left="714" w:hanging="357"/>
        <w:jc w:val="both"/>
      </w:pPr>
      <w:r w:rsidRPr="00A609EC">
        <w:t>Executing Step 1: Read DB Files</w:t>
      </w:r>
    </w:p>
    <w:p w14:paraId="1ECED094" w14:textId="77777777" w:rsidR="00C62B79" w:rsidRPr="00A609EC" w:rsidRDefault="00C62B79">
      <w:pPr>
        <w:numPr>
          <w:ilvl w:val="0"/>
          <w:numId w:val="10"/>
        </w:numPr>
        <w:spacing w:before="120" w:after="120" w:line="276" w:lineRule="auto"/>
        <w:ind w:left="714" w:hanging="357"/>
        <w:jc w:val="both"/>
      </w:pPr>
      <w:r w:rsidRPr="00A609EC">
        <w:t xml:space="preserve">Check/Uncheck a parameter from </w:t>
      </w:r>
      <w:bookmarkStart w:id="76" w:name="_Hlk97146074"/>
      <w:r w:rsidRPr="00A609EC">
        <w:t xml:space="preserve">Limits and Statistical Criteria </w:t>
      </w:r>
      <w:bookmarkEnd w:id="76"/>
      <w:r w:rsidRPr="00A609EC">
        <w:t>table</w:t>
      </w:r>
    </w:p>
    <w:p w14:paraId="7F247CB4" w14:textId="77777777" w:rsidR="00C62B79" w:rsidRPr="00A609EC" w:rsidRDefault="00C62B79">
      <w:pPr>
        <w:numPr>
          <w:ilvl w:val="0"/>
          <w:numId w:val="10"/>
        </w:numPr>
        <w:spacing w:before="120" w:after="120" w:line="276" w:lineRule="auto"/>
        <w:ind w:left="714" w:hanging="357"/>
      </w:pPr>
      <w:r w:rsidRPr="00A609EC">
        <w:t>Statistical / Calibration pane: change Outlier Percentile, Dilate Min-Max, Dilate Percentile, Edit menu</w:t>
      </w:r>
    </w:p>
    <w:p w14:paraId="35D0F569" w14:textId="77777777" w:rsidR="00C62B79" w:rsidRPr="00A609EC" w:rsidRDefault="00C62B79">
      <w:pPr>
        <w:numPr>
          <w:ilvl w:val="0"/>
          <w:numId w:val="10"/>
        </w:numPr>
        <w:spacing w:before="120" w:after="120" w:line="276" w:lineRule="auto"/>
        <w:ind w:left="714" w:hanging="357"/>
      </w:pPr>
      <w:r w:rsidRPr="00A609EC">
        <w:t>Profile Analysis: change any parameter</w:t>
      </w:r>
    </w:p>
    <w:p w14:paraId="5C18252D" w14:textId="77777777" w:rsidR="004B0804" w:rsidRDefault="00C62B79" w:rsidP="00637ECC">
      <w:pPr>
        <w:pStyle w:val="Heading3"/>
      </w:pPr>
      <w:bookmarkStart w:id="77" w:name="_Toc183289145"/>
      <w:r w:rsidRPr="00A609EC">
        <w:t>Edit Limit Bands</w:t>
      </w:r>
      <w:bookmarkEnd w:id="77"/>
    </w:p>
    <w:p w14:paraId="2C6385E7" w14:textId="490C5796" w:rsidR="00C62B79" w:rsidRPr="00A609EC" w:rsidRDefault="00C62B79" w:rsidP="00D84009">
      <w:pPr>
        <w:spacing w:before="120" w:after="120" w:line="276" w:lineRule="auto"/>
        <w:jc w:val="both"/>
      </w:pPr>
      <w:r w:rsidRPr="00A609EC">
        <w:t>This menu automatically opens after Step 6, or you can also click Edit Limit Bands button to open it. In this menu you can manually modify the limit ranges and compare them with Bad parts.</w:t>
      </w:r>
    </w:p>
    <w:p w14:paraId="0114B0B6" w14:textId="0AA4F34D" w:rsidR="00C62B79" w:rsidRPr="00A609EC" w:rsidRDefault="001F73A7" w:rsidP="00D84009">
      <w:pPr>
        <w:spacing w:before="120" w:after="120" w:line="276" w:lineRule="auto"/>
        <w:jc w:val="center"/>
      </w:pPr>
      <w:r w:rsidRPr="00A609EC">
        <w:rPr>
          <w:noProof/>
        </w:rPr>
        <w:lastRenderedPageBreak/>
        <w:drawing>
          <wp:inline distT="0" distB="0" distL="0" distR="0" wp14:anchorId="7516833F" wp14:editId="11F7ABE5">
            <wp:extent cx="5193323" cy="2909136"/>
            <wp:effectExtent l="0" t="0" r="7620" b="5715"/>
            <wp:docPr id="232" name="Picture 232"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Picture 232" descr="Chart, line chart&#10;&#10;Description automatically generated"/>
                    <pic:cNvPicPr/>
                  </pic:nvPicPr>
                  <pic:blipFill>
                    <a:blip r:embed="rId81"/>
                    <a:stretch>
                      <a:fillRect/>
                    </a:stretch>
                  </pic:blipFill>
                  <pic:spPr>
                    <a:xfrm>
                      <a:off x="0" y="0"/>
                      <a:ext cx="5202910" cy="2914506"/>
                    </a:xfrm>
                    <a:prstGeom prst="rect">
                      <a:avLst/>
                    </a:prstGeom>
                  </pic:spPr>
                </pic:pic>
              </a:graphicData>
            </a:graphic>
          </wp:inline>
        </w:drawing>
      </w:r>
    </w:p>
    <w:p w14:paraId="11CBD5AA" w14:textId="31643EEA" w:rsidR="00C62B79" w:rsidRPr="00A609EC" w:rsidRDefault="00C62B79" w:rsidP="007825BB">
      <w:pPr>
        <w:pStyle w:val="Caption"/>
      </w:pPr>
      <w:r w:rsidRPr="00A609EC">
        <w:t xml:space="preserve">Figure </w:t>
      </w:r>
      <w:fldSimple w:instr=" SEQ Figure \* ARABIC ">
        <w:r w:rsidR="009A332C">
          <w:rPr>
            <w:noProof/>
          </w:rPr>
          <w:t>66</w:t>
        </w:r>
      </w:fldSimple>
      <w:r w:rsidRPr="00A609EC">
        <w:t>. Profile editor to edit limits and activate criteria</w:t>
      </w:r>
    </w:p>
    <w:p w14:paraId="53D0A04B" w14:textId="77777777" w:rsidR="00C62B79" w:rsidRPr="00A609EC" w:rsidRDefault="00C62B79">
      <w:pPr>
        <w:numPr>
          <w:ilvl w:val="0"/>
          <w:numId w:val="11"/>
        </w:numPr>
        <w:spacing w:before="120" w:after="120" w:line="276" w:lineRule="auto"/>
        <w:ind w:left="714" w:hanging="357"/>
        <w:jc w:val="both"/>
      </w:pPr>
      <w:r w:rsidRPr="00A609EC">
        <w:t xml:space="preserve">The Gray band shows the acceptance limits calculated in Step 6 during Training. </w:t>
      </w:r>
    </w:p>
    <w:p w14:paraId="05A231CE" w14:textId="77777777" w:rsidR="00C62B79" w:rsidRPr="00A609EC" w:rsidRDefault="00C62B79">
      <w:pPr>
        <w:numPr>
          <w:ilvl w:val="0"/>
          <w:numId w:val="11"/>
        </w:numPr>
        <w:spacing w:before="120" w:after="120" w:line="276" w:lineRule="auto"/>
        <w:ind w:left="714" w:hanging="357"/>
        <w:jc w:val="both"/>
      </w:pPr>
      <w:r w:rsidRPr="00A609EC">
        <w:t>The two Red lines with knots are the Manual limits. You can drag the knots to modify the acceptance limits.</w:t>
      </w:r>
    </w:p>
    <w:p w14:paraId="3A5D71D2" w14:textId="77777777" w:rsidR="00C62B79" w:rsidRPr="00A609EC" w:rsidRDefault="00C62B79" w:rsidP="00D84009">
      <w:pPr>
        <w:spacing w:before="120" w:after="120" w:line="276" w:lineRule="auto"/>
        <w:jc w:val="both"/>
      </w:pPr>
      <w:r w:rsidRPr="00A609EC">
        <w:t>Description of panes on the right:</w:t>
      </w:r>
    </w:p>
    <w:p w14:paraId="2DE451CB" w14:textId="77777777" w:rsidR="00C62B79" w:rsidRPr="00A609EC" w:rsidRDefault="00C62B79" w:rsidP="00D84009">
      <w:pPr>
        <w:spacing w:before="120" w:after="120" w:line="276" w:lineRule="auto"/>
        <w:jc w:val="both"/>
      </w:pPr>
      <w:r w:rsidRPr="00A609EC">
        <w:rPr>
          <w:b/>
        </w:rPr>
        <w:t>Amp &amp; Phase</w:t>
      </w:r>
      <w:r w:rsidRPr="00A609EC">
        <w:t xml:space="preserve"> – You can select the criterion to view. This pane selects base criteria: Amps, Phases, and Derivatives</w:t>
      </w:r>
    </w:p>
    <w:p w14:paraId="2B229DAF" w14:textId="77777777" w:rsidR="00C62B79" w:rsidRPr="00A609EC" w:rsidRDefault="00C62B79" w:rsidP="00D84009">
      <w:pPr>
        <w:spacing w:before="120" w:after="120" w:line="276" w:lineRule="auto"/>
        <w:jc w:val="center"/>
      </w:pPr>
      <w:r w:rsidRPr="00A609EC">
        <w:rPr>
          <w:noProof/>
        </w:rPr>
        <w:drawing>
          <wp:inline distT="0" distB="0" distL="0" distR="0" wp14:anchorId="622C7068" wp14:editId="4486A48F">
            <wp:extent cx="1741714" cy="902970"/>
            <wp:effectExtent l="0" t="0" r="0" b="0"/>
            <wp:docPr id="299" name="Picture 299"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 name="Picture 299" descr="Chart, line chart&#10;&#10;Description automatically generated"/>
                    <pic:cNvPicPr/>
                  </pic:nvPicPr>
                  <pic:blipFill rotWithShape="1">
                    <a:blip r:embed="rId82"/>
                    <a:srcRect l="70624" t="10873" r="1850" b="64055"/>
                    <a:stretch/>
                  </pic:blipFill>
                  <pic:spPr bwMode="auto">
                    <a:xfrm>
                      <a:off x="0" y="0"/>
                      <a:ext cx="1743059" cy="903667"/>
                    </a:xfrm>
                    <a:prstGeom prst="rect">
                      <a:avLst/>
                    </a:prstGeom>
                    <a:ln>
                      <a:noFill/>
                    </a:ln>
                    <a:extLst>
                      <a:ext uri="{53640926-AAD7-44D8-BBD7-CCE9431645EC}">
                        <a14:shadowObscured xmlns:a14="http://schemas.microsoft.com/office/drawing/2010/main"/>
                      </a:ext>
                    </a:extLst>
                  </pic:spPr>
                </pic:pic>
              </a:graphicData>
            </a:graphic>
          </wp:inline>
        </w:drawing>
      </w:r>
    </w:p>
    <w:p w14:paraId="6A07FA3E" w14:textId="77777777" w:rsidR="00C62B79" w:rsidRPr="00A609EC" w:rsidRDefault="00C62B79">
      <w:pPr>
        <w:numPr>
          <w:ilvl w:val="0"/>
          <w:numId w:val="12"/>
        </w:numPr>
        <w:spacing w:before="120" w:after="120" w:line="276" w:lineRule="auto"/>
        <w:ind w:left="714" w:hanging="357"/>
      </w:pPr>
      <w:r w:rsidRPr="00A609EC">
        <w:t>Frequency – Select a frequency e.g.: 5, 10, 20, or 40Hz</w:t>
      </w:r>
    </w:p>
    <w:p w14:paraId="4F181B27" w14:textId="77777777" w:rsidR="00C62B79" w:rsidRPr="00A609EC" w:rsidRDefault="00C62B79">
      <w:pPr>
        <w:numPr>
          <w:ilvl w:val="0"/>
          <w:numId w:val="12"/>
        </w:numPr>
        <w:spacing w:before="120" w:after="120" w:line="276" w:lineRule="auto"/>
        <w:ind w:left="714" w:hanging="357"/>
      </w:pPr>
      <w:r w:rsidRPr="00A609EC">
        <w:t>Parameter – Select Th(x), A(x), Ph(x) or their derivatives</w:t>
      </w:r>
    </w:p>
    <w:p w14:paraId="6AD67FF5" w14:textId="77777777" w:rsidR="00C62B79" w:rsidRPr="00A609EC" w:rsidRDefault="00C62B79">
      <w:pPr>
        <w:numPr>
          <w:ilvl w:val="0"/>
          <w:numId w:val="12"/>
        </w:numPr>
        <w:spacing w:before="120" w:after="120" w:line="276" w:lineRule="auto"/>
        <w:ind w:left="714" w:hanging="357"/>
      </w:pPr>
      <w:r w:rsidRPr="00A609EC">
        <w:t>Channel – Select coil channel</w:t>
      </w:r>
    </w:p>
    <w:p w14:paraId="41F7BD36" w14:textId="77777777" w:rsidR="00C62B79" w:rsidRPr="00A609EC" w:rsidRDefault="00C62B79" w:rsidP="00D84009">
      <w:pPr>
        <w:spacing w:before="120" w:after="120" w:line="276" w:lineRule="auto"/>
      </w:pPr>
      <w:r w:rsidRPr="00A609EC">
        <w:rPr>
          <w:b/>
        </w:rPr>
        <w:t>Multivariate</w:t>
      </w:r>
      <w:r w:rsidRPr="00A609EC">
        <w:t xml:space="preserve"> – Select multivariate parameters to view.</w:t>
      </w:r>
    </w:p>
    <w:p w14:paraId="582286F9" w14:textId="77777777" w:rsidR="00C62B79" w:rsidRPr="00A609EC" w:rsidRDefault="00C62B79" w:rsidP="00D84009">
      <w:pPr>
        <w:spacing w:before="120" w:after="120" w:line="276" w:lineRule="auto"/>
      </w:pPr>
      <w:r w:rsidRPr="00A609EC">
        <w:t>Pair – Based on the pairs defined in Learn menu, you can select and view a criterion</w:t>
      </w:r>
    </w:p>
    <w:p w14:paraId="3FA0EDCD" w14:textId="77777777" w:rsidR="00C62B79" w:rsidRPr="00A609EC" w:rsidRDefault="00C62B79" w:rsidP="00D84009">
      <w:pPr>
        <w:spacing w:before="120" w:after="120" w:line="276" w:lineRule="auto"/>
        <w:jc w:val="center"/>
      </w:pPr>
      <w:r w:rsidRPr="00A609EC">
        <w:rPr>
          <w:noProof/>
        </w:rPr>
        <w:drawing>
          <wp:inline distT="0" distB="0" distL="0" distR="0" wp14:anchorId="25387261" wp14:editId="7C63E3A7">
            <wp:extent cx="1632313" cy="788596"/>
            <wp:effectExtent l="0" t="0" r="6350" b="0"/>
            <wp:docPr id="58" name="Picture 58"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Chart, line chart&#10;&#10;Description automatically generated"/>
                    <pic:cNvPicPr/>
                  </pic:nvPicPr>
                  <pic:blipFill rotWithShape="1">
                    <a:blip r:embed="rId83"/>
                    <a:srcRect l="70480" t="35986" r="2033" b="39743"/>
                    <a:stretch/>
                  </pic:blipFill>
                  <pic:spPr bwMode="auto">
                    <a:xfrm>
                      <a:off x="0" y="0"/>
                      <a:ext cx="1633664" cy="789249"/>
                    </a:xfrm>
                    <a:prstGeom prst="rect">
                      <a:avLst/>
                    </a:prstGeom>
                    <a:ln>
                      <a:noFill/>
                    </a:ln>
                    <a:extLst>
                      <a:ext uri="{53640926-AAD7-44D8-BBD7-CCE9431645EC}">
                        <a14:shadowObscured xmlns:a14="http://schemas.microsoft.com/office/drawing/2010/main"/>
                      </a:ext>
                    </a:extLst>
                  </pic:spPr>
                </pic:pic>
              </a:graphicData>
            </a:graphic>
          </wp:inline>
        </w:drawing>
      </w:r>
    </w:p>
    <w:p w14:paraId="1BCFA82B" w14:textId="77777777" w:rsidR="00C62B79" w:rsidRPr="00A609EC" w:rsidRDefault="00C62B79" w:rsidP="00D84009">
      <w:pPr>
        <w:spacing w:before="120" w:after="120" w:line="276" w:lineRule="auto"/>
      </w:pPr>
      <w:r w:rsidRPr="00A609EC">
        <w:t>PCA – Based on the Number of PCs set in Learn menu, you can select and view a criterion</w:t>
      </w:r>
    </w:p>
    <w:p w14:paraId="0873332B" w14:textId="77777777" w:rsidR="00C62B79" w:rsidRPr="00A609EC" w:rsidRDefault="00C62B79" w:rsidP="00D84009">
      <w:pPr>
        <w:spacing w:before="120" w:after="120" w:line="276" w:lineRule="auto"/>
        <w:jc w:val="center"/>
      </w:pPr>
      <w:r w:rsidRPr="00A609EC">
        <w:rPr>
          <w:noProof/>
        </w:rPr>
        <w:lastRenderedPageBreak/>
        <w:drawing>
          <wp:inline distT="0" distB="0" distL="0" distR="0" wp14:anchorId="72EF0676" wp14:editId="1F21787A">
            <wp:extent cx="1665514" cy="821549"/>
            <wp:effectExtent l="0" t="0" r="0" b="0"/>
            <wp:docPr id="59" name="Picture 59"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59" descr="Chart, line chart&#10;&#10;Description automatically generated"/>
                    <pic:cNvPicPr/>
                  </pic:nvPicPr>
                  <pic:blipFill rotWithShape="1">
                    <a:blip r:embed="rId84"/>
                    <a:srcRect l="70357" t="34982" r="1605" b="39740"/>
                    <a:stretch/>
                  </pic:blipFill>
                  <pic:spPr bwMode="auto">
                    <a:xfrm>
                      <a:off x="0" y="0"/>
                      <a:ext cx="1666453" cy="822012"/>
                    </a:xfrm>
                    <a:prstGeom prst="rect">
                      <a:avLst/>
                    </a:prstGeom>
                    <a:ln>
                      <a:noFill/>
                    </a:ln>
                    <a:extLst>
                      <a:ext uri="{53640926-AAD7-44D8-BBD7-CCE9431645EC}">
                        <a14:shadowObscured xmlns:a14="http://schemas.microsoft.com/office/drawing/2010/main"/>
                      </a:ext>
                    </a:extLst>
                  </pic:spPr>
                </pic:pic>
              </a:graphicData>
            </a:graphic>
          </wp:inline>
        </w:drawing>
      </w:r>
    </w:p>
    <w:p w14:paraId="467EBF47" w14:textId="77777777" w:rsidR="00C62B79" w:rsidRPr="00A609EC" w:rsidRDefault="00C62B79" w:rsidP="00D84009">
      <w:pPr>
        <w:spacing w:before="120" w:after="120" w:line="276" w:lineRule="auto"/>
      </w:pPr>
      <w:r w:rsidRPr="00A609EC">
        <w:t>SVM – Based on the number of groups (Bad Parts set as Classifiable), you can select and view a criterion.</w:t>
      </w:r>
    </w:p>
    <w:p w14:paraId="077CEBA6" w14:textId="77777777" w:rsidR="00C62B79" w:rsidRPr="00A609EC" w:rsidRDefault="00C62B79" w:rsidP="00D84009">
      <w:pPr>
        <w:spacing w:before="120" w:after="120" w:line="276" w:lineRule="auto"/>
        <w:jc w:val="center"/>
      </w:pPr>
      <w:r w:rsidRPr="00A609EC">
        <w:rPr>
          <w:noProof/>
        </w:rPr>
        <w:drawing>
          <wp:inline distT="0" distB="0" distL="0" distR="0" wp14:anchorId="2E0A49B6" wp14:editId="6217AF11">
            <wp:extent cx="1631950" cy="963220"/>
            <wp:effectExtent l="0" t="0" r="6350" b="889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5"/>
                    <a:srcRect l="70604" t="35322" r="1924" b="35042"/>
                    <a:stretch/>
                  </pic:blipFill>
                  <pic:spPr bwMode="auto">
                    <a:xfrm>
                      <a:off x="0" y="0"/>
                      <a:ext cx="1632798" cy="963720"/>
                    </a:xfrm>
                    <a:prstGeom prst="rect">
                      <a:avLst/>
                    </a:prstGeom>
                    <a:ln>
                      <a:noFill/>
                    </a:ln>
                    <a:extLst>
                      <a:ext uri="{53640926-AAD7-44D8-BBD7-CCE9431645EC}">
                        <a14:shadowObscured xmlns:a14="http://schemas.microsoft.com/office/drawing/2010/main"/>
                      </a:ext>
                    </a:extLst>
                  </pic:spPr>
                </pic:pic>
              </a:graphicData>
            </a:graphic>
          </wp:inline>
        </w:drawing>
      </w:r>
    </w:p>
    <w:p w14:paraId="5E690583" w14:textId="77777777" w:rsidR="00C62B79" w:rsidRPr="00A609EC" w:rsidRDefault="00C62B79" w:rsidP="00D84009">
      <w:pPr>
        <w:spacing w:before="120" w:after="120" w:line="276" w:lineRule="auto"/>
      </w:pPr>
      <w:r w:rsidRPr="00A609EC">
        <w:t>In this example:</w:t>
      </w:r>
    </w:p>
    <w:p w14:paraId="7E0553FE" w14:textId="77777777" w:rsidR="00C62B79" w:rsidRPr="00A609EC" w:rsidRDefault="00C62B79">
      <w:pPr>
        <w:numPr>
          <w:ilvl w:val="0"/>
          <w:numId w:val="13"/>
        </w:numPr>
        <w:spacing w:before="120" w:after="120" w:line="276" w:lineRule="auto"/>
        <w:ind w:left="714" w:hanging="357"/>
        <w:jc w:val="both"/>
      </w:pPr>
      <w:r w:rsidRPr="00A609EC">
        <w:t>SV1 is the classification between Group A (Good) and B (High Case Depth). The classifier maximizes the distance between the two groups.</w:t>
      </w:r>
    </w:p>
    <w:p w14:paraId="2D743C93" w14:textId="77777777" w:rsidR="00C62B79" w:rsidRPr="00A609EC" w:rsidRDefault="00C62B79">
      <w:pPr>
        <w:numPr>
          <w:ilvl w:val="0"/>
          <w:numId w:val="13"/>
        </w:numPr>
        <w:spacing w:before="120" w:after="120" w:line="276" w:lineRule="auto"/>
        <w:ind w:left="714" w:hanging="357"/>
        <w:jc w:val="both"/>
      </w:pPr>
      <w:r w:rsidRPr="00A609EC">
        <w:t>SV2 is the classification between Group A and C (Low Case Depth).</w:t>
      </w:r>
    </w:p>
    <w:p w14:paraId="5F448C45" w14:textId="77777777" w:rsidR="00C62B79" w:rsidRPr="00A609EC" w:rsidRDefault="00C62B79">
      <w:pPr>
        <w:numPr>
          <w:ilvl w:val="0"/>
          <w:numId w:val="13"/>
        </w:numPr>
        <w:spacing w:before="120" w:after="120" w:line="276" w:lineRule="auto"/>
        <w:ind w:left="714" w:hanging="357"/>
        <w:jc w:val="both"/>
      </w:pPr>
      <w:r w:rsidRPr="00A609EC">
        <w:t>SV3 is trained using only Group A (One Class SVM).</w:t>
      </w:r>
    </w:p>
    <w:p w14:paraId="63C62E19" w14:textId="77777777" w:rsidR="00C62B79" w:rsidRPr="00A609EC" w:rsidRDefault="00C62B79" w:rsidP="00D84009">
      <w:pPr>
        <w:spacing w:before="120" w:after="120" w:line="276" w:lineRule="auto"/>
      </w:pPr>
      <w:r w:rsidRPr="00A609EC">
        <w:rPr>
          <w:b/>
        </w:rPr>
        <w:t>Editor</w:t>
      </w:r>
      <w:r w:rsidRPr="00A609EC">
        <w:t xml:space="preserve"> – From this pane you can adjust upper/lower limits for each criterion</w:t>
      </w:r>
    </w:p>
    <w:p w14:paraId="44E358A9" w14:textId="77777777" w:rsidR="00C62B79" w:rsidRPr="00A609EC" w:rsidRDefault="00C62B79">
      <w:pPr>
        <w:numPr>
          <w:ilvl w:val="0"/>
          <w:numId w:val="15"/>
        </w:numPr>
        <w:spacing w:before="120" w:after="120" w:line="276" w:lineRule="auto"/>
        <w:jc w:val="both"/>
      </w:pPr>
      <w:r w:rsidRPr="00A609EC">
        <w:t>Check Criteria – After selecting the criterion (from one of the above panes), you can select the acceptance ranges:</w:t>
      </w:r>
    </w:p>
    <w:p w14:paraId="60CD3498" w14:textId="77777777" w:rsidR="00C62B79" w:rsidRPr="00A609EC" w:rsidRDefault="00C62B79" w:rsidP="00D84009">
      <w:pPr>
        <w:spacing w:before="120" w:after="120" w:line="276" w:lineRule="auto"/>
        <w:jc w:val="center"/>
      </w:pPr>
      <w:r w:rsidRPr="00A609EC">
        <w:rPr>
          <w:noProof/>
        </w:rPr>
        <w:drawing>
          <wp:inline distT="0" distB="0" distL="0" distR="0" wp14:anchorId="20E44D5C" wp14:editId="41A41BB5">
            <wp:extent cx="1616347" cy="772771"/>
            <wp:effectExtent l="0" t="0" r="3175" b="8890"/>
            <wp:docPr id="63" name="Picture 63"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Picture 63" descr="Chart, line chart&#10;&#10;Description automatically generated"/>
                    <pic:cNvPicPr/>
                  </pic:nvPicPr>
                  <pic:blipFill rotWithShape="1">
                    <a:blip r:embed="rId86"/>
                    <a:srcRect l="70640" t="60423" r="2152" b="15800"/>
                    <a:stretch/>
                  </pic:blipFill>
                  <pic:spPr bwMode="auto">
                    <a:xfrm>
                      <a:off x="0" y="0"/>
                      <a:ext cx="1617159" cy="773159"/>
                    </a:xfrm>
                    <a:prstGeom prst="rect">
                      <a:avLst/>
                    </a:prstGeom>
                    <a:ln>
                      <a:noFill/>
                    </a:ln>
                    <a:extLst>
                      <a:ext uri="{53640926-AAD7-44D8-BBD7-CCE9431645EC}">
                        <a14:shadowObscured xmlns:a14="http://schemas.microsoft.com/office/drawing/2010/main"/>
                      </a:ext>
                    </a:extLst>
                  </pic:spPr>
                </pic:pic>
              </a:graphicData>
            </a:graphic>
          </wp:inline>
        </w:drawing>
      </w:r>
    </w:p>
    <w:p w14:paraId="3B6785F5" w14:textId="77777777" w:rsidR="00C62B79" w:rsidRPr="00A609EC" w:rsidRDefault="00C62B79">
      <w:pPr>
        <w:numPr>
          <w:ilvl w:val="0"/>
          <w:numId w:val="15"/>
        </w:numPr>
        <w:spacing w:before="120" w:after="120" w:line="276" w:lineRule="auto"/>
        <w:jc w:val="both"/>
      </w:pPr>
      <w:r w:rsidRPr="00A609EC">
        <w:t>DataBase – The ranges are defined by Database after training (Step 6). Manual limits are disabled. If you select this option, the DB band turns into Green, and the Manual lines turns into Gray.</w:t>
      </w:r>
    </w:p>
    <w:p w14:paraId="0D8AE093" w14:textId="77777777" w:rsidR="00C62B79" w:rsidRPr="00A609EC" w:rsidRDefault="00C62B79">
      <w:pPr>
        <w:numPr>
          <w:ilvl w:val="0"/>
          <w:numId w:val="15"/>
        </w:numPr>
        <w:spacing w:before="120" w:after="120" w:line="276" w:lineRule="auto"/>
        <w:jc w:val="both"/>
      </w:pPr>
      <w:r w:rsidRPr="00A609EC">
        <w:t>Manual Limit – The ranges are defined by Manual Limits. Database ranges are ignored. If you select this option, the DB band turns into Gray, and the Manual lines with adjustable knots turns into Red.</w:t>
      </w:r>
    </w:p>
    <w:p w14:paraId="23D60F57" w14:textId="77777777" w:rsidR="00C62B79" w:rsidRPr="00A609EC" w:rsidRDefault="00C62B79">
      <w:pPr>
        <w:numPr>
          <w:ilvl w:val="0"/>
          <w:numId w:val="15"/>
        </w:numPr>
        <w:spacing w:before="120" w:after="120" w:line="276" w:lineRule="auto"/>
        <w:jc w:val="both"/>
      </w:pPr>
      <w:r w:rsidRPr="00A609EC">
        <w:t>Both – Both Database band and Manual limits are considered. At each section the minimum tolerance is considered as the acceptance range.</w:t>
      </w:r>
    </w:p>
    <w:p w14:paraId="66174F53" w14:textId="77777777" w:rsidR="00C62B79" w:rsidRPr="00A609EC" w:rsidRDefault="00C62B79">
      <w:pPr>
        <w:numPr>
          <w:ilvl w:val="0"/>
          <w:numId w:val="15"/>
        </w:numPr>
        <w:spacing w:before="120" w:after="120" w:line="276" w:lineRule="auto"/>
        <w:jc w:val="both"/>
      </w:pPr>
      <w:r w:rsidRPr="00A609EC">
        <w:t>None – The Criterion is disabled and is not checked during the test.</w:t>
      </w:r>
    </w:p>
    <w:p w14:paraId="274B1160" w14:textId="77777777" w:rsidR="00C62B79" w:rsidRPr="00A609EC" w:rsidRDefault="00C62B79" w:rsidP="00D84009">
      <w:pPr>
        <w:spacing w:before="120" w:after="120" w:line="276" w:lineRule="auto"/>
      </w:pPr>
      <w:r w:rsidRPr="00A609EC">
        <w:rPr>
          <w:b/>
        </w:rPr>
        <w:t>Mouse mode</w:t>
      </w:r>
      <w:r w:rsidRPr="00A609EC">
        <w:t xml:space="preserve"> – Use to adjust manual limits</w:t>
      </w:r>
    </w:p>
    <w:p w14:paraId="05E64AC6" w14:textId="6866FB22" w:rsidR="00C62B79" w:rsidRPr="00A609EC" w:rsidRDefault="001572DD" w:rsidP="00D84009">
      <w:pPr>
        <w:spacing w:before="120" w:after="120" w:line="276" w:lineRule="auto"/>
        <w:jc w:val="center"/>
      </w:pPr>
      <w:r>
        <w:rPr>
          <w:noProof/>
        </w:rPr>
        <w:drawing>
          <wp:inline distT="0" distB="0" distL="0" distR="0" wp14:anchorId="51BD2B74" wp14:editId="239C1258">
            <wp:extent cx="2141220" cy="878840"/>
            <wp:effectExtent l="0" t="0" r="0" b="0"/>
            <wp:docPr id="1688640874"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8640874" name="Picture 1" descr="A screenshot of a computer&#10;&#10;Description automatically generated"/>
                    <pic:cNvPicPr/>
                  </pic:nvPicPr>
                  <pic:blipFill rotWithShape="1">
                    <a:blip r:embed="rId87"/>
                    <a:srcRect l="66185" t="74615"/>
                    <a:stretch/>
                  </pic:blipFill>
                  <pic:spPr bwMode="auto">
                    <a:xfrm>
                      <a:off x="0" y="0"/>
                      <a:ext cx="2141220" cy="878840"/>
                    </a:xfrm>
                    <a:prstGeom prst="rect">
                      <a:avLst/>
                    </a:prstGeom>
                    <a:ln>
                      <a:noFill/>
                    </a:ln>
                    <a:extLst>
                      <a:ext uri="{53640926-AAD7-44D8-BBD7-CCE9431645EC}">
                        <a14:shadowObscured xmlns:a14="http://schemas.microsoft.com/office/drawing/2010/main"/>
                      </a:ext>
                    </a:extLst>
                  </pic:spPr>
                </pic:pic>
              </a:graphicData>
            </a:graphic>
          </wp:inline>
        </w:drawing>
      </w:r>
    </w:p>
    <w:p w14:paraId="6ECF3890" w14:textId="17F4F120" w:rsidR="00C62B79" w:rsidRPr="00A609EC" w:rsidRDefault="00C62B79">
      <w:pPr>
        <w:numPr>
          <w:ilvl w:val="0"/>
          <w:numId w:val="14"/>
        </w:numPr>
        <w:spacing w:before="120" w:after="120" w:line="276" w:lineRule="auto"/>
        <w:ind w:left="714" w:hanging="357"/>
        <w:jc w:val="both"/>
      </w:pPr>
      <w:r w:rsidRPr="00A609EC">
        <w:lastRenderedPageBreak/>
        <w:t xml:space="preserve">Move points – Click on a knot and move it to </w:t>
      </w:r>
      <w:r w:rsidR="001F73A7" w:rsidRPr="00A609EC">
        <w:t>extend or shrink the</w:t>
      </w:r>
      <w:r w:rsidRPr="00A609EC">
        <w:t xml:space="preserve"> range </w:t>
      </w:r>
    </w:p>
    <w:p w14:paraId="1EB9D3B7" w14:textId="72800AD5" w:rsidR="00C62B79" w:rsidRPr="00A609EC" w:rsidRDefault="00C62B79">
      <w:pPr>
        <w:numPr>
          <w:ilvl w:val="0"/>
          <w:numId w:val="14"/>
        </w:numPr>
        <w:spacing w:before="120" w:after="120" w:line="276" w:lineRule="auto"/>
        <w:ind w:left="714" w:hanging="357"/>
        <w:jc w:val="both"/>
      </w:pPr>
      <w:r w:rsidRPr="00A609EC">
        <w:t xml:space="preserve">Add pts. Up – Click to insert a new knot on the upper line in order to </w:t>
      </w:r>
      <w:r w:rsidR="002E0380" w:rsidRPr="00A609EC">
        <w:t>better refine the upper limit</w:t>
      </w:r>
    </w:p>
    <w:p w14:paraId="59FBE06E" w14:textId="3985FE3C" w:rsidR="00C62B79" w:rsidRPr="00A609EC" w:rsidRDefault="00C62B79">
      <w:pPr>
        <w:numPr>
          <w:ilvl w:val="0"/>
          <w:numId w:val="14"/>
        </w:numPr>
        <w:spacing w:before="120" w:after="120" w:line="276" w:lineRule="auto"/>
        <w:ind w:left="714" w:hanging="357"/>
        <w:jc w:val="both"/>
      </w:pPr>
      <w:r w:rsidRPr="00A609EC">
        <w:t>Add pts. Dn – Click to insert a new knot on the lower line</w:t>
      </w:r>
    </w:p>
    <w:p w14:paraId="2EDDCAB5" w14:textId="77777777" w:rsidR="00C62B79" w:rsidRPr="00A609EC" w:rsidRDefault="00C62B79">
      <w:pPr>
        <w:numPr>
          <w:ilvl w:val="0"/>
          <w:numId w:val="14"/>
        </w:numPr>
        <w:spacing w:before="120" w:after="120" w:line="276" w:lineRule="auto"/>
        <w:ind w:left="714" w:hanging="357"/>
        <w:jc w:val="both"/>
      </w:pPr>
      <w:r w:rsidRPr="00A609EC">
        <w:t>Delete point – Click on a knot to remove it</w:t>
      </w:r>
    </w:p>
    <w:p w14:paraId="696190B2" w14:textId="09E98668" w:rsidR="001572DD" w:rsidRDefault="00C62B79">
      <w:pPr>
        <w:numPr>
          <w:ilvl w:val="0"/>
          <w:numId w:val="14"/>
        </w:numPr>
        <w:spacing w:before="120" w:after="120" w:line="276" w:lineRule="auto"/>
        <w:ind w:left="714" w:hanging="357"/>
        <w:jc w:val="both"/>
      </w:pPr>
      <w:r w:rsidRPr="00A609EC">
        <w:t>Zoom &amp; Pan – Left button for Pan, Right button for Zoom. Hold the left button and move the mouse to pan. Hold the right button and move up for vertical Zoom In, down for vertical Zoom Out, right for horizontal Zoom In, and left for horizontal Zoom Out.</w:t>
      </w:r>
    </w:p>
    <w:p w14:paraId="6C7C56AE" w14:textId="47998AF4" w:rsidR="005813EB" w:rsidRDefault="005813EB">
      <w:pPr>
        <w:numPr>
          <w:ilvl w:val="0"/>
          <w:numId w:val="14"/>
        </w:numPr>
        <w:spacing w:before="120" w:after="120" w:line="276" w:lineRule="auto"/>
        <w:jc w:val="both"/>
      </w:pPr>
      <w:r>
        <w:t>Fixed Limits – This option allows for the manual entry of upper and lower limit bands. It is particularly useful for setting phase limits at high frequencies, such as 80 Hz and 160 Hz, which correspond to surface hardness indicators. This manual entry method is advantageous when the acceptance range needs significant expansion, which may be cumbersome to achieve through mouse dragging alone. An example dialog box below illustrates how limit bands can be directly entered.</w:t>
      </w:r>
    </w:p>
    <w:p w14:paraId="717A1363" w14:textId="651EC59C" w:rsidR="001572DD" w:rsidRPr="00A609EC" w:rsidRDefault="001572DD" w:rsidP="001572DD">
      <w:pPr>
        <w:spacing w:before="120" w:after="120" w:line="276" w:lineRule="auto"/>
        <w:ind w:left="714"/>
        <w:jc w:val="center"/>
      </w:pPr>
      <w:r>
        <w:rPr>
          <w:noProof/>
        </w:rPr>
        <w:drawing>
          <wp:inline distT="0" distB="0" distL="0" distR="0" wp14:anchorId="688FE7FB" wp14:editId="24F99F31">
            <wp:extent cx="5536394" cy="3025140"/>
            <wp:effectExtent l="0" t="0" r="7620" b="3810"/>
            <wp:docPr id="257560358"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560358" name="Picture 1" descr="A screenshot of a computer&#10;&#10;Description automatically generated"/>
                    <pic:cNvPicPr/>
                  </pic:nvPicPr>
                  <pic:blipFill rotWithShape="1">
                    <a:blip r:embed="rId88"/>
                    <a:srcRect l="12636" t="10911" r="18652" b="22339"/>
                    <a:stretch/>
                  </pic:blipFill>
                  <pic:spPr bwMode="auto">
                    <a:xfrm>
                      <a:off x="0" y="0"/>
                      <a:ext cx="5551873" cy="3033598"/>
                    </a:xfrm>
                    <a:prstGeom prst="rect">
                      <a:avLst/>
                    </a:prstGeom>
                    <a:ln>
                      <a:noFill/>
                    </a:ln>
                    <a:extLst>
                      <a:ext uri="{53640926-AAD7-44D8-BBD7-CCE9431645EC}">
                        <a14:shadowObscured xmlns:a14="http://schemas.microsoft.com/office/drawing/2010/main"/>
                      </a:ext>
                    </a:extLst>
                  </pic:spPr>
                </pic:pic>
              </a:graphicData>
            </a:graphic>
          </wp:inline>
        </w:drawing>
      </w:r>
    </w:p>
    <w:p w14:paraId="24D10B54" w14:textId="352C85CA" w:rsidR="00C62B79" w:rsidRPr="00A609EC" w:rsidRDefault="00C62B79" w:rsidP="00D84009">
      <w:pPr>
        <w:spacing w:before="120" w:after="120" w:line="276" w:lineRule="auto"/>
        <w:rPr>
          <w:b/>
          <w:bCs/>
        </w:rPr>
      </w:pPr>
      <w:bookmarkStart w:id="78" w:name="_Hlk97146736"/>
      <w:r w:rsidRPr="00A609EC">
        <w:rPr>
          <w:b/>
          <w:bCs/>
        </w:rPr>
        <w:t>Compare Group</w:t>
      </w:r>
    </w:p>
    <w:bookmarkEnd w:id="78"/>
    <w:p w14:paraId="02AC592E" w14:textId="77777777" w:rsidR="00C62B79" w:rsidRPr="00A609EC" w:rsidRDefault="00C62B79" w:rsidP="00D84009">
      <w:pPr>
        <w:spacing w:before="120" w:after="120" w:line="276" w:lineRule="auto"/>
        <w:jc w:val="center"/>
      </w:pPr>
      <w:r w:rsidRPr="00A609EC">
        <w:rPr>
          <w:noProof/>
        </w:rPr>
        <w:drawing>
          <wp:inline distT="0" distB="0" distL="0" distR="0" wp14:anchorId="324BC0C3" wp14:editId="3DC08864">
            <wp:extent cx="1610904" cy="1302980"/>
            <wp:effectExtent l="0" t="0" r="8890" b="0"/>
            <wp:docPr id="65" name="Picture 65"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Picture 65" descr="Chart, line chart&#10;&#10;Description automatically generated"/>
                    <pic:cNvPicPr/>
                  </pic:nvPicPr>
                  <pic:blipFill rotWithShape="1">
                    <a:blip r:embed="rId89"/>
                    <a:srcRect l="70713" t="59921" r="2178"/>
                    <a:stretch/>
                  </pic:blipFill>
                  <pic:spPr bwMode="auto">
                    <a:xfrm>
                      <a:off x="0" y="0"/>
                      <a:ext cx="1611290" cy="1303292"/>
                    </a:xfrm>
                    <a:prstGeom prst="rect">
                      <a:avLst/>
                    </a:prstGeom>
                    <a:ln>
                      <a:noFill/>
                    </a:ln>
                    <a:extLst>
                      <a:ext uri="{53640926-AAD7-44D8-BBD7-CCE9431645EC}">
                        <a14:shadowObscured xmlns:a14="http://schemas.microsoft.com/office/drawing/2010/main"/>
                      </a:ext>
                    </a:extLst>
                  </pic:spPr>
                </pic:pic>
              </a:graphicData>
            </a:graphic>
          </wp:inline>
        </w:drawing>
      </w:r>
    </w:p>
    <w:p w14:paraId="28E5EE03" w14:textId="39447B86" w:rsidR="00C62B79" w:rsidRPr="00A609EC" w:rsidRDefault="00C62B79" w:rsidP="00D84009">
      <w:pPr>
        <w:spacing w:before="120" w:after="120" w:line="276" w:lineRule="auto"/>
        <w:jc w:val="both"/>
      </w:pPr>
      <w:r w:rsidRPr="00A609EC">
        <w:t xml:space="preserve">Select a Bad Group </w:t>
      </w:r>
      <w:r w:rsidR="002E0380" w:rsidRPr="00A609EC">
        <w:t xml:space="preserve">(B or C) </w:t>
      </w:r>
      <w:r w:rsidRPr="00A609EC">
        <w:t>to compare the ranges and margins. This tool helps better adjust the manual limits. You can increase the acceptance limits but avoid overlapping with the Bad parts.</w:t>
      </w:r>
    </w:p>
    <w:p w14:paraId="17E8BAB1" w14:textId="7C62A56B" w:rsidR="00C62B79" w:rsidRPr="00A609EC" w:rsidRDefault="00C62B79" w:rsidP="00D84009">
      <w:pPr>
        <w:spacing w:before="120" w:after="120" w:line="276" w:lineRule="auto"/>
      </w:pPr>
      <w:r w:rsidRPr="00A609EC">
        <w:rPr>
          <w:b/>
          <w:bCs/>
        </w:rPr>
        <w:lastRenderedPageBreak/>
        <w:t>Default Manual</w:t>
      </w:r>
      <w:r w:rsidRPr="00A609EC">
        <w:t xml:space="preserve"> menu</w:t>
      </w:r>
    </w:p>
    <w:p w14:paraId="7FF8453C" w14:textId="1D5282B8" w:rsidR="00777AD7" w:rsidRPr="00A609EC" w:rsidRDefault="00777AD7" w:rsidP="00777AD7">
      <w:pPr>
        <w:spacing w:before="120" w:after="120" w:line="276" w:lineRule="auto"/>
        <w:jc w:val="center"/>
      </w:pPr>
      <w:r w:rsidRPr="00A609EC">
        <w:rPr>
          <w:noProof/>
        </w:rPr>
        <w:drawing>
          <wp:inline distT="0" distB="0" distL="0" distR="0" wp14:anchorId="016D9B00" wp14:editId="7559FF25">
            <wp:extent cx="3528646" cy="725820"/>
            <wp:effectExtent l="0" t="0" r="0" b="0"/>
            <wp:docPr id="53" name="Picture 53" descr="Graphical user interface, application, Wo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3" descr="Graphical user interface, application, Word&#10;&#10;Description automatically generated"/>
                    <pic:cNvPicPr/>
                  </pic:nvPicPr>
                  <pic:blipFill rotWithShape="1">
                    <a:blip r:embed="rId90"/>
                    <a:srcRect b="80578"/>
                    <a:stretch/>
                  </pic:blipFill>
                  <pic:spPr bwMode="auto">
                    <a:xfrm>
                      <a:off x="0" y="0"/>
                      <a:ext cx="3568016" cy="733918"/>
                    </a:xfrm>
                    <a:prstGeom prst="rect">
                      <a:avLst/>
                    </a:prstGeom>
                    <a:ln>
                      <a:noFill/>
                    </a:ln>
                    <a:extLst>
                      <a:ext uri="{53640926-AAD7-44D8-BBD7-CCE9431645EC}">
                        <a14:shadowObscured xmlns:a14="http://schemas.microsoft.com/office/drawing/2010/main"/>
                      </a:ext>
                    </a:extLst>
                  </pic:spPr>
                </pic:pic>
              </a:graphicData>
            </a:graphic>
          </wp:inline>
        </w:drawing>
      </w:r>
    </w:p>
    <w:p w14:paraId="564EDB5C" w14:textId="189E340B" w:rsidR="00C62B79" w:rsidRPr="00A609EC" w:rsidRDefault="00C62B79" w:rsidP="00777AD7">
      <w:pPr>
        <w:spacing w:before="120" w:after="120" w:line="276" w:lineRule="auto"/>
      </w:pPr>
    </w:p>
    <w:p w14:paraId="2A424811" w14:textId="3A90200C" w:rsidR="00C62B79" w:rsidRPr="00A609EC" w:rsidRDefault="00C62B79" w:rsidP="00D84009">
      <w:pPr>
        <w:spacing w:before="120" w:after="120" w:line="276" w:lineRule="auto"/>
        <w:jc w:val="both"/>
      </w:pPr>
      <w:r w:rsidRPr="00A609EC">
        <w:t xml:space="preserve">From the </w:t>
      </w:r>
      <w:r w:rsidRPr="00A609EC">
        <w:rPr>
          <w:b/>
          <w:bCs/>
        </w:rPr>
        <w:t>Settings</w:t>
      </w:r>
      <w:r w:rsidRPr="00A609EC">
        <w:t xml:space="preserve"> menu, open the </w:t>
      </w:r>
      <w:r w:rsidRPr="00A609EC">
        <w:rPr>
          <w:b/>
          <w:bCs/>
        </w:rPr>
        <w:t>Default Manual</w:t>
      </w:r>
      <w:r w:rsidRPr="00A609EC">
        <w:t xml:space="preserve"> menu to adjust the default manual parameters. To apply the changes press </w:t>
      </w:r>
      <w:r w:rsidRPr="00A609EC">
        <w:rPr>
          <w:b/>
          <w:bCs/>
        </w:rPr>
        <w:t>Reset All</w:t>
      </w:r>
      <w:r w:rsidRPr="00A609EC">
        <w:t xml:space="preserve"> button. Notice that </w:t>
      </w:r>
      <w:r w:rsidRPr="00A609EC">
        <w:rPr>
          <w:b/>
          <w:bCs/>
        </w:rPr>
        <w:t>Reset All</w:t>
      </w:r>
      <w:r w:rsidRPr="00A609EC">
        <w:t xml:space="preserve"> will </w:t>
      </w:r>
      <w:r w:rsidR="00777AD7" w:rsidRPr="00A609EC">
        <w:t>recalculate the tolerance bands.</w:t>
      </w:r>
    </w:p>
    <w:p w14:paraId="4BD38061" w14:textId="77777777" w:rsidR="00C62B79" w:rsidRPr="00A609EC" w:rsidRDefault="00C62B79" w:rsidP="00D84009">
      <w:pPr>
        <w:spacing w:before="120" w:after="120" w:line="276" w:lineRule="auto"/>
        <w:jc w:val="both"/>
      </w:pPr>
      <w:r w:rsidRPr="00A609EC">
        <w:t>Example – View Phase at 10Hz, switch to Database limits, compare with group B</w:t>
      </w:r>
    </w:p>
    <w:p w14:paraId="0BF0D8AA" w14:textId="77777777" w:rsidR="00C62B79" w:rsidRPr="00A609EC" w:rsidRDefault="00C62B79" w:rsidP="00D84009">
      <w:pPr>
        <w:spacing w:before="120" w:after="120" w:line="276" w:lineRule="auto"/>
        <w:jc w:val="center"/>
      </w:pPr>
      <w:r w:rsidRPr="00A609EC">
        <w:rPr>
          <w:noProof/>
        </w:rPr>
        <w:drawing>
          <wp:inline distT="0" distB="0" distL="0" distR="0" wp14:anchorId="5C1D91E2" wp14:editId="30004F13">
            <wp:extent cx="5334000" cy="2918313"/>
            <wp:effectExtent l="0" t="0" r="0" b="0"/>
            <wp:docPr id="68" name="Picture 68"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Picture 68" descr="Chart&#10;&#10;Description automatically generated"/>
                    <pic:cNvPicPr/>
                  </pic:nvPicPr>
                  <pic:blipFill>
                    <a:blip r:embed="rId91"/>
                    <a:stretch>
                      <a:fillRect/>
                    </a:stretch>
                  </pic:blipFill>
                  <pic:spPr>
                    <a:xfrm>
                      <a:off x="0" y="0"/>
                      <a:ext cx="5345745" cy="2924739"/>
                    </a:xfrm>
                    <a:prstGeom prst="rect">
                      <a:avLst/>
                    </a:prstGeom>
                  </pic:spPr>
                </pic:pic>
              </a:graphicData>
            </a:graphic>
          </wp:inline>
        </w:drawing>
      </w:r>
    </w:p>
    <w:p w14:paraId="31B4B9EA" w14:textId="35A1A41D" w:rsidR="00C62B79" w:rsidRPr="00A609EC" w:rsidRDefault="00C62B79" w:rsidP="007825BB">
      <w:pPr>
        <w:pStyle w:val="Caption"/>
      </w:pPr>
      <w:r w:rsidRPr="00A609EC">
        <w:t xml:space="preserve">Figure </w:t>
      </w:r>
      <w:fldSimple w:instr=" SEQ Figure \* ARABIC ">
        <w:r w:rsidR="009A332C">
          <w:rPr>
            <w:noProof/>
          </w:rPr>
          <w:t>67</w:t>
        </w:r>
      </w:fldSimple>
      <w:r w:rsidRPr="00A609EC">
        <w:t>. Profile menu. Controlling criteria Phase at 10Hz, comparing with Group B (Deep case)</w:t>
      </w:r>
    </w:p>
    <w:p w14:paraId="7D4D1CC5" w14:textId="77777777" w:rsidR="00C62B79" w:rsidRPr="00A609EC" w:rsidRDefault="00C62B79" w:rsidP="00D84009">
      <w:pPr>
        <w:spacing w:before="120" w:after="120" w:line="276" w:lineRule="auto"/>
      </w:pPr>
      <w:r w:rsidRPr="00A609EC">
        <w:t>Close the Profile Analysis menu to complete the training.</w:t>
      </w:r>
    </w:p>
    <w:p w14:paraId="6321B211" w14:textId="1AD43CA5" w:rsidR="004B0804" w:rsidRDefault="00C62B79" w:rsidP="00637ECC">
      <w:pPr>
        <w:pStyle w:val="Heading3"/>
      </w:pPr>
      <w:bookmarkStart w:id="79" w:name="_Toc183289146"/>
      <w:r w:rsidRPr="00A609EC">
        <w:t>Step 7: Show Results</w:t>
      </w:r>
      <w:bookmarkEnd w:id="79"/>
    </w:p>
    <w:p w14:paraId="1255BECF" w14:textId="797DE7CB" w:rsidR="00C62B79" w:rsidRPr="00A609EC" w:rsidRDefault="00C62B79" w:rsidP="00D84009">
      <w:pPr>
        <w:spacing w:before="120" w:after="120" w:line="276" w:lineRule="auto"/>
      </w:pPr>
      <w:r w:rsidRPr="00A609EC">
        <w:t xml:space="preserve">Click </w:t>
      </w:r>
      <w:r w:rsidRPr="00A609EC">
        <w:rPr>
          <w:b/>
        </w:rPr>
        <w:t>Select Plots</w:t>
      </w:r>
      <w:r w:rsidRPr="00A609EC">
        <w:t xml:space="preserve"> button in front of the Step 7 to select which results to show.</w:t>
      </w:r>
    </w:p>
    <w:p w14:paraId="7E85CDCF" w14:textId="71504FEC" w:rsidR="00C62B79" w:rsidRPr="00A609EC" w:rsidRDefault="00FC7ED1" w:rsidP="00D84009">
      <w:pPr>
        <w:spacing w:before="120" w:after="120" w:line="276" w:lineRule="auto"/>
        <w:jc w:val="center"/>
      </w:pPr>
      <w:r>
        <w:rPr>
          <w:noProof/>
        </w:rPr>
        <w:drawing>
          <wp:inline distT="0" distB="0" distL="0" distR="0" wp14:anchorId="3116FBA9" wp14:editId="6FCEDC81">
            <wp:extent cx="1898650" cy="1669695"/>
            <wp:effectExtent l="0" t="0" r="6350" b="6985"/>
            <wp:docPr id="575638402"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5638402" name="Picture 1" descr="A screenshot of a computer&#10;&#10;Description automatically generated"/>
                    <pic:cNvPicPr/>
                  </pic:nvPicPr>
                  <pic:blipFill>
                    <a:blip r:embed="rId92"/>
                    <a:stretch>
                      <a:fillRect/>
                    </a:stretch>
                  </pic:blipFill>
                  <pic:spPr>
                    <a:xfrm>
                      <a:off x="0" y="0"/>
                      <a:ext cx="1909933" cy="1679618"/>
                    </a:xfrm>
                    <a:prstGeom prst="rect">
                      <a:avLst/>
                    </a:prstGeom>
                  </pic:spPr>
                </pic:pic>
              </a:graphicData>
            </a:graphic>
          </wp:inline>
        </w:drawing>
      </w:r>
    </w:p>
    <w:p w14:paraId="6E356A65" w14:textId="291E1367" w:rsidR="00C62B79" w:rsidRPr="00A609EC" w:rsidRDefault="00C62B79" w:rsidP="007825BB">
      <w:pPr>
        <w:pStyle w:val="Caption"/>
      </w:pPr>
      <w:r w:rsidRPr="00A609EC">
        <w:t xml:space="preserve">Figure </w:t>
      </w:r>
      <w:fldSimple w:instr=" SEQ Figure \* ARABIC ">
        <w:r w:rsidR="009A332C">
          <w:rPr>
            <w:noProof/>
          </w:rPr>
          <w:t>68</w:t>
        </w:r>
      </w:fldSimple>
      <w:r w:rsidRPr="00A609EC">
        <w:t>. Select parameters to show the Learn results.</w:t>
      </w:r>
    </w:p>
    <w:p w14:paraId="123F899F" w14:textId="1C2FD6BD" w:rsidR="00C62B79" w:rsidRPr="00A609EC" w:rsidRDefault="00C62B79">
      <w:pPr>
        <w:pStyle w:val="ListParagraph"/>
        <w:numPr>
          <w:ilvl w:val="0"/>
          <w:numId w:val="25"/>
        </w:numPr>
        <w:spacing w:before="120" w:after="120" w:line="276" w:lineRule="auto"/>
        <w:ind w:left="714" w:hanging="357"/>
        <w:contextualSpacing w:val="0"/>
        <w:jc w:val="both"/>
      </w:pPr>
      <w:r w:rsidRPr="00A609EC">
        <w:lastRenderedPageBreak/>
        <w:t xml:space="preserve">Fx Ranges: Show </w:t>
      </w:r>
      <w:r w:rsidR="003E0D0A" w:rsidRPr="00A609EC">
        <w:t xml:space="preserve">Theta, </w:t>
      </w:r>
      <w:r w:rsidRPr="00A609EC">
        <w:t>Amplitude and Phase</w:t>
      </w:r>
      <w:r w:rsidR="003E0D0A" w:rsidRPr="00A609EC">
        <w:t xml:space="preserve"> envelopes</w:t>
      </w:r>
    </w:p>
    <w:p w14:paraId="2A8F6604" w14:textId="77777777" w:rsidR="00C62B79" w:rsidRPr="00A609EC" w:rsidRDefault="00C62B79">
      <w:pPr>
        <w:pStyle w:val="ListParagraph"/>
        <w:numPr>
          <w:ilvl w:val="0"/>
          <w:numId w:val="25"/>
        </w:numPr>
        <w:spacing w:before="120" w:after="120" w:line="276" w:lineRule="auto"/>
        <w:ind w:left="714" w:hanging="357"/>
        <w:contextualSpacing w:val="0"/>
        <w:jc w:val="both"/>
      </w:pPr>
      <w:r w:rsidRPr="00A609EC">
        <w:t>Fx/Fy Ranges: Show Ratios</w:t>
      </w:r>
    </w:p>
    <w:p w14:paraId="5A496558" w14:textId="3077F5B4" w:rsidR="00C62B79" w:rsidRPr="00A609EC" w:rsidRDefault="00C62B79">
      <w:pPr>
        <w:pStyle w:val="ListParagraph"/>
        <w:numPr>
          <w:ilvl w:val="0"/>
          <w:numId w:val="25"/>
        </w:numPr>
        <w:spacing w:before="120" w:after="120" w:line="276" w:lineRule="auto"/>
        <w:ind w:left="714" w:hanging="357"/>
        <w:contextualSpacing w:val="0"/>
        <w:jc w:val="both"/>
      </w:pPr>
      <w:r w:rsidRPr="00A609EC">
        <w:t>PC</w:t>
      </w:r>
      <w:r w:rsidR="003E0D0A" w:rsidRPr="00A609EC">
        <w:t>A</w:t>
      </w:r>
      <w:r w:rsidRPr="00A609EC">
        <w:t>: Show PCA results</w:t>
      </w:r>
    </w:p>
    <w:p w14:paraId="4CC1BC28" w14:textId="58A84D6B" w:rsidR="00C62B79" w:rsidRPr="00A609EC" w:rsidRDefault="003E0D0A">
      <w:pPr>
        <w:pStyle w:val="ListParagraph"/>
        <w:numPr>
          <w:ilvl w:val="0"/>
          <w:numId w:val="25"/>
        </w:numPr>
        <w:spacing w:before="120" w:after="120" w:line="276" w:lineRule="auto"/>
        <w:ind w:left="714" w:hanging="357"/>
        <w:contextualSpacing w:val="0"/>
        <w:jc w:val="both"/>
      </w:pPr>
      <w:r w:rsidRPr="00A609EC">
        <w:t xml:space="preserve">SVM/LDA </w:t>
      </w:r>
      <w:r w:rsidR="00C62B79" w:rsidRPr="00A609EC">
        <w:t>Classif</w:t>
      </w:r>
      <w:r w:rsidRPr="00A609EC">
        <w:t>y</w:t>
      </w:r>
      <w:r w:rsidR="00C62B79" w:rsidRPr="00A609EC">
        <w:t>: Show SVM results</w:t>
      </w:r>
    </w:p>
    <w:p w14:paraId="3F5C268B" w14:textId="4BAEE18E" w:rsidR="00C62B79" w:rsidRPr="00A609EC" w:rsidRDefault="00C62B79">
      <w:pPr>
        <w:pStyle w:val="ListParagraph"/>
        <w:numPr>
          <w:ilvl w:val="0"/>
          <w:numId w:val="25"/>
        </w:numPr>
        <w:spacing w:before="120" w:after="120" w:line="276" w:lineRule="auto"/>
        <w:ind w:left="714" w:hanging="357"/>
        <w:contextualSpacing w:val="0"/>
        <w:jc w:val="both"/>
      </w:pPr>
      <w:r w:rsidRPr="00A609EC">
        <w:t>Freq. Prediction, Damping Ratios, and Clustering are not used in Eddy Current mode.</w:t>
      </w:r>
    </w:p>
    <w:p w14:paraId="0F0FDCB4" w14:textId="2C2ED2E3" w:rsidR="003E0D0A" w:rsidRPr="00A609EC" w:rsidRDefault="003E0D0A">
      <w:pPr>
        <w:pStyle w:val="ListParagraph"/>
        <w:numPr>
          <w:ilvl w:val="0"/>
          <w:numId w:val="25"/>
        </w:numPr>
        <w:spacing w:before="120" w:after="120" w:line="276" w:lineRule="auto"/>
        <w:ind w:left="714" w:hanging="357"/>
        <w:contextualSpacing w:val="0"/>
        <w:jc w:val="both"/>
      </w:pPr>
      <w:r w:rsidRPr="00A609EC">
        <w:t>Trajectory: Show Impedance Loci</w:t>
      </w:r>
    </w:p>
    <w:p w14:paraId="4D3F7E6F" w14:textId="2FFBC2AE" w:rsidR="00C62B79" w:rsidRPr="00A609EC" w:rsidRDefault="00C62B79" w:rsidP="00D84009">
      <w:pPr>
        <w:spacing w:before="120" w:after="120" w:line="276" w:lineRule="auto"/>
      </w:pPr>
      <w:r w:rsidRPr="00A609EC">
        <w:t xml:space="preserve">The selections will be saved for </w:t>
      </w:r>
      <w:r w:rsidR="003E0D0A" w:rsidRPr="00A609EC">
        <w:t>later</w:t>
      </w:r>
      <w:r w:rsidRPr="00A609EC">
        <w:t xml:space="preserve"> use.</w:t>
      </w:r>
    </w:p>
    <w:p w14:paraId="17E23D4C" w14:textId="1BCC9016" w:rsidR="00C62B79" w:rsidRPr="00A609EC" w:rsidRDefault="00C62B79" w:rsidP="00D84009">
      <w:pPr>
        <w:spacing w:before="120" w:after="120" w:line="276" w:lineRule="auto"/>
      </w:pPr>
      <w:r w:rsidRPr="00A609EC">
        <w:t xml:space="preserve">The figures are sequentially opened. Close a figure to open the next </w:t>
      </w:r>
      <w:r w:rsidR="003E0D0A" w:rsidRPr="00A609EC">
        <w:t>figure</w:t>
      </w:r>
      <w:r w:rsidRPr="00A609EC">
        <w:t>.</w:t>
      </w:r>
    </w:p>
    <w:p w14:paraId="5D563F56" w14:textId="77777777" w:rsidR="00C62B79" w:rsidRPr="00A609EC" w:rsidRDefault="00C62B79" w:rsidP="00D84009">
      <w:pPr>
        <w:spacing w:before="120" w:after="120" w:line="276" w:lineRule="auto"/>
        <w:jc w:val="center"/>
      </w:pPr>
      <w:r w:rsidRPr="00A609EC">
        <w:rPr>
          <w:noProof/>
        </w:rPr>
        <w:drawing>
          <wp:inline distT="0" distB="0" distL="0" distR="0" wp14:anchorId="23D02673" wp14:editId="470D84A3">
            <wp:extent cx="5210908" cy="2160961"/>
            <wp:effectExtent l="0" t="0" r="0" b="0"/>
            <wp:docPr id="291" name="Picture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93" cstate="print">
                      <a:extLst>
                        <a:ext uri="{28A0092B-C50C-407E-A947-70E740481C1C}">
                          <a14:useLocalDpi xmlns:a14="http://schemas.microsoft.com/office/drawing/2010/main" val="0"/>
                        </a:ext>
                      </a:extLst>
                    </a:blip>
                    <a:srcRect b="2214"/>
                    <a:stretch/>
                  </pic:blipFill>
                  <pic:spPr bwMode="auto">
                    <a:xfrm>
                      <a:off x="0" y="0"/>
                      <a:ext cx="5238801" cy="2172528"/>
                    </a:xfrm>
                    <a:prstGeom prst="rect">
                      <a:avLst/>
                    </a:prstGeom>
                    <a:noFill/>
                    <a:ln>
                      <a:noFill/>
                    </a:ln>
                    <a:extLst>
                      <a:ext uri="{53640926-AAD7-44D8-BBD7-CCE9431645EC}">
                        <a14:shadowObscured xmlns:a14="http://schemas.microsoft.com/office/drawing/2010/main"/>
                      </a:ext>
                    </a:extLst>
                  </pic:spPr>
                </pic:pic>
              </a:graphicData>
            </a:graphic>
          </wp:inline>
        </w:drawing>
      </w:r>
    </w:p>
    <w:p w14:paraId="50C89EF5" w14:textId="2B26DF36" w:rsidR="00C62B79" w:rsidRPr="00A609EC" w:rsidRDefault="00C62B79" w:rsidP="007825BB">
      <w:pPr>
        <w:pStyle w:val="Caption"/>
      </w:pPr>
      <w:r w:rsidRPr="00A609EC">
        <w:t xml:space="preserve">Figure </w:t>
      </w:r>
      <w:fldSimple w:instr=" SEQ Figure \* ARABIC ">
        <w:r w:rsidR="009A332C">
          <w:rPr>
            <w:noProof/>
          </w:rPr>
          <w:t>69</w:t>
        </w:r>
      </w:fldSimple>
      <w:r w:rsidRPr="00A609EC">
        <w:t xml:space="preserve">. Envelopes of Theta at 5Hz. Top: </w:t>
      </w:r>
      <w:r w:rsidR="00595CD5" w:rsidRPr="00A609EC">
        <w:t>Three</w:t>
      </w:r>
      <w:r w:rsidRPr="00A609EC">
        <w:t xml:space="preserve"> groups of Good (Green), </w:t>
      </w:r>
      <w:r w:rsidR="00595CD5" w:rsidRPr="00A609EC">
        <w:t>Max-Out</w:t>
      </w:r>
      <w:r w:rsidRPr="00A609EC">
        <w:t xml:space="preserve"> </w:t>
      </w:r>
      <w:r w:rsidR="00595CD5" w:rsidRPr="00A609EC">
        <w:t>(Red), and Min-Out (Blue)</w:t>
      </w:r>
      <w:r w:rsidRPr="00A609EC">
        <w:t xml:space="preserve">. Bottom: Database of Good parts </w:t>
      </w:r>
      <w:r w:rsidR="00595CD5" w:rsidRPr="00A609EC">
        <w:t xml:space="preserve">in Group “A” and </w:t>
      </w:r>
      <w:r w:rsidRPr="00A609EC">
        <w:t xml:space="preserve">the </w:t>
      </w:r>
      <w:r w:rsidR="00595CD5" w:rsidRPr="00A609EC">
        <w:t>“</w:t>
      </w:r>
      <w:r w:rsidRPr="00A609EC">
        <w:t>Green</w:t>
      </w:r>
      <w:r w:rsidR="00595CD5" w:rsidRPr="00A609EC">
        <w:t>”</w:t>
      </w:r>
      <w:r w:rsidRPr="00A609EC">
        <w:t xml:space="preserve"> limit band. </w:t>
      </w:r>
      <w:r w:rsidR="00595CD5" w:rsidRPr="00A609EC">
        <w:t>C</w:t>
      </w:r>
      <w:r w:rsidRPr="00A609EC">
        <w:t>lick on each line to see part name.</w:t>
      </w:r>
    </w:p>
    <w:p w14:paraId="3B86F93E" w14:textId="77777777" w:rsidR="00C62B79" w:rsidRPr="00A609EC" w:rsidRDefault="00C62B79" w:rsidP="00D84009">
      <w:pPr>
        <w:spacing w:before="120" w:after="120" w:line="276" w:lineRule="auto"/>
        <w:jc w:val="both"/>
      </w:pPr>
      <w:r w:rsidRPr="00A609EC">
        <w:t xml:space="preserve">Each figure has two sections: </w:t>
      </w:r>
    </w:p>
    <w:p w14:paraId="44148A01" w14:textId="77777777" w:rsidR="00C62B79" w:rsidRPr="00A609EC" w:rsidRDefault="00C62B79">
      <w:pPr>
        <w:numPr>
          <w:ilvl w:val="0"/>
          <w:numId w:val="23"/>
        </w:numPr>
        <w:spacing w:before="120" w:after="120" w:line="276" w:lineRule="auto"/>
        <w:ind w:left="714" w:hanging="357"/>
        <w:jc w:val="both"/>
      </w:pPr>
      <w:r w:rsidRPr="00A609EC">
        <w:t>The top plot shows all Groups: Acceptance band in Green, in comparison with other Bad groups. You can click on a legend to hide/show it.</w:t>
      </w:r>
    </w:p>
    <w:p w14:paraId="62FF10F8" w14:textId="01FBD325" w:rsidR="00C62B79" w:rsidRPr="00A609EC" w:rsidRDefault="00C62B79">
      <w:pPr>
        <w:numPr>
          <w:ilvl w:val="0"/>
          <w:numId w:val="23"/>
        </w:numPr>
        <w:spacing w:before="120" w:after="120" w:line="276" w:lineRule="auto"/>
        <w:ind w:left="714" w:hanging="357"/>
        <w:jc w:val="both"/>
      </w:pPr>
      <w:r w:rsidRPr="00A609EC">
        <w:t>The bottom plot shows the Acceptance band, as well as all sample parts in the database. Click on a line to show the part filename. Right click on the yellow name to hide it.</w:t>
      </w:r>
    </w:p>
    <w:p w14:paraId="6E3AD44E" w14:textId="4AE9114B" w:rsidR="00C62B79" w:rsidRPr="00A609EC" w:rsidRDefault="00C62B79" w:rsidP="00D84009">
      <w:pPr>
        <w:spacing w:before="120" w:after="120" w:line="276" w:lineRule="auto"/>
        <w:jc w:val="both"/>
      </w:pPr>
      <w:r w:rsidRPr="00A609EC">
        <w:t>This tool can help find outlier</w:t>
      </w:r>
      <w:r w:rsidR="00595CD5" w:rsidRPr="00A609EC">
        <w:t>s</w:t>
      </w:r>
      <w:r w:rsidRPr="00A609EC">
        <w:t xml:space="preserve"> in the database and </w:t>
      </w:r>
      <w:r w:rsidR="00595CD5" w:rsidRPr="00A609EC">
        <w:t>remove</w:t>
      </w:r>
      <w:r w:rsidRPr="00A609EC">
        <w:t xml:space="preserve"> them. If a part (line) is too far </w:t>
      </w:r>
      <w:r w:rsidR="00595CD5" w:rsidRPr="00A609EC">
        <w:t xml:space="preserve">away </w:t>
      </w:r>
      <w:r w:rsidRPr="00A609EC">
        <w:t xml:space="preserve">from other lines, it is </w:t>
      </w:r>
      <w:r w:rsidR="00595CD5" w:rsidRPr="00A609EC">
        <w:t>suspect</w:t>
      </w:r>
      <w:r w:rsidRPr="00A609EC">
        <w:t xml:space="preserve"> that </w:t>
      </w:r>
      <w:r w:rsidR="00595CD5" w:rsidRPr="00A609EC">
        <w:t xml:space="preserve">it is </w:t>
      </w:r>
      <w:r w:rsidRPr="00A609EC">
        <w:t>not a good part. Click on the line to see the file name, then find the part and perform destructive testing on the part. If the part is Good keep the file, otherwise delete the file and train again (Steps 1, 6, 7).</w:t>
      </w:r>
    </w:p>
    <w:p w14:paraId="61EFA8D9" w14:textId="77777777" w:rsidR="00C62B79" w:rsidRPr="00A609EC" w:rsidRDefault="00C62B79" w:rsidP="00D84009">
      <w:pPr>
        <w:spacing w:before="120" w:after="120" w:line="276" w:lineRule="auto"/>
        <w:jc w:val="both"/>
      </w:pPr>
      <w:r w:rsidRPr="00A609EC">
        <w:t xml:space="preserve">You can skip the sequence by selecting </w:t>
      </w:r>
      <w:r w:rsidRPr="00A609EC">
        <w:rPr>
          <w:b/>
          <w:bCs/>
        </w:rPr>
        <w:t>Interactive Tools</w:t>
      </w:r>
      <w:r w:rsidRPr="00A609EC">
        <w:t xml:space="preserve"> &gt; </w:t>
      </w:r>
      <w:r w:rsidRPr="00A609EC">
        <w:rPr>
          <w:b/>
          <w:bCs/>
        </w:rPr>
        <w:t>Skip Plots</w:t>
      </w:r>
      <w:r w:rsidRPr="00A609EC">
        <w:t xml:space="preserve"> menu, or simply use hot key Ctrl+C.</w:t>
      </w:r>
    </w:p>
    <w:p w14:paraId="422D780E" w14:textId="77777777" w:rsidR="00C62B79" w:rsidRPr="00A609EC" w:rsidRDefault="00C62B79" w:rsidP="00D84009">
      <w:pPr>
        <w:spacing w:before="120" w:after="120" w:line="276" w:lineRule="auto"/>
        <w:jc w:val="center"/>
      </w:pPr>
      <w:r w:rsidRPr="00A609EC">
        <w:rPr>
          <w:noProof/>
        </w:rPr>
        <w:lastRenderedPageBreak/>
        <w:drawing>
          <wp:inline distT="0" distB="0" distL="0" distR="0" wp14:anchorId="0B2B7572" wp14:editId="3D959622">
            <wp:extent cx="6043246" cy="2502263"/>
            <wp:effectExtent l="0" t="0" r="0" b="0"/>
            <wp:docPr id="292" name="Picture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6050521" cy="2505275"/>
                    </a:xfrm>
                    <a:prstGeom prst="rect">
                      <a:avLst/>
                    </a:prstGeom>
                    <a:noFill/>
                    <a:ln>
                      <a:noFill/>
                    </a:ln>
                  </pic:spPr>
                </pic:pic>
              </a:graphicData>
            </a:graphic>
          </wp:inline>
        </w:drawing>
      </w:r>
    </w:p>
    <w:p w14:paraId="65638827" w14:textId="65BF3126" w:rsidR="00C62B79" w:rsidRPr="00A609EC" w:rsidRDefault="00C62B79" w:rsidP="007825BB">
      <w:pPr>
        <w:pStyle w:val="Caption"/>
      </w:pPr>
      <w:r w:rsidRPr="00A609EC">
        <w:t xml:space="preserve">Figure </w:t>
      </w:r>
      <w:fldSimple w:instr=" SEQ Figure \* ARABIC ">
        <w:r w:rsidR="009A332C">
          <w:rPr>
            <w:noProof/>
          </w:rPr>
          <w:t>70</w:t>
        </w:r>
      </w:fldSimple>
      <w:r w:rsidRPr="00A609EC">
        <w:t xml:space="preserve">. Impedance planes. Check that there is no outlier sample in database. </w:t>
      </w:r>
      <w:r w:rsidR="00012AFB" w:rsidRPr="00A609EC">
        <w:t>Check that the polynomial fit between Case Depth and Theta is monotonic.</w:t>
      </w:r>
    </w:p>
    <w:p w14:paraId="5C86A6CF" w14:textId="4D5D566B" w:rsidR="00B57DC8" w:rsidRPr="00B57DC8" w:rsidRDefault="00B57DC8" w:rsidP="00B57DC8">
      <w:r w:rsidRPr="00B57DC8">
        <w:t>If the </w:t>
      </w:r>
      <w:r w:rsidRPr="00B57DC8">
        <w:rPr>
          <w:b/>
          <w:bCs/>
        </w:rPr>
        <w:t>"New Interface"</w:t>
      </w:r>
      <w:r w:rsidRPr="00B57DC8">
        <w:t> option in </w:t>
      </w:r>
      <w:r w:rsidRPr="00B57DC8">
        <w:rPr>
          <w:b/>
          <w:bCs/>
        </w:rPr>
        <w:t>"Select Plots"</w:t>
      </w:r>
      <w:r w:rsidRPr="00B57DC8">
        <w:t> is enabled, you can view, inspect, and analyze all features and trained results in a more advanced interface</w:t>
      </w:r>
      <w:r>
        <w:t xml:space="preserve"> (see </w:t>
      </w:r>
      <w:r>
        <w:fldChar w:fldCharType="begin"/>
      </w:r>
      <w:r>
        <w:instrText xml:space="preserve"> REF _Ref183271312 \h </w:instrText>
      </w:r>
      <w:r>
        <w:fldChar w:fldCharType="separate"/>
      </w:r>
      <w:r w:rsidR="009A332C">
        <w:t xml:space="preserve">Figure </w:t>
      </w:r>
      <w:r w:rsidR="009A332C">
        <w:rPr>
          <w:noProof/>
        </w:rPr>
        <w:t>71</w:t>
      </w:r>
      <w:r>
        <w:fldChar w:fldCharType="end"/>
      </w:r>
      <w:r>
        <w:t>).</w:t>
      </w:r>
    </w:p>
    <w:p w14:paraId="7EF5D65F" w14:textId="77777777" w:rsidR="00B57DC8" w:rsidRDefault="00B57DC8" w:rsidP="00B57DC8">
      <w:pPr>
        <w:keepNext/>
        <w:jc w:val="center"/>
      </w:pPr>
      <w:r>
        <w:rPr>
          <w:noProof/>
        </w:rPr>
        <w:drawing>
          <wp:inline distT="0" distB="0" distL="0" distR="0" wp14:anchorId="54DB31DD" wp14:editId="54645B60">
            <wp:extent cx="5556250" cy="4016748"/>
            <wp:effectExtent l="0" t="0" r="6350" b="3175"/>
            <wp:docPr id="197789332"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789332" name="Picture 1" descr="A screenshot of a computer&#10;&#10;Description automatically generated"/>
                    <pic:cNvPicPr/>
                  </pic:nvPicPr>
                  <pic:blipFill>
                    <a:blip r:embed="rId95"/>
                    <a:stretch>
                      <a:fillRect/>
                    </a:stretch>
                  </pic:blipFill>
                  <pic:spPr>
                    <a:xfrm>
                      <a:off x="0" y="0"/>
                      <a:ext cx="5566891" cy="4024441"/>
                    </a:xfrm>
                    <a:prstGeom prst="rect">
                      <a:avLst/>
                    </a:prstGeom>
                  </pic:spPr>
                </pic:pic>
              </a:graphicData>
            </a:graphic>
          </wp:inline>
        </w:drawing>
      </w:r>
    </w:p>
    <w:p w14:paraId="1291CCCF" w14:textId="2DBAEC5B" w:rsidR="00B57DC8" w:rsidRPr="00B57DC8" w:rsidRDefault="00B57DC8" w:rsidP="00B57DC8">
      <w:pPr>
        <w:pStyle w:val="Caption"/>
      </w:pPr>
      <w:bookmarkStart w:id="80" w:name="_Ref183271312"/>
      <w:r>
        <w:t xml:space="preserve">Figure </w:t>
      </w:r>
      <w:fldSimple w:instr=" SEQ Figure \* ARABIC ">
        <w:r w:rsidR="009A332C">
          <w:rPr>
            <w:noProof/>
          </w:rPr>
          <w:t>71</w:t>
        </w:r>
      </w:fldSimple>
      <w:bookmarkEnd w:id="80"/>
      <w:r>
        <w:t xml:space="preserve">. </w:t>
      </w:r>
      <w:r w:rsidRPr="00B57DC8">
        <w:t>Advanced Interface for Inspecting and Analyzing Trained Results.</w:t>
      </w:r>
    </w:p>
    <w:p w14:paraId="682C0EF4" w14:textId="405E2F4A" w:rsidR="004B0804" w:rsidRDefault="004B0804" w:rsidP="00637ECC">
      <w:pPr>
        <w:pStyle w:val="Heading3"/>
      </w:pPr>
      <w:bookmarkStart w:id="81" w:name="_Toc183289147"/>
      <w:r>
        <w:lastRenderedPageBreak/>
        <w:t>Lock DB Option</w:t>
      </w:r>
      <w:bookmarkEnd w:id="81"/>
    </w:p>
    <w:p w14:paraId="7D468A38" w14:textId="77777777" w:rsidR="004B0804" w:rsidRDefault="004B0804" w:rsidP="004B0804">
      <w:r w:rsidRPr="00607B98">
        <w:t>Once the database has been trained, it is automatically locked to safeguard against unintended file additions. However, there may be instances where you need to both add new files to the database and view test results. To facilitate this, you will need to unlock the database. Please proceed with the following instructions to successfully unlock your database.</w:t>
      </w:r>
    </w:p>
    <w:p w14:paraId="16316F8C" w14:textId="77777777" w:rsidR="004B0804" w:rsidRDefault="004B0804">
      <w:pPr>
        <w:pStyle w:val="ListParagraph"/>
        <w:numPr>
          <w:ilvl w:val="0"/>
          <w:numId w:val="36"/>
        </w:numPr>
      </w:pPr>
      <w:r>
        <w:t>Navigate to the "Learn" menu.</w:t>
      </w:r>
    </w:p>
    <w:p w14:paraId="0191023D" w14:textId="77777777" w:rsidR="004B0804" w:rsidRDefault="004B0804">
      <w:pPr>
        <w:pStyle w:val="ListParagraph"/>
        <w:numPr>
          <w:ilvl w:val="0"/>
          <w:numId w:val="36"/>
        </w:numPr>
      </w:pPr>
      <w:r>
        <w:t>In the "Analysis Steps" pane, deselect the "Lock DB" option.</w:t>
      </w:r>
    </w:p>
    <w:p w14:paraId="330F905D" w14:textId="77777777" w:rsidR="004B0804" w:rsidRDefault="004B0804">
      <w:pPr>
        <w:pStyle w:val="ListParagraph"/>
        <w:numPr>
          <w:ilvl w:val="0"/>
          <w:numId w:val="36"/>
        </w:numPr>
      </w:pPr>
      <w:r>
        <w:t>Click on "Only Save &amp; Exit" to finalize the changes.</w:t>
      </w:r>
    </w:p>
    <w:p w14:paraId="5236A41C" w14:textId="3BA2C0F2" w:rsidR="00524346" w:rsidRDefault="00524346" w:rsidP="00C20E63">
      <w:pPr>
        <w:pStyle w:val="Heading2"/>
      </w:pPr>
      <w:bookmarkStart w:id="82" w:name="_Toc183289148"/>
      <w:r>
        <w:t>Enabling the Ambient Temperature Sensor</w:t>
      </w:r>
      <w:bookmarkEnd w:id="82"/>
    </w:p>
    <w:p w14:paraId="7176B44A" w14:textId="77777777" w:rsidR="00FE3551" w:rsidRDefault="00FE3551" w:rsidP="00FE3551">
      <w:r>
        <w:t>The system measures ambient temperature and saves it in each test file. Temperature readings can be displayed on the main interface. Set upper and lower temperature limits; the system alerts if these are breached, indicating unsuitable operating conditions. Configure temperature settings as follows:</w:t>
      </w:r>
    </w:p>
    <w:p w14:paraId="0B4C0D00" w14:textId="77777777" w:rsidR="00FE3551" w:rsidRDefault="00FE3551">
      <w:pPr>
        <w:pStyle w:val="ListParagraph"/>
        <w:numPr>
          <w:ilvl w:val="0"/>
          <w:numId w:val="37"/>
        </w:numPr>
      </w:pPr>
      <w:r>
        <w:t>Go to "Temperature Compensation" in the menu.</w:t>
      </w:r>
    </w:p>
    <w:p w14:paraId="7F9B7B4F" w14:textId="77777777" w:rsidR="00FE3551" w:rsidRDefault="00FE3551">
      <w:pPr>
        <w:pStyle w:val="ListParagraph"/>
        <w:numPr>
          <w:ilvl w:val="0"/>
          <w:numId w:val="37"/>
        </w:numPr>
      </w:pPr>
      <w:r>
        <w:t>In the "Eddy Current" section, select "Settings."</w:t>
      </w:r>
    </w:p>
    <w:p w14:paraId="6E89B221" w14:textId="71D07871" w:rsidR="00FE3551" w:rsidRDefault="00FE3551">
      <w:pPr>
        <w:pStyle w:val="ListParagraph"/>
        <w:numPr>
          <w:ilvl w:val="0"/>
          <w:numId w:val="37"/>
        </w:numPr>
      </w:pPr>
      <w:r>
        <w:t>Use "Edit" to modify temperature parameters:</w:t>
      </w:r>
    </w:p>
    <w:p w14:paraId="4C5DAF78" w14:textId="77777777" w:rsidR="00524346" w:rsidRDefault="00524346" w:rsidP="00FE3551">
      <w:pPr>
        <w:jc w:val="center"/>
      </w:pPr>
      <w:r>
        <w:rPr>
          <w:noProof/>
        </w:rPr>
        <w:drawing>
          <wp:inline distT="0" distB="0" distL="0" distR="0" wp14:anchorId="32E87B84" wp14:editId="092E5C98">
            <wp:extent cx="3241642" cy="895350"/>
            <wp:effectExtent l="0" t="0" r="0" b="0"/>
            <wp:docPr id="451688693"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1688693" name="Picture 1" descr="A screenshot of a computer&#10;&#10;Description automatically generated"/>
                    <pic:cNvPicPr/>
                  </pic:nvPicPr>
                  <pic:blipFill rotWithShape="1">
                    <a:blip r:embed="rId96"/>
                    <a:srcRect b="74345"/>
                    <a:stretch/>
                  </pic:blipFill>
                  <pic:spPr bwMode="auto">
                    <a:xfrm>
                      <a:off x="0" y="0"/>
                      <a:ext cx="3251262" cy="898007"/>
                    </a:xfrm>
                    <a:prstGeom prst="rect">
                      <a:avLst/>
                    </a:prstGeom>
                    <a:ln>
                      <a:noFill/>
                    </a:ln>
                    <a:extLst>
                      <a:ext uri="{53640926-AAD7-44D8-BBD7-CCE9431645EC}">
                        <a14:shadowObscured xmlns:a14="http://schemas.microsoft.com/office/drawing/2010/main"/>
                      </a:ext>
                    </a:extLst>
                  </pic:spPr>
                </pic:pic>
              </a:graphicData>
            </a:graphic>
          </wp:inline>
        </w:drawing>
      </w:r>
    </w:p>
    <w:p w14:paraId="41216EF4" w14:textId="66D227AB" w:rsidR="00524346" w:rsidRDefault="00524346" w:rsidP="00524346"/>
    <w:p w14:paraId="366B1C8E" w14:textId="46F73B06" w:rsidR="00C62B79" w:rsidRPr="00A609EC" w:rsidRDefault="00C62B79" w:rsidP="00C20E63">
      <w:pPr>
        <w:pStyle w:val="Heading2"/>
      </w:pPr>
      <w:bookmarkStart w:id="83" w:name="_Toc183289149"/>
      <w:r w:rsidRPr="00A609EC">
        <w:t>Test</w:t>
      </w:r>
      <w:bookmarkEnd w:id="83"/>
    </w:p>
    <w:p w14:paraId="05A2B6F0" w14:textId="3AAC93ED" w:rsidR="00670583" w:rsidRPr="00A609EC" w:rsidRDefault="00670583" w:rsidP="00670583">
      <w:pPr>
        <w:spacing w:before="120" w:after="120" w:line="276" w:lineRule="auto"/>
        <w:jc w:val="both"/>
      </w:pPr>
      <w:r w:rsidRPr="00670583">
        <w:t>After completing training (Steps 1, 6, and 7), ensure that </w:t>
      </w:r>
      <w:r w:rsidRPr="00670583">
        <w:rPr>
          <w:b/>
          <w:bCs/>
        </w:rPr>
        <w:t xml:space="preserve">Step 8: </w:t>
      </w:r>
      <w:r w:rsidRPr="00670583">
        <w:rPr>
          <w:rFonts w:ascii="Segoe UI Symbol" w:hAnsi="Segoe UI Symbol" w:cs="Segoe UI Symbol"/>
          <w:b/>
          <w:bCs/>
        </w:rPr>
        <w:t>☑</w:t>
      </w:r>
      <w:r w:rsidRPr="00670583">
        <w:rPr>
          <w:b/>
          <w:bCs/>
        </w:rPr>
        <w:t xml:space="preserve"> Enable Decision Making</w:t>
      </w:r>
      <w:r w:rsidRPr="00670583">
        <w:t> is checked in the </w:t>
      </w:r>
      <w:r w:rsidRPr="00670583">
        <w:rPr>
          <w:b/>
          <w:bCs/>
        </w:rPr>
        <w:t>Learn menu</w:t>
      </w:r>
      <w:r w:rsidRPr="00670583">
        <w:t>. The system is now ready to test new parts.</w:t>
      </w:r>
    </w:p>
    <w:p w14:paraId="38F782BA" w14:textId="77777777" w:rsidR="00C62B79" w:rsidRPr="00A609EC" w:rsidRDefault="00C62B79" w:rsidP="00D84009">
      <w:pPr>
        <w:spacing w:before="120" w:after="120" w:line="276" w:lineRule="auto"/>
        <w:jc w:val="center"/>
      </w:pPr>
      <w:r w:rsidRPr="00A609EC">
        <w:rPr>
          <w:noProof/>
        </w:rPr>
        <w:lastRenderedPageBreak/>
        <w:drawing>
          <wp:inline distT="0" distB="0" distL="0" distR="0" wp14:anchorId="04089A56" wp14:editId="2EAD5C69">
            <wp:extent cx="6332220" cy="3397250"/>
            <wp:effectExtent l="0" t="0" r="0" b="0"/>
            <wp:docPr id="307" name="Picture 307"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 name="Picture 307" descr="A picture containing diagram&#10;&#10;Description automatically generated"/>
                    <pic:cNvPicPr/>
                  </pic:nvPicPr>
                  <pic:blipFill>
                    <a:blip r:embed="rId97"/>
                    <a:stretch>
                      <a:fillRect/>
                    </a:stretch>
                  </pic:blipFill>
                  <pic:spPr>
                    <a:xfrm>
                      <a:off x="0" y="0"/>
                      <a:ext cx="6332220" cy="3397250"/>
                    </a:xfrm>
                    <a:prstGeom prst="rect">
                      <a:avLst/>
                    </a:prstGeom>
                  </pic:spPr>
                </pic:pic>
              </a:graphicData>
            </a:graphic>
          </wp:inline>
        </w:drawing>
      </w:r>
    </w:p>
    <w:p w14:paraId="0A5EF489" w14:textId="0AD5E2A4" w:rsidR="00C62B79" w:rsidRPr="00A609EC" w:rsidRDefault="00C62B79" w:rsidP="007825BB">
      <w:pPr>
        <w:pStyle w:val="Caption"/>
      </w:pPr>
      <w:r w:rsidRPr="00A609EC">
        <w:t xml:space="preserve">Figure </w:t>
      </w:r>
      <w:fldSimple w:instr=" SEQ Figure \* ARABIC ">
        <w:r w:rsidR="009A332C">
          <w:rPr>
            <w:noProof/>
          </w:rPr>
          <w:t>72</w:t>
        </w:r>
      </w:fldSimple>
      <w:r w:rsidRPr="00A609EC">
        <w:t>. Testing an unknown axle bar</w:t>
      </w:r>
    </w:p>
    <w:p w14:paraId="52C725C1" w14:textId="77777777" w:rsidR="00670583" w:rsidRPr="00670583" w:rsidRDefault="00670583" w:rsidP="00670583">
      <w:pPr>
        <w:spacing w:before="120" w:after="120" w:line="276" w:lineRule="auto"/>
        <w:rPr>
          <w:b/>
          <w:bCs/>
        </w:rPr>
      </w:pPr>
      <w:r w:rsidRPr="00670583">
        <w:rPr>
          <w:b/>
          <w:bCs/>
        </w:rPr>
        <w:t>Adjusting the Vertical Scale</w:t>
      </w:r>
    </w:p>
    <w:p w14:paraId="3D0048F0" w14:textId="77777777" w:rsidR="00670583" w:rsidRPr="00670583" w:rsidRDefault="00670583">
      <w:pPr>
        <w:numPr>
          <w:ilvl w:val="0"/>
          <w:numId w:val="85"/>
        </w:numPr>
        <w:spacing w:before="120" w:after="120" w:line="276" w:lineRule="auto"/>
      </w:pPr>
      <w:r w:rsidRPr="00670583">
        <w:t>During testing, click on any plot to adjust the vertical scale.</w:t>
      </w:r>
    </w:p>
    <w:p w14:paraId="4EFAE146" w14:textId="77777777" w:rsidR="00670583" w:rsidRPr="00670583" w:rsidRDefault="00670583">
      <w:pPr>
        <w:numPr>
          <w:ilvl w:val="0"/>
          <w:numId w:val="85"/>
        </w:numPr>
        <w:spacing w:before="120" w:after="120" w:line="276" w:lineRule="auto"/>
      </w:pPr>
      <w:r w:rsidRPr="00670583">
        <w:t>A popup menu will appear to set the </w:t>
      </w:r>
      <w:r w:rsidRPr="00670583">
        <w:rPr>
          <w:b/>
          <w:bCs/>
        </w:rPr>
        <w:t>min</w:t>
      </w:r>
      <w:r w:rsidRPr="00670583">
        <w:t> and </w:t>
      </w:r>
      <w:r w:rsidRPr="00670583">
        <w:rPr>
          <w:b/>
          <w:bCs/>
        </w:rPr>
        <w:t>max</w:t>
      </w:r>
      <w:r w:rsidRPr="00670583">
        <w:t> limits for the y-axis.</w:t>
      </w:r>
    </w:p>
    <w:p w14:paraId="04C41F09" w14:textId="77777777" w:rsidR="00670583" w:rsidRPr="00670583" w:rsidRDefault="00670583">
      <w:pPr>
        <w:numPr>
          <w:ilvl w:val="0"/>
          <w:numId w:val="86"/>
        </w:numPr>
        <w:spacing w:before="120" w:after="120" w:line="276" w:lineRule="auto"/>
      </w:pPr>
      <w:r w:rsidRPr="00670583">
        <w:t>The adjusted values are saved for future testing.</w:t>
      </w:r>
    </w:p>
    <w:p w14:paraId="72E74075" w14:textId="77777777" w:rsidR="00670583" w:rsidRPr="00670583" w:rsidRDefault="00670583">
      <w:pPr>
        <w:numPr>
          <w:ilvl w:val="0"/>
          <w:numId w:val="86"/>
        </w:numPr>
        <w:spacing w:before="120" w:after="120" w:line="276" w:lineRule="auto"/>
      </w:pPr>
      <w:r w:rsidRPr="00670583">
        <w:t>This function is available when </w:t>
      </w:r>
      <w:r w:rsidRPr="00670583">
        <w:rPr>
          <w:b/>
          <w:bCs/>
        </w:rPr>
        <w:t>Enable Hotkeys</w:t>
      </w:r>
      <w:r w:rsidRPr="00670583">
        <w:t> is activated (</w:t>
      </w:r>
      <w:r w:rsidRPr="00670583">
        <w:rPr>
          <w:b/>
          <w:bCs/>
        </w:rPr>
        <w:t>Control/Impact menu → Test Mode pane → Enable Hotkeys</w:t>
      </w:r>
      <w:r w:rsidRPr="00670583">
        <w:t>).</w:t>
      </w:r>
    </w:p>
    <w:p w14:paraId="328D63AD" w14:textId="77777777" w:rsidR="00C62B79" w:rsidRPr="00A609EC" w:rsidRDefault="00C62B79" w:rsidP="00D84009">
      <w:pPr>
        <w:spacing w:before="120" w:after="120" w:line="276" w:lineRule="auto"/>
        <w:jc w:val="center"/>
      </w:pPr>
      <w:r w:rsidRPr="00A609EC">
        <w:rPr>
          <w:noProof/>
        </w:rPr>
        <w:drawing>
          <wp:inline distT="0" distB="0" distL="0" distR="0" wp14:anchorId="27F1A620" wp14:editId="3F876C9F">
            <wp:extent cx="1144724" cy="973015"/>
            <wp:effectExtent l="0" t="0" r="0" b="0"/>
            <wp:docPr id="312" name="Picture 312"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 name="Picture 312" descr="Graphical user interface, text, application, email&#10;&#10;Description automatically generated"/>
                    <pic:cNvPicPr/>
                  </pic:nvPicPr>
                  <pic:blipFill>
                    <a:blip r:embed="rId98"/>
                    <a:stretch>
                      <a:fillRect/>
                    </a:stretch>
                  </pic:blipFill>
                  <pic:spPr>
                    <a:xfrm>
                      <a:off x="0" y="0"/>
                      <a:ext cx="1164179" cy="989552"/>
                    </a:xfrm>
                    <a:prstGeom prst="rect">
                      <a:avLst/>
                    </a:prstGeom>
                  </pic:spPr>
                </pic:pic>
              </a:graphicData>
            </a:graphic>
          </wp:inline>
        </w:drawing>
      </w:r>
    </w:p>
    <w:p w14:paraId="7535B7B1" w14:textId="1C3F3BE2" w:rsidR="00C62B79" w:rsidRPr="00A609EC" w:rsidRDefault="00C62B79" w:rsidP="007825BB">
      <w:pPr>
        <w:pStyle w:val="Caption"/>
      </w:pPr>
      <w:r w:rsidRPr="00A609EC">
        <w:t xml:space="preserve">Figure </w:t>
      </w:r>
      <w:fldSimple w:instr=" SEQ Figure \* ARABIC ">
        <w:r w:rsidR="009A332C">
          <w:rPr>
            <w:noProof/>
          </w:rPr>
          <w:t>73</w:t>
        </w:r>
      </w:fldSimple>
      <w:r w:rsidRPr="00A609EC">
        <w:t>. Click on each graph to adjust Y-axis zoom view</w:t>
      </w:r>
    </w:p>
    <w:p w14:paraId="4DE13DD7" w14:textId="77777777" w:rsidR="002B253B" w:rsidRPr="002B253B" w:rsidRDefault="002B253B" w:rsidP="002B253B">
      <w:pPr>
        <w:spacing w:before="120" w:after="120" w:line="276" w:lineRule="auto"/>
        <w:jc w:val="both"/>
        <w:rPr>
          <w:b/>
          <w:bCs/>
        </w:rPr>
      </w:pPr>
      <w:r w:rsidRPr="002B253B">
        <w:rPr>
          <w:b/>
          <w:bCs/>
        </w:rPr>
        <w:t>Hotkey Results Display</w:t>
      </w:r>
    </w:p>
    <w:p w14:paraId="550E3FD0" w14:textId="77777777" w:rsidR="002B253B" w:rsidRPr="002B253B" w:rsidRDefault="002B253B">
      <w:pPr>
        <w:numPr>
          <w:ilvl w:val="0"/>
          <w:numId w:val="87"/>
        </w:numPr>
        <w:spacing w:before="120" w:after="120" w:line="276" w:lineRule="auto"/>
        <w:jc w:val="both"/>
      </w:pPr>
      <w:r w:rsidRPr="002B253B">
        <w:t>Press </w:t>
      </w:r>
      <w:r w:rsidRPr="002B253B">
        <w:rPr>
          <w:b/>
          <w:bCs/>
        </w:rPr>
        <w:t>‘r’</w:t>
      </w:r>
      <w:r w:rsidRPr="002B253B">
        <w:t> to display </w:t>
      </w:r>
      <w:r w:rsidRPr="002B253B">
        <w:rPr>
          <w:b/>
          <w:bCs/>
        </w:rPr>
        <w:t>rejected criteria</w:t>
      </w:r>
      <w:r w:rsidRPr="002B253B">
        <w:t>.</w:t>
      </w:r>
    </w:p>
    <w:p w14:paraId="1EB2FF2F" w14:textId="77777777" w:rsidR="002B253B" w:rsidRPr="002B253B" w:rsidRDefault="002B253B">
      <w:pPr>
        <w:numPr>
          <w:ilvl w:val="0"/>
          <w:numId w:val="87"/>
        </w:numPr>
        <w:spacing w:before="120" w:after="120" w:line="276" w:lineRule="auto"/>
        <w:jc w:val="both"/>
      </w:pPr>
      <w:r w:rsidRPr="002B253B">
        <w:t>Press </w:t>
      </w:r>
      <w:r w:rsidRPr="002B253B">
        <w:rPr>
          <w:b/>
          <w:bCs/>
        </w:rPr>
        <w:t>‘R’</w:t>
      </w:r>
      <w:r w:rsidRPr="002B253B">
        <w:t> to display </w:t>
      </w:r>
      <w:r w:rsidRPr="002B253B">
        <w:rPr>
          <w:b/>
          <w:bCs/>
        </w:rPr>
        <w:t>all criteria</w:t>
      </w:r>
      <w:r w:rsidRPr="002B253B">
        <w:t>.</w:t>
      </w:r>
    </w:p>
    <w:p w14:paraId="180E21DC" w14:textId="77777777" w:rsidR="002B253B" w:rsidRPr="002B253B" w:rsidRDefault="002B253B" w:rsidP="002B253B">
      <w:pPr>
        <w:spacing w:before="120" w:after="120" w:line="276" w:lineRule="auto"/>
        <w:jc w:val="both"/>
        <w:rPr>
          <w:b/>
          <w:bCs/>
        </w:rPr>
      </w:pPr>
      <w:r w:rsidRPr="002B253B">
        <w:rPr>
          <w:b/>
          <w:bCs/>
        </w:rPr>
        <w:t>Test Results Examples</w:t>
      </w:r>
    </w:p>
    <w:p w14:paraId="7135A76C" w14:textId="77777777" w:rsidR="002B253B" w:rsidRPr="002B253B" w:rsidRDefault="002B253B" w:rsidP="002B253B">
      <w:pPr>
        <w:spacing w:before="120" w:after="120" w:line="276" w:lineRule="auto"/>
        <w:jc w:val="both"/>
      </w:pPr>
      <w:r w:rsidRPr="002B253B">
        <w:t>The following are examples of test result visualizations:</w:t>
      </w:r>
    </w:p>
    <w:p w14:paraId="121C184C" w14:textId="77777777" w:rsidR="002B253B" w:rsidRDefault="002B253B" w:rsidP="00D84009">
      <w:pPr>
        <w:spacing w:before="120" w:after="120" w:line="276" w:lineRule="auto"/>
        <w:jc w:val="both"/>
      </w:pPr>
    </w:p>
    <w:p w14:paraId="2B6730D1" w14:textId="77777777" w:rsidR="00C62B79" w:rsidRPr="00A609EC" w:rsidRDefault="00C62B79" w:rsidP="00D84009">
      <w:pPr>
        <w:spacing w:before="120" w:after="120" w:line="276" w:lineRule="auto"/>
        <w:jc w:val="center"/>
      </w:pPr>
      <w:r w:rsidRPr="00A609EC">
        <w:rPr>
          <w:noProof/>
        </w:rPr>
        <w:lastRenderedPageBreak/>
        <w:drawing>
          <wp:inline distT="0" distB="0" distL="0" distR="0" wp14:anchorId="290A9F0C" wp14:editId="2235A6B3">
            <wp:extent cx="5040923" cy="2305421"/>
            <wp:effectExtent l="0" t="0" r="0" b="0"/>
            <wp:docPr id="313" name="Picture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99">
                      <a:extLst>
                        <a:ext uri="{28A0092B-C50C-407E-A947-70E740481C1C}">
                          <a14:useLocalDpi xmlns:a14="http://schemas.microsoft.com/office/drawing/2010/main" val="0"/>
                        </a:ext>
                      </a:extLst>
                    </a:blip>
                    <a:srcRect t="3647" b="1517"/>
                    <a:stretch/>
                  </pic:blipFill>
                  <pic:spPr bwMode="auto">
                    <a:xfrm>
                      <a:off x="0" y="0"/>
                      <a:ext cx="5061106" cy="2314651"/>
                    </a:xfrm>
                    <a:prstGeom prst="rect">
                      <a:avLst/>
                    </a:prstGeom>
                    <a:noFill/>
                    <a:ln>
                      <a:noFill/>
                    </a:ln>
                    <a:extLst>
                      <a:ext uri="{53640926-AAD7-44D8-BBD7-CCE9431645EC}">
                        <a14:shadowObscured xmlns:a14="http://schemas.microsoft.com/office/drawing/2010/main"/>
                      </a:ext>
                    </a:extLst>
                  </pic:spPr>
                </pic:pic>
              </a:graphicData>
            </a:graphic>
          </wp:inline>
        </w:drawing>
      </w:r>
    </w:p>
    <w:p w14:paraId="30C888CF" w14:textId="05F1062E" w:rsidR="00C62B79" w:rsidRPr="00A609EC" w:rsidRDefault="00C62B79" w:rsidP="007825BB">
      <w:pPr>
        <w:pStyle w:val="Caption"/>
      </w:pPr>
      <w:r w:rsidRPr="00A609EC">
        <w:t xml:space="preserve">Figure </w:t>
      </w:r>
      <w:fldSimple w:instr=" SEQ Figure \* ARABIC ">
        <w:r w:rsidR="009A332C">
          <w:rPr>
            <w:noProof/>
          </w:rPr>
          <w:t>74</w:t>
        </w:r>
      </w:fldSimple>
      <w:r w:rsidRPr="00A609EC">
        <w:t>. Intermediate results help understand part’s behavior</w:t>
      </w:r>
    </w:p>
    <w:p w14:paraId="18354099" w14:textId="77777777" w:rsidR="00C62B79" w:rsidRPr="00A609EC" w:rsidRDefault="00C62B79" w:rsidP="00D84009">
      <w:pPr>
        <w:spacing w:before="120" w:after="120" w:line="276" w:lineRule="auto"/>
        <w:jc w:val="center"/>
      </w:pPr>
      <w:r w:rsidRPr="00A609EC">
        <w:rPr>
          <w:noProof/>
        </w:rPr>
        <w:drawing>
          <wp:inline distT="0" distB="0" distL="0" distR="0" wp14:anchorId="4CB0A79D" wp14:editId="1796116B">
            <wp:extent cx="4390293" cy="2315338"/>
            <wp:effectExtent l="0" t="0" r="0" b="8890"/>
            <wp:docPr id="321" name="Picture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4412620" cy="2327113"/>
                    </a:xfrm>
                    <a:prstGeom prst="rect">
                      <a:avLst/>
                    </a:prstGeom>
                    <a:noFill/>
                    <a:ln>
                      <a:noFill/>
                    </a:ln>
                  </pic:spPr>
                </pic:pic>
              </a:graphicData>
            </a:graphic>
          </wp:inline>
        </w:drawing>
      </w:r>
    </w:p>
    <w:p w14:paraId="4DFBE76D" w14:textId="100483FB" w:rsidR="00C62B79" w:rsidRPr="00A609EC" w:rsidRDefault="00C62B79" w:rsidP="007825BB">
      <w:pPr>
        <w:pStyle w:val="Caption"/>
      </w:pPr>
      <w:r w:rsidRPr="00A609EC">
        <w:t xml:space="preserve">Figure </w:t>
      </w:r>
      <w:fldSimple w:instr=" SEQ Figure \* ARABIC ">
        <w:r w:rsidR="009A332C">
          <w:rPr>
            <w:noProof/>
          </w:rPr>
          <w:t>75</w:t>
        </w:r>
      </w:fldSimple>
      <w:r w:rsidRPr="00A609EC">
        <w:t>. Envelopes results</w:t>
      </w:r>
    </w:p>
    <w:p w14:paraId="53EA2321" w14:textId="77777777" w:rsidR="00C62B79" w:rsidRPr="00A609EC" w:rsidRDefault="00C62B79" w:rsidP="00D84009">
      <w:pPr>
        <w:spacing w:before="120" w:after="120" w:line="276" w:lineRule="auto"/>
        <w:jc w:val="center"/>
      </w:pPr>
      <w:r w:rsidRPr="00A609EC">
        <w:rPr>
          <w:noProof/>
        </w:rPr>
        <w:drawing>
          <wp:inline distT="0" distB="0" distL="0" distR="0" wp14:anchorId="1A5E0E22" wp14:editId="2EDF37DD">
            <wp:extent cx="4911969" cy="2468300"/>
            <wp:effectExtent l="0" t="0" r="3175" b="8255"/>
            <wp:docPr id="322" name="Picture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4926771" cy="2475738"/>
                    </a:xfrm>
                    <a:prstGeom prst="rect">
                      <a:avLst/>
                    </a:prstGeom>
                    <a:noFill/>
                    <a:ln>
                      <a:noFill/>
                    </a:ln>
                  </pic:spPr>
                </pic:pic>
              </a:graphicData>
            </a:graphic>
          </wp:inline>
        </w:drawing>
      </w:r>
    </w:p>
    <w:p w14:paraId="58527D5B" w14:textId="6D45E306" w:rsidR="00C62B79" w:rsidRPr="00A609EC" w:rsidRDefault="00C62B79" w:rsidP="007825BB">
      <w:pPr>
        <w:pStyle w:val="Caption"/>
      </w:pPr>
      <w:r w:rsidRPr="00A609EC">
        <w:t xml:space="preserve">Figure </w:t>
      </w:r>
      <w:fldSimple w:instr=" SEQ Figure \* ARABIC ">
        <w:r w:rsidR="009A332C">
          <w:rPr>
            <w:noProof/>
          </w:rPr>
          <w:t>76</w:t>
        </w:r>
      </w:fldSimple>
      <w:r w:rsidRPr="00A609EC">
        <w:t>. Impedance plane results</w:t>
      </w:r>
    </w:p>
    <w:p w14:paraId="41A49FD5" w14:textId="45B979ED" w:rsidR="00FE603A" w:rsidRDefault="00FE603A" w:rsidP="00C83D33">
      <w:pPr>
        <w:spacing w:before="120" w:after="120" w:line="276" w:lineRule="auto"/>
      </w:pPr>
      <w:r w:rsidRPr="00FE603A">
        <w:rPr>
          <w:noProof/>
        </w:rPr>
        <w:lastRenderedPageBreak/>
        <w:drawing>
          <wp:inline distT="0" distB="0" distL="0" distR="0" wp14:anchorId="41036285" wp14:editId="328F7CF4">
            <wp:extent cx="5734050" cy="349250"/>
            <wp:effectExtent l="0" t="0" r="0" b="0"/>
            <wp:docPr id="223573322"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5734050" cy="349250"/>
                    </a:xfrm>
                    <a:prstGeom prst="rect">
                      <a:avLst/>
                    </a:prstGeom>
                    <a:noFill/>
                    <a:ln>
                      <a:noFill/>
                    </a:ln>
                  </pic:spPr>
                </pic:pic>
              </a:graphicData>
            </a:graphic>
          </wp:inline>
        </w:drawing>
      </w:r>
    </w:p>
    <w:p w14:paraId="1029157D" w14:textId="77777777" w:rsidR="00FE603A" w:rsidRPr="00FE603A" w:rsidRDefault="00FE603A" w:rsidP="00FE603A">
      <w:pPr>
        <w:spacing w:before="120" w:after="120" w:line="276" w:lineRule="auto"/>
        <w:rPr>
          <w:b/>
          <w:bCs/>
        </w:rPr>
      </w:pPr>
      <w:r w:rsidRPr="00FE603A">
        <w:rPr>
          <w:b/>
          <w:bCs/>
        </w:rPr>
        <w:t>Customizing Display Settings</w:t>
      </w:r>
    </w:p>
    <w:p w14:paraId="132A0C4B" w14:textId="77777777" w:rsidR="00FE603A" w:rsidRPr="00FE603A" w:rsidRDefault="00FE603A" w:rsidP="00FE603A">
      <w:pPr>
        <w:spacing w:before="120" w:after="120" w:line="276" w:lineRule="auto"/>
      </w:pPr>
      <w:r w:rsidRPr="00FE603A">
        <w:t>To set what is displayed when pressing the </w:t>
      </w:r>
      <w:r w:rsidRPr="00FE603A">
        <w:rPr>
          <w:b/>
          <w:bCs/>
        </w:rPr>
        <w:t>‘R’</w:t>
      </w:r>
      <w:r w:rsidRPr="00FE603A">
        <w:t> key:</w:t>
      </w:r>
    </w:p>
    <w:p w14:paraId="4F264F58" w14:textId="77777777" w:rsidR="00FE603A" w:rsidRPr="00FE603A" w:rsidRDefault="00FE603A">
      <w:pPr>
        <w:numPr>
          <w:ilvl w:val="0"/>
          <w:numId w:val="88"/>
        </w:numPr>
        <w:spacing w:before="120" w:after="120" w:line="276" w:lineRule="auto"/>
      </w:pPr>
      <w:r w:rsidRPr="00FE603A">
        <w:t>Open the </w:t>
      </w:r>
      <w:r w:rsidRPr="00FE603A">
        <w:rPr>
          <w:b/>
          <w:bCs/>
        </w:rPr>
        <w:t>Locus Z menu</w:t>
      </w:r>
      <w:r w:rsidRPr="00FE603A">
        <w:t>.</w:t>
      </w:r>
    </w:p>
    <w:p w14:paraId="0BBEC25B" w14:textId="77777777" w:rsidR="00FE603A" w:rsidRPr="00FE603A" w:rsidRDefault="00FE603A">
      <w:pPr>
        <w:numPr>
          <w:ilvl w:val="0"/>
          <w:numId w:val="88"/>
        </w:numPr>
        <w:spacing w:before="120" w:after="120" w:line="276" w:lineRule="auto"/>
      </w:pPr>
      <w:r w:rsidRPr="00FE603A">
        <w:t>Configure the following options:</w:t>
      </w:r>
    </w:p>
    <w:p w14:paraId="3032D94D" w14:textId="77777777" w:rsidR="00FE603A" w:rsidRPr="00FE603A" w:rsidRDefault="00FE603A">
      <w:pPr>
        <w:numPr>
          <w:ilvl w:val="0"/>
          <w:numId w:val="89"/>
        </w:numPr>
        <w:spacing w:before="120" w:after="120" w:line="276" w:lineRule="auto"/>
      </w:pPr>
      <w:r w:rsidRPr="00FE603A">
        <w:rPr>
          <w:b/>
          <w:bCs/>
        </w:rPr>
        <w:t>Plot Results</w:t>
      </w:r>
      <w:r w:rsidRPr="00FE603A">
        <w:t>:</w:t>
      </w:r>
    </w:p>
    <w:p w14:paraId="29C73A50" w14:textId="77777777" w:rsidR="00FE603A" w:rsidRPr="00FE603A" w:rsidRDefault="00FE603A">
      <w:pPr>
        <w:numPr>
          <w:ilvl w:val="1"/>
          <w:numId w:val="89"/>
        </w:numPr>
        <w:spacing w:before="120" w:after="120" w:line="276" w:lineRule="auto"/>
      </w:pPr>
      <w:r w:rsidRPr="00FE603A">
        <w:t>Envelopes</w:t>
      </w:r>
    </w:p>
    <w:p w14:paraId="5B14D2A6" w14:textId="77777777" w:rsidR="00FE603A" w:rsidRPr="00FE603A" w:rsidRDefault="00FE603A">
      <w:pPr>
        <w:numPr>
          <w:ilvl w:val="1"/>
          <w:numId w:val="89"/>
        </w:numPr>
        <w:spacing w:before="120" w:after="120" w:line="276" w:lineRule="auto"/>
      </w:pPr>
      <w:r w:rsidRPr="00FE603A">
        <w:t>Impedance Loci</w:t>
      </w:r>
    </w:p>
    <w:p w14:paraId="48E1FE00" w14:textId="77777777" w:rsidR="00FE603A" w:rsidRPr="00FE603A" w:rsidRDefault="00FE603A">
      <w:pPr>
        <w:numPr>
          <w:ilvl w:val="1"/>
          <w:numId w:val="89"/>
        </w:numPr>
        <w:spacing w:before="120" w:after="120" w:line="276" w:lineRule="auto"/>
      </w:pPr>
      <w:r w:rsidRPr="00FE603A">
        <w:t>Harmonic3 Loci</w:t>
      </w:r>
    </w:p>
    <w:p w14:paraId="20DA1BB8" w14:textId="77777777" w:rsidR="00FE603A" w:rsidRPr="00FE603A" w:rsidRDefault="00FE603A">
      <w:pPr>
        <w:numPr>
          <w:ilvl w:val="0"/>
          <w:numId w:val="89"/>
        </w:numPr>
        <w:spacing w:before="120" w:after="120" w:line="276" w:lineRule="auto"/>
      </w:pPr>
      <w:r w:rsidRPr="00FE603A">
        <w:rPr>
          <w:b/>
          <w:bCs/>
        </w:rPr>
        <w:t>Theta Axis</w:t>
      </w:r>
      <w:r w:rsidRPr="00FE603A">
        <w:t>: Adjust y-axis limits in envelope plots.</w:t>
      </w:r>
    </w:p>
    <w:p w14:paraId="6A6633E3" w14:textId="77777777" w:rsidR="00FE603A" w:rsidRPr="00FE603A" w:rsidRDefault="00FE603A">
      <w:pPr>
        <w:numPr>
          <w:ilvl w:val="0"/>
          <w:numId w:val="89"/>
        </w:numPr>
        <w:spacing w:before="120" w:after="120" w:line="276" w:lineRule="auto"/>
      </w:pPr>
      <w:r w:rsidRPr="00FE603A">
        <w:rPr>
          <w:b/>
          <w:bCs/>
        </w:rPr>
        <w:t>Debug</w:t>
      </w:r>
      <w:r w:rsidRPr="00FE603A">
        <w:t>: Enable other intermediate plots for deeper analysis.</w:t>
      </w:r>
    </w:p>
    <w:p w14:paraId="6DE187B2" w14:textId="77777777" w:rsidR="00FE603A" w:rsidRPr="00FE603A" w:rsidRDefault="00FE603A">
      <w:pPr>
        <w:numPr>
          <w:ilvl w:val="0"/>
          <w:numId w:val="89"/>
        </w:numPr>
        <w:spacing w:before="120" w:after="120" w:line="276" w:lineRule="auto"/>
      </w:pPr>
      <w:r w:rsidRPr="00FE603A">
        <w:rPr>
          <w:b/>
          <w:bCs/>
        </w:rPr>
        <w:t>Log Tests</w:t>
      </w:r>
      <w:r w:rsidRPr="00FE603A">
        <w:t>: Save all test data in the </w:t>
      </w:r>
      <w:r w:rsidRPr="00FE603A">
        <w:rPr>
          <w:b/>
          <w:bCs/>
        </w:rPr>
        <w:t>Daily Report folder</w:t>
      </w:r>
      <w:r w:rsidRPr="00FE603A">
        <w:t>. (Note: Ensure sufficient disk space, as filenames are timestamped.)</w:t>
      </w:r>
    </w:p>
    <w:p w14:paraId="59F88AF0" w14:textId="015E2EB2" w:rsidR="00C62B79" w:rsidRPr="00A609EC" w:rsidRDefault="00C83D33" w:rsidP="00D84009">
      <w:pPr>
        <w:spacing w:before="120" w:after="120" w:line="276" w:lineRule="auto"/>
        <w:jc w:val="center"/>
      </w:pPr>
      <w:r w:rsidRPr="00A609EC">
        <w:rPr>
          <w:noProof/>
        </w:rPr>
        <w:drawing>
          <wp:inline distT="0" distB="0" distL="0" distR="0" wp14:anchorId="1532068F" wp14:editId="264C94F8">
            <wp:extent cx="3271135" cy="3464169"/>
            <wp:effectExtent l="0" t="0" r="5715" b="3175"/>
            <wp:docPr id="67" name="Picture 67"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Picture 67" descr="Graphical user interface, application&#10;&#10;Description automatically generated"/>
                    <pic:cNvPicPr/>
                  </pic:nvPicPr>
                  <pic:blipFill>
                    <a:blip r:embed="rId103"/>
                    <a:stretch>
                      <a:fillRect/>
                    </a:stretch>
                  </pic:blipFill>
                  <pic:spPr>
                    <a:xfrm>
                      <a:off x="0" y="0"/>
                      <a:ext cx="3277451" cy="3470858"/>
                    </a:xfrm>
                    <a:prstGeom prst="rect">
                      <a:avLst/>
                    </a:prstGeom>
                  </pic:spPr>
                </pic:pic>
              </a:graphicData>
            </a:graphic>
          </wp:inline>
        </w:drawing>
      </w:r>
    </w:p>
    <w:p w14:paraId="2EF6FFD7" w14:textId="4C4C2122" w:rsidR="00C62B79" w:rsidRPr="00A609EC" w:rsidRDefault="00C62B79" w:rsidP="007825BB">
      <w:pPr>
        <w:pStyle w:val="Caption"/>
      </w:pPr>
      <w:r w:rsidRPr="00A609EC">
        <w:t xml:space="preserve">Figure </w:t>
      </w:r>
      <w:fldSimple w:instr=" SEQ Figure \* ARABIC ">
        <w:r w:rsidR="009A332C">
          <w:rPr>
            <w:noProof/>
          </w:rPr>
          <w:t>77</w:t>
        </w:r>
      </w:fldSimple>
      <w:r w:rsidRPr="00A609EC">
        <w:t xml:space="preserve">. Select </w:t>
      </w:r>
      <w:r w:rsidR="00C83D33" w:rsidRPr="00A609EC">
        <w:t>the</w:t>
      </w:r>
      <w:r w:rsidRPr="00A609EC">
        <w:t xml:space="preserve"> </w:t>
      </w:r>
      <w:r w:rsidR="00C83D33" w:rsidRPr="00A609EC">
        <w:t xml:space="preserve">detailed </w:t>
      </w:r>
      <w:r w:rsidRPr="00A609EC">
        <w:t xml:space="preserve">results to </w:t>
      </w:r>
      <w:r w:rsidR="00C83D33" w:rsidRPr="00A609EC">
        <w:t>display</w:t>
      </w:r>
    </w:p>
    <w:p w14:paraId="5F075248" w14:textId="77777777" w:rsidR="00016455" w:rsidRPr="00016455" w:rsidRDefault="00016455" w:rsidP="00016455">
      <w:pPr>
        <w:spacing w:before="120" w:after="120" w:line="276" w:lineRule="auto"/>
        <w:jc w:val="both"/>
        <w:rPr>
          <w:b/>
          <w:bCs/>
        </w:rPr>
      </w:pPr>
      <w:r w:rsidRPr="00016455">
        <w:rPr>
          <w:b/>
          <w:bCs/>
        </w:rPr>
        <w:t>Raw Signal Visualization</w:t>
      </w:r>
    </w:p>
    <w:p w14:paraId="36EC77BD" w14:textId="77777777" w:rsidR="00016455" w:rsidRPr="00016455" w:rsidRDefault="00016455">
      <w:pPr>
        <w:numPr>
          <w:ilvl w:val="0"/>
          <w:numId w:val="90"/>
        </w:numPr>
        <w:spacing w:before="120" w:after="120" w:line="276" w:lineRule="auto"/>
        <w:jc w:val="both"/>
      </w:pPr>
      <w:r w:rsidRPr="00016455">
        <w:t>Press </w:t>
      </w:r>
      <w:r w:rsidRPr="00016455">
        <w:rPr>
          <w:b/>
          <w:bCs/>
        </w:rPr>
        <w:t>‘Z’</w:t>
      </w:r>
      <w:r w:rsidRPr="00016455">
        <w:t> to display raw signals, which help adjust excitation amplitudes.</w:t>
      </w:r>
    </w:p>
    <w:p w14:paraId="28BA507F" w14:textId="77777777" w:rsidR="00016455" w:rsidRPr="00016455" w:rsidRDefault="00016455">
      <w:pPr>
        <w:numPr>
          <w:ilvl w:val="0"/>
          <w:numId w:val="90"/>
        </w:numPr>
        <w:spacing w:before="120" w:after="120" w:line="276" w:lineRule="auto"/>
        <w:jc w:val="both"/>
      </w:pPr>
      <w:r w:rsidRPr="00016455">
        <w:rPr>
          <w:i/>
          <w:iCs/>
        </w:rPr>
        <w:lastRenderedPageBreak/>
        <w:t>Important</w:t>
      </w:r>
      <w:r w:rsidRPr="00016455">
        <w:t>: Once the database is created, avoid changing parameters in the </w:t>
      </w:r>
      <w:r w:rsidRPr="00016455">
        <w:rPr>
          <w:b/>
          <w:bCs/>
        </w:rPr>
        <w:t>Signals menu</w:t>
      </w:r>
      <w:r w:rsidRPr="00016455">
        <w:t>, especially </w:t>
      </w:r>
      <w:r w:rsidRPr="00016455">
        <w:rPr>
          <w:b/>
          <w:bCs/>
        </w:rPr>
        <w:t>excitation frequency and amplitude</w:t>
      </w:r>
      <w:r w:rsidRPr="00016455">
        <w:t>.</w:t>
      </w:r>
    </w:p>
    <w:p w14:paraId="73577BCC" w14:textId="7E68802C" w:rsidR="00C62B79" w:rsidRPr="00A609EC" w:rsidRDefault="00C01DA1" w:rsidP="00D84009">
      <w:pPr>
        <w:spacing w:before="120" w:after="120" w:line="276" w:lineRule="auto"/>
        <w:jc w:val="center"/>
      </w:pPr>
      <w:r w:rsidRPr="00C01DA1">
        <w:rPr>
          <w:noProof/>
        </w:rPr>
        <w:drawing>
          <wp:inline distT="0" distB="0" distL="0" distR="0" wp14:anchorId="5D315F20" wp14:editId="5F89AD88">
            <wp:extent cx="3854450" cy="2889689"/>
            <wp:effectExtent l="0" t="0" r="0" b="6350"/>
            <wp:docPr id="2007667471"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3868267" cy="2900048"/>
                    </a:xfrm>
                    <a:prstGeom prst="rect">
                      <a:avLst/>
                    </a:prstGeom>
                    <a:noFill/>
                    <a:ln>
                      <a:noFill/>
                    </a:ln>
                  </pic:spPr>
                </pic:pic>
              </a:graphicData>
            </a:graphic>
          </wp:inline>
        </w:drawing>
      </w:r>
    </w:p>
    <w:p w14:paraId="7E3529A2" w14:textId="2B0204A1" w:rsidR="00C62B79" w:rsidRPr="00A609EC" w:rsidRDefault="00C62B79" w:rsidP="007825BB">
      <w:pPr>
        <w:pStyle w:val="Caption"/>
      </w:pPr>
      <w:r w:rsidRPr="00A609EC">
        <w:t xml:space="preserve">Figure </w:t>
      </w:r>
      <w:fldSimple w:instr=" SEQ Figure \* ARABIC ">
        <w:r w:rsidR="009A332C">
          <w:rPr>
            <w:noProof/>
          </w:rPr>
          <w:t>78</w:t>
        </w:r>
      </w:fldSimple>
      <w:r w:rsidRPr="00A609EC">
        <w:t>. Raw signal and its decomposed components.</w:t>
      </w:r>
    </w:p>
    <w:p w14:paraId="588B14AD" w14:textId="74D9458B" w:rsidR="00C62B79" w:rsidRPr="00A609EC" w:rsidRDefault="00C01DA1" w:rsidP="00D84009">
      <w:pPr>
        <w:spacing w:before="120" w:after="120" w:line="276" w:lineRule="auto"/>
        <w:jc w:val="center"/>
      </w:pPr>
      <w:r w:rsidRPr="00C01DA1">
        <w:rPr>
          <w:noProof/>
        </w:rPr>
        <w:drawing>
          <wp:inline distT="0" distB="0" distL="0" distR="0" wp14:anchorId="382D2F22" wp14:editId="59E623F4">
            <wp:extent cx="1784350" cy="2326235"/>
            <wp:effectExtent l="0" t="0" r="0" b="0"/>
            <wp:docPr id="1700992109"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05">
                      <a:extLst>
                        <a:ext uri="{28A0092B-C50C-407E-A947-70E740481C1C}">
                          <a14:useLocalDpi xmlns:a14="http://schemas.microsoft.com/office/drawing/2010/main" val="0"/>
                        </a:ext>
                      </a:extLst>
                    </a:blip>
                    <a:srcRect l="2026" r="43028" b="4451"/>
                    <a:stretch/>
                  </pic:blipFill>
                  <pic:spPr bwMode="auto">
                    <a:xfrm>
                      <a:off x="0" y="0"/>
                      <a:ext cx="1787264" cy="2330034"/>
                    </a:xfrm>
                    <a:prstGeom prst="rect">
                      <a:avLst/>
                    </a:prstGeom>
                    <a:noFill/>
                    <a:ln>
                      <a:noFill/>
                    </a:ln>
                    <a:extLst>
                      <a:ext uri="{53640926-AAD7-44D8-BBD7-CCE9431645EC}">
                        <a14:shadowObscured xmlns:a14="http://schemas.microsoft.com/office/drawing/2010/main"/>
                      </a:ext>
                    </a:extLst>
                  </pic:spPr>
                </pic:pic>
              </a:graphicData>
            </a:graphic>
          </wp:inline>
        </w:drawing>
      </w:r>
    </w:p>
    <w:p w14:paraId="6AA50F2E" w14:textId="16331EB5" w:rsidR="00C62B79" w:rsidRPr="00A609EC" w:rsidRDefault="00C62B79" w:rsidP="007825BB">
      <w:pPr>
        <w:pStyle w:val="Caption"/>
      </w:pPr>
      <w:r w:rsidRPr="00A609EC">
        <w:t xml:space="preserve">Figure </w:t>
      </w:r>
      <w:fldSimple w:instr=" SEQ Figure \* ARABIC ">
        <w:r w:rsidR="009A332C">
          <w:rPr>
            <w:noProof/>
          </w:rPr>
          <w:t>79</w:t>
        </w:r>
      </w:fldSimple>
      <w:r w:rsidRPr="00A609EC">
        <w:t>. Spline ends alignment</w:t>
      </w:r>
    </w:p>
    <w:p w14:paraId="59444BD9" w14:textId="77777777" w:rsidR="00C62B79" w:rsidRPr="00A609EC" w:rsidRDefault="00C62B79" w:rsidP="00C20E63">
      <w:pPr>
        <w:pStyle w:val="Heading2"/>
      </w:pPr>
      <w:bookmarkStart w:id="84" w:name="_Toc183289150"/>
      <w:r w:rsidRPr="00A609EC">
        <w:t>Compare</w:t>
      </w:r>
      <w:bookmarkEnd w:id="84"/>
    </w:p>
    <w:p w14:paraId="30B2BD34" w14:textId="3785A2AB" w:rsidR="00C62B79" w:rsidRDefault="00570923" w:rsidP="00570923">
      <w:pPr>
        <w:spacing w:before="120" w:after="120" w:line="276" w:lineRule="auto"/>
        <w:jc w:val="both"/>
        <w:rPr>
          <w:lang w:bidi="fa-IR"/>
        </w:rPr>
      </w:pPr>
      <w:r w:rsidRPr="00570923">
        <w:rPr>
          <w:lang w:bidi="fa-IR"/>
        </w:rPr>
        <w:t>The </w:t>
      </w:r>
      <w:r w:rsidRPr="00570923">
        <w:rPr>
          <w:b/>
          <w:bCs/>
          <w:lang w:bidi="fa-IR"/>
        </w:rPr>
        <w:t>Compare</w:t>
      </w:r>
      <w:r w:rsidRPr="00570923">
        <w:rPr>
          <w:lang w:bidi="fa-IR"/>
        </w:rPr>
        <w:t> tool allows you to analyze and compare the results of multiple tests on a single graph.</w:t>
      </w:r>
    </w:p>
    <w:p w14:paraId="473CF216" w14:textId="77777777" w:rsidR="00570923" w:rsidRPr="00570923" w:rsidRDefault="00570923" w:rsidP="00570923">
      <w:pPr>
        <w:spacing w:before="120" w:after="120" w:line="276" w:lineRule="auto"/>
        <w:jc w:val="both"/>
        <w:rPr>
          <w:b/>
          <w:bCs/>
        </w:rPr>
      </w:pPr>
      <w:r w:rsidRPr="00570923">
        <w:rPr>
          <w:b/>
          <w:bCs/>
        </w:rPr>
        <w:t>Steps to Compare Test Results</w:t>
      </w:r>
    </w:p>
    <w:p w14:paraId="082020EB" w14:textId="77777777" w:rsidR="00570923" w:rsidRPr="00570923" w:rsidRDefault="00570923">
      <w:pPr>
        <w:numPr>
          <w:ilvl w:val="0"/>
          <w:numId w:val="91"/>
        </w:numPr>
        <w:spacing w:before="120" w:after="120" w:line="276" w:lineRule="auto"/>
        <w:jc w:val="both"/>
      </w:pPr>
      <w:r w:rsidRPr="00570923">
        <w:rPr>
          <w:b/>
          <w:bCs/>
        </w:rPr>
        <w:t>Save Test Files</w:t>
      </w:r>
      <w:r w:rsidRPr="00570923">
        <w:t>:</w:t>
      </w:r>
    </w:p>
    <w:p w14:paraId="539B9290" w14:textId="77777777" w:rsidR="00570923" w:rsidRPr="00570923" w:rsidRDefault="00570923">
      <w:pPr>
        <w:numPr>
          <w:ilvl w:val="1"/>
          <w:numId w:val="91"/>
        </w:numPr>
        <w:spacing w:before="120" w:after="120" w:line="276" w:lineRule="auto"/>
        <w:jc w:val="both"/>
      </w:pPr>
      <w:r w:rsidRPr="00570923">
        <w:t>After testing, save the part files in the </w:t>
      </w:r>
      <w:r w:rsidRPr="00570923">
        <w:rPr>
          <w:b/>
          <w:bCs/>
        </w:rPr>
        <w:t>Test folder</w:t>
      </w:r>
      <w:r w:rsidRPr="00570923">
        <w:t>.</w:t>
      </w:r>
    </w:p>
    <w:p w14:paraId="12528B30" w14:textId="77777777" w:rsidR="00570923" w:rsidRPr="00570923" w:rsidRDefault="00570923">
      <w:pPr>
        <w:numPr>
          <w:ilvl w:val="0"/>
          <w:numId w:val="91"/>
        </w:numPr>
        <w:spacing w:before="120" w:after="120" w:line="276" w:lineRule="auto"/>
        <w:jc w:val="both"/>
      </w:pPr>
      <w:r w:rsidRPr="00570923">
        <w:rPr>
          <w:b/>
          <w:bCs/>
        </w:rPr>
        <w:t>Open the Compare Tool</w:t>
      </w:r>
      <w:r w:rsidRPr="00570923">
        <w:t>:</w:t>
      </w:r>
    </w:p>
    <w:p w14:paraId="03B260FF" w14:textId="77777777" w:rsidR="00570923" w:rsidRPr="00570923" w:rsidRDefault="00570923">
      <w:pPr>
        <w:numPr>
          <w:ilvl w:val="1"/>
          <w:numId w:val="91"/>
        </w:numPr>
        <w:spacing w:before="120" w:after="120" w:line="276" w:lineRule="auto"/>
        <w:jc w:val="both"/>
      </w:pPr>
      <w:r w:rsidRPr="00570923">
        <w:t>Navigate to </w:t>
      </w:r>
      <w:r w:rsidRPr="00570923">
        <w:rPr>
          <w:b/>
          <w:bCs/>
        </w:rPr>
        <w:t>Tools → Compare</w:t>
      </w:r>
      <w:r w:rsidRPr="00570923">
        <w:t>.</w:t>
      </w:r>
    </w:p>
    <w:p w14:paraId="6D3FBEB9" w14:textId="26001A81" w:rsidR="00570923" w:rsidRPr="00570923" w:rsidRDefault="00570923">
      <w:pPr>
        <w:numPr>
          <w:ilvl w:val="1"/>
          <w:numId w:val="91"/>
        </w:numPr>
        <w:spacing w:before="120" w:after="120" w:line="276" w:lineRule="auto"/>
        <w:jc w:val="both"/>
      </w:pPr>
      <w:r w:rsidRPr="00570923">
        <w:lastRenderedPageBreak/>
        <w:t>A file selection menu will appear.</w:t>
      </w:r>
    </w:p>
    <w:p w14:paraId="41849FDD" w14:textId="77777777" w:rsidR="00570923" w:rsidRPr="00570923" w:rsidRDefault="00570923">
      <w:pPr>
        <w:numPr>
          <w:ilvl w:val="0"/>
          <w:numId w:val="91"/>
        </w:numPr>
        <w:spacing w:before="120" w:after="120" w:line="276" w:lineRule="auto"/>
        <w:jc w:val="both"/>
      </w:pPr>
      <w:r w:rsidRPr="00570923">
        <w:rPr>
          <w:b/>
          <w:bCs/>
        </w:rPr>
        <w:t>Select Files to Compare</w:t>
      </w:r>
      <w:r w:rsidRPr="00570923">
        <w:t>:</w:t>
      </w:r>
    </w:p>
    <w:p w14:paraId="17F5C76A" w14:textId="77777777" w:rsidR="00570923" w:rsidRPr="00570923" w:rsidRDefault="00570923">
      <w:pPr>
        <w:numPr>
          <w:ilvl w:val="1"/>
          <w:numId w:val="91"/>
        </w:numPr>
        <w:spacing w:before="120" w:after="120" w:line="276" w:lineRule="auto"/>
        <w:jc w:val="both"/>
      </w:pPr>
      <w:r w:rsidRPr="00570923">
        <w:t>Use </w:t>
      </w:r>
      <w:r w:rsidRPr="00570923">
        <w:rPr>
          <w:b/>
          <w:bCs/>
        </w:rPr>
        <w:t>Ctrl + Left Click</w:t>
      </w:r>
      <w:r w:rsidRPr="00570923">
        <w:t> to select multiple files.</w:t>
      </w:r>
    </w:p>
    <w:p w14:paraId="4AEFF716" w14:textId="77777777" w:rsidR="00570923" w:rsidRPr="00570923" w:rsidRDefault="00570923">
      <w:pPr>
        <w:numPr>
          <w:ilvl w:val="1"/>
          <w:numId w:val="91"/>
        </w:numPr>
        <w:spacing w:before="120" w:after="120" w:line="276" w:lineRule="auto"/>
        <w:jc w:val="both"/>
      </w:pPr>
      <w:r w:rsidRPr="00570923">
        <w:t>Click </w:t>
      </w:r>
      <w:r w:rsidRPr="00570923">
        <w:rPr>
          <w:b/>
          <w:bCs/>
        </w:rPr>
        <w:t>Open</w:t>
      </w:r>
      <w:r w:rsidRPr="00570923">
        <w:t> to load the files for comparison.</w:t>
      </w:r>
    </w:p>
    <w:p w14:paraId="4E2BE494" w14:textId="77777777" w:rsidR="00570923" w:rsidRPr="00A609EC" w:rsidRDefault="00570923" w:rsidP="00570923">
      <w:pPr>
        <w:spacing w:before="120" w:after="120" w:line="276" w:lineRule="auto"/>
        <w:jc w:val="both"/>
      </w:pPr>
    </w:p>
    <w:p w14:paraId="54115286" w14:textId="77777777" w:rsidR="00C62B79" w:rsidRPr="00A609EC" w:rsidRDefault="00C62B79" w:rsidP="00D84009">
      <w:pPr>
        <w:spacing w:before="120" w:after="120" w:line="276" w:lineRule="auto"/>
        <w:jc w:val="center"/>
      </w:pPr>
      <w:r w:rsidRPr="00A609EC">
        <w:rPr>
          <w:noProof/>
        </w:rPr>
        <w:drawing>
          <wp:inline distT="0" distB="0" distL="0" distR="0" wp14:anchorId="17392244" wp14:editId="6833BA21">
            <wp:extent cx="2916461" cy="2165350"/>
            <wp:effectExtent l="0" t="0" r="0" b="6350"/>
            <wp:docPr id="324" name="Picture 324"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4" name="Picture 324" descr="Graphical user interface, text, application&#10;&#10;Description automatically generated"/>
                    <pic:cNvPicPr/>
                  </pic:nvPicPr>
                  <pic:blipFill>
                    <a:blip r:embed="rId106"/>
                    <a:stretch>
                      <a:fillRect/>
                    </a:stretch>
                  </pic:blipFill>
                  <pic:spPr>
                    <a:xfrm>
                      <a:off x="0" y="0"/>
                      <a:ext cx="2935371" cy="2179390"/>
                    </a:xfrm>
                    <a:prstGeom prst="rect">
                      <a:avLst/>
                    </a:prstGeom>
                  </pic:spPr>
                </pic:pic>
              </a:graphicData>
            </a:graphic>
          </wp:inline>
        </w:drawing>
      </w:r>
    </w:p>
    <w:p w14:paraId="3797C854" w14:textId="2AC376C5" w:rsidR="00C62B79" w:rsidRPr="00A609EC" w:rsidRDefault="00C62B79" w:rsidP="007825BB">
      <w:pPr>
        <w:pStyle w:val="Caption"/>
      </w:pPr>
      <w:r w:rsidRPr="00A609EC">
        <w:t xml:space="preserve">Figure </w:t>
      </w:r>
      <w:fldSimple w:instr=" SEQ Figure \* ARABIC ">
        <w:r w:rsidR="009A332C">
          <w:rPr>
            <w:noProof/>
          </w:rPr>
          <w:t>80</w:t>
        </w:r>
      </w:fldSimple>
      <w:r w:rsidRPr="00A609EC">
        <w:t>. Select multiple files to compare their results.</w:t>
      </w:r>
    </w:p>
    <w:p w14:paraId="2772E53B" w14:textId="77777777" w:rsidR="00C62B79" w:rsidRPr="00A609EC" w:rsidRDefault="00C62B79" w:rsidP="00D84009">
      <w:pPr>
        <w:spacing w:before="120" w:after="120" w:line="276" w:lineRule="auto"/>
      </w:pPr>
      <w:r w:rsidRPr="00A609EC">
        <w:t>Example of some plots:</w:t>
      </w:r>
    </w:p>
    <w:p w14:paraId="7DD0D8FA" w14:textId="77777777" w:rsidR="00C62B79" w:rsidRPr="00A609EC" w:rsidRDefault="00C62B79" w:rsidP="00D84009">
      <w:pPr>
        <w:spacing w:before="120" w:after="120" w:line="276" w:lineRule="auto"/>
        <w:jc w:val="center"/>
      </w:pPr>
      <w:r w:rsidRPr="00A609EC">
        <w:rPr>
          <w:noProof/>
        </w:rPr>
        <w:drawing>
          <wp:inline distT="0" distB="0" distL="0" distR="0" wp14:anchorId="23909596" wp14:editId="2B636024">
            <wp:extent cx="3943350" cy="2174878"/>
            <wp:effectExtent l="0" t="0" r="0" b="0"/>
            <wp:docPr id="325" name="Picture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107">
                      <a:extLst>
                        <a:ext uri="{28A0092B-C50C-407E-A947-70E740481C1C}">
                          <a14:useLocalDpi xmlns:a14="http://schemas.microsoft.com/office/drawing/2010/main" val="0"/>
                        </a:ext>
                      </a:extLst>
                    </a:blip>
                    <a:srcRect l="8383" t="3488" r="5971" b="1981"/>
                    <a:stretch/>
                  </pic:blipFill>
                  <pic:spPr bwMode="auto">
                    <a:xfrm>
                      <a:off x="0" y="0"/>
                      <a:ext cx="3972101" cy="2190735"/>
                    </a:xfrm>
                    <a:prstGeom prst="rect">
                      <a:avLst/>
                    </a:prstGeom>
                    <a:noFill/>
                    <a:ln>
                      <a:noFill/>
                    </a:ln>
                    <a:extLst>
                      <a:ext uri="{53640926-AAD7-44D8-BBD7-CCE9431645EC}">
                        <a14:shadowObscured xmlns:a14="http://schemas.microsoft.com/office/drawing/2010/main"/>
                      </a:ext>
                    </a:extLst>
                  </pic:spPr>
                </pic:pic>
              </a:graphicData>
            </a:graphic>
          </wp:inline>
        </w:drawing>
      </w:r>
    </w:p>
    <w:p w14:paraId="5020F923" w14:textId="2BCC1579" w:rsidR="00C62B79" w:rsidRPr="00A609EC" w:rsidRDefault="00C62B79" w:rsidP="007825BB">
      <w:pPr>
        <w:pStyle w:val="Caption"/>
      </w:pPr>
      <w:r w:rsidRPr="00A609EC">
        <w:t xml:space="preserve">Figure </w:t>
      </w:r>
      <w:fldSimple w:instr=" SEQ Figure \* ARABIC ">
        <w:r w:rsidR="009A332C">
          <w:rPr>
            <w:noProof/>
          </w:rPr>
          <w:t>81</w:t>
        </w:r>
      </w:fldSimple>
      <w:r w:rsidRPr="00A609EC">
        <w:t>. Comparing envelopes of selected parts</w:t>
      </w:r>
    </w:p>
    <w:p w14:paraId="1C02998B" w14:textId="77777777" w:rsidR="00C62B79" w:rsidRPr="00A609EC" w:rsidRDefault="00C62B79" w:rsidP="00D84009">
      <w:pPr>
        <w:spacing w:before="120" w:after="120" w:line="276" w:lineRule="auto"/>
        <w:jc w:val="center"/>
      </w:pPr>
      <w:r w:rsidRPr="00A609EC">
        <w:rPr>
          <w:noProof/>
        </w:rPr>
        <w:lastRenderedPageBreak/>
        <w:drawing>
          <wp:inline distT="0" distB="0" distL="0" distR="0" wp14:anchorId="098E5F55" wp14:editId="79BB71BC">
            <wp:extent cx="4540250" cy="2311558"/>
            <wp:effectExtent l="0" t="0" r="0" b="0"/>
            <wp:docPr id="331" name="Picture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4560869" cy="2322056"/>
                    </a:xfrm>
                    <a:prstGeom prst="rect">
                      <a:avLst/>
                    </a:prstGeom>
                    <a:noFill/>
                    <a:ln>
                      <a:noFill/>
                    </a:ln>
                  </pic:spPr>
                </pic:pic>
              </a:graphicData>
            </a:graphic>
          </wp:inline>
        </w:drawing>
      </w:r>
    </w:p>
    <w:p w14:paraId="2AC93D91" w14:textId="135B2BFC" w:rsidR="00C62B79" w:rsidRPr="00A609EC" w:rsidRDefault="00C62B79" w:rsidP="007825BB">
      <w:pPr>
        <w:pStyle w:val="Caption"/>
      </w:pPr>
      <w:r w:rsidRPr="00A609EC">
        <w:t xml:space="preserve">Figure </w:t>
      </w:r>
      <w:fldSimple w:instr=" SEQ Figure \* ARABIC ">
        <w:r w:rsidR="009A332C">
          <w:rPr>
            <w:noProof/>
          </w:rPr>
          <w:t>82</w:t>
        </w:r>
      </w:fldSimple>
      <w:r w:rsidRPr="00A609EC">
        <w:t>. Comparing Impedances of selected parts</w:t>
      </w:r>
    </w:p>
    <w:p w14:paraId="78021DF0" w14:textId="4F613E11" w:rsidR="00E6220D" w:rsidRPr="00A609EC" w:rsidRDefault="00E6220D" w:rsidP="00C20E63">
      <w:pPr>
        <w:pStyle w:val="Heading2"/>
      </w:pPr>
      <w:bookmarkStart w:id="85" w:name="_Toc183289151"/>
      <w:bookmarkStart w:id="86" w:name="_Hlk97403538"/>
      <w:r w:rsidRPr="00A609EC">
        <w:t>Coil ID</w:t>
      </w:r>
      <w:bookmarkEnd w:id="85"/>
    </w:p>
    <w:p w14:paraId="47E86C36" w14:textId="77777777" w:rsidR="00BB65ED" w:rsidRPr="00BB65ED" w:rsidRDefault="00BB65ED" w:rsidP="00BB65ED">
      <w:pPr>
        <w:rPr>
          <w:lang w:bidi="fa-IR"/>
        </w:rPr>
      </w:pPr>
      <w:r w:rsidRPr="00BB65ED">
        <w:rPr>
          <w:lang w:bidi="fa-IR"/>
        </w:rPr>
        <w:t>Each coil has a unique ID that is recognized by the program. The system performs two checks:</w:t>
      </w:r>
    </w:p>
    <w:p w14:paraId="3A8C3C4B" w14:textId="77777777" w:rsidR="00BB65ED" w:rsidRPr="00BB65ED" w:rsidRDefault="00BB65ED">
      <w:pPr>
        <w:numPr>
          <w:ilvl w:val="0"/>
          <w:numId w:val="92"/>
        </w:numPr>
        <w:rPr>
          <w:lang w:bidi="fa-IR"/>
        </w:rPr>
      </w:pPr>
      <w:r w:rsidRPr="00BB65ED">
        <w:rPr>
          <w:lang w:bidi="fa-IR"/>
        </w:rPr>
        <w:t>Whether the coil is properly connected to the device.</w:t>
      </w:r>
    </w:p>
    <w:p w14:paraId="30F1D992" w14:textId="77777777" w:rsidR="00BB65ED" w:rsidRPr="00BB65ED" w:rsidRDefault="00BB65ED">
      <w:pPr>
        <w:numPr>
          <w:ilvl w:val="0"/>
          <w:numId w:val="92"/>
        </w:numPr>
        <w:rPr>
          <w:lang w:bidi="fa-IR"/>
        </w:rPr>
      </w:pPr>
      <w:r w:rsidRPr="00BB65ED">
        <w:rPr>
          <w:lang w:bidi="fa-IR"/>
        </w:rPr>
        <w:t>Whether the coil matches the selected Part Program</w:t>
      </w:r>
    </w:p>
    <w:p w14:paraId="462F2180" w14:textId="60B61638" w:rsidR="00DD0C62" w:rsidRPr="00BB65ED" w:rsidRDefault="00BB65ED" w:rsidP="00E6220D">
      <w:pPr>
        <w:rPr>
          <w:b/>
          <w:bCs/>
          <w:lang w:bidi="fa-IR"/>
        </w:rPr>
      </w:pPr>
      <w:r w:rsidRPr="00BB65ED">
        <w:rPr>
          <w:b/>
          <w:bCs/>
          <w:lang w:bidi="fa-IR"/>
        </w:rPr>
        <w:t>E</w:t>
      </w:r>
      <w:r w:rsidR="006869B6" w:rsidRPr="00BB65ED">
        <w:rPr>
          <w:b/>
          <w:bCs/>
          <w:lang w:bidi="fa-IR"/>
        </w:rPr>
        <w:t>xamples of coils IDs:</w:t>
      </w:r>
    </w:p>
    <w:tbl>
      <w:tblPr>
        <w:tblStyle w:val="TableGrid"/>
        <w:tblW w:w="0" w:type="auto"/>
        <w:jc w:val="center"/>
        <w:tblLook w:val="04A0" w:firstRow="1" w:lastRow="0" w:firstColumn="1" w:lastColumn="0" w:noHBand="0" w:noVBand="1"/>
      </w:tblPr>
      <w:tblGrid>
        <w:gridCol w:w="2425"/>
        <w:gridCol w:w="1620"/>
      </w:tblGrid>
      <w:tr w:rsidR="00DD0C62" w:rsidRPr="00A609EC" w14:paraId="073BFB78" w14:textId="77777777" w:rsidTr="00DD0C62">
        <w:trPr>
          <w:jc w:val="center"/>
        </w:trPr>
        <w:tc>
          <w:tcPr>
            <w:tcW w:w="2425" w:type="dxa"/>
          </w:tcPr>
          <w:p w14:paraId="32BA4F6A" w14:textId="2D4D5DF9" w:rsidR="00DD0C62" w:rsidRPr="00A609EC" w:rsidRDefault="00DD0C62" w:rsidP="00E6220D">
            <w:pPr>
              <w:rPr>
                <w:lang w:bidi="fa-IR"/>
              </w:rPr>
            </w:pPr>
            <w:r w:rsidRPr="00A609EC">
              <w:rPr>
                <w:lang w:bidi="fa-IR"/>
              </w:rPr>
              <w:t>Coil ID</w:t>
            </w:r>
          </w:p>
        </w:tc>
        <w:tc>
          <w:tcPr>
            <w:tcW w:w="1620" w:type="dxa"/>
          </w:tcPr>
          <w:p w14:paraId="30855C8B" w14:textId="6566125E" w:rsidR="00DD0C62" w:rsidRPr="00A609EC" w:rsidRDefault="00DD0C62" w:rsidP="00E6220D">
            <w:pPr>
              <w:rPr>
                <w:lang w:bidi="fa-IR"/>
              </w:rPr>
            </w:pPr>
            <w:r w:rsidRPr="00A609EC">
              <w:rPr>
                <w:lang w:bidi="fa-IR"/>
              </w:rPr>
              <w:t>Name / Label</w:t>
            </w:r>
          </w:p>
        </w:tc>
      </w:tr>
      <w:tr w:rsidR="00DD0C62" w:rsidRPr="00A609EC" w14:paraId="5CFDDBBD" w14:textId="77777777" w:rsidTr="00DD0C62">
        <w:trPr>
          <w:jc w:val="center"/>
        </w:trPr>
        <w:tc>
          <w:tcPr>
            <w:tcW w:w="2425" w:type="dxa"/>
          </w:tcPr>
          <w:p w14:paraId="232ADC33" w14:textId="27053981" w:rsidR="00DD0C62" w:rsidRPr="00A609EC" w:rsidRDefault="00DD0C62" w:rsidP="00E6220D">
            <w:pPr>
              <w:rPr>
                <w:lang w:bidi="fa-IR"/>
              </w:rPr>
            </w:pPr>
            <w:r w:rsidRPr="00A609EC">
              <w:rPr>
                <w:lang w:bidi="fa-IR"/>
              </w:rPr>
              <w:t>C20220206213522</w:t>
            </w:r>
          </w:p>
        </w:tc>
        <w:tc>
          <w:tcPr>
            <w:tcW w:w="1620" w:type="dxa"/>
          </w:tcPr>
          <w:p w14:paraId="3E4E4D72" w14:textId="25B635E0" w:rsidR="00DD0C62" w:rsidRPr="00A609EC" w:rsidRDefault="00DD0C62" w:rsidP="00E6220D">
            <w:pPr>
              <w:rPr>
                <w:lang w:bidi="fa-IR"/>
              </w:rPr>
            </w:pPr>
            <w:r w:rsidRPr="00A609EC">
              <w:rPr>
                <w:lang w:bidi="fa-IR"/>
              </w:rPr>
              <w:t>32A</w:t>
            </w:r>
          </w:p>
        </w:tc>
      </w:tr>
      <w:tr w:rsidR="00DD0C62" w:rsidRPr="00A609EC" w14:paraId="57603B02" w14:textId="77777777" w:rsidTr="00DD0C62">
        <w:trPr>
          <w:jc w:val="center"/>
        </w:trPr>
        <w:tc>
          <w:tcPr>
            <w:tcW w:w="2425" w:type="dxa"/>
          </w:tcPr>
          <w:p w14:paraId="11E3CCE3" w14:textId="66CAD2E0" w:rsidR="00DD0C62" w:rsidRPr="00A609EC" w:rsidRDefault="00DD0C62" w:rsidP="00E6220D">
            <w:pPr>
              <w:rPr>
                <w:lang w:bidi="fa-IR"/>
              </w:rPr>
            </w:pPr>
            <w:r w:rsidRPr="00A609EC">
              <w:rPr>
                <w:lang w:bidi="fa-IR"/>
              </w:rPr>
              <w:t>C20220206213659</w:t>
            </w:r>
          </w:p>
        </w:tc>
        <w:tc>
          <w:tcPr>
            <w:tcW w:w="1620" w:type="dxa"/>
          </w:tcPr>
          <w:p w14:paraId="6B37D12A" w14:textId="1F4686A6" w:rsidR="00DD0C62" w:rsidRPr="00A609EC" w:rsidRDefault="00DD0C62" w:rsidP="00E6220D">
            <w:pPr>
              <w:rPr>
                <w:lang w:bidi="fa-IR"/>
              </w:rPr>
            </w:pPr>
            <w:r w:rsidRPr="00A609EC">
              <w:rPr>
                <w:lang w:bidi="fa-IR"/>
              </w:rPr>
              <w:t>32B</w:t>
            </w:r>
          </w:p>
        </w:tc>
      </w:tr>
      <w:tr w:rsidR="00DD0C62" w:rsidRPr="00A609EC" w14:paraId="26D596B1" w14:textId="77777777" w:rsidTr="00DD0C62">
        <w:trPr>
          <w:jc w:val="center"/>
        </w:trPr>
        <w:tc>
          <w:tcPr>
            <w:tcW w:w="2425" w:type="dxa"/>
          </w:tcPr>
          <w:p w14:paraId="21C49438" w14:textId="1E957377" w:rsidR="00DD0C62" w:rsidRPr="00A609EC" w:rsidRDefault="00DD0C62" w:rsidP="00E6220D">
            <w:pPr>
              <w:rPr>
                <w:lang w:bidi="fa-IR"/>
              </w:rPr>
            </w:pPr>
            <w:r w:rsidRPr="00A609EC">
              <w:rPr>
                <w:lang w:bidi="fa-IR"/>
              </w:rPr>
              <w:t>C20220206213746</w:t>
            </w:r>
          </w:p>
        </w:tc>
        <w:tc>
          <w:tcPr>
            <w:tcW w:w="1620" w:type="dxa"/>
          </w:tcPr>
          <w:p w14:paraId="0D76EFAE" w14:textId="3CF713EA" w:rsidR="00DD0C62" w:rsidRPr="00A609EC" w:rsidRDefault="00DD0C62" w:rsidP="00E6220D">
            <w:pPr>
              <w:rPr>
                <w:lang w:bidi="fa-IR"/>
              </w:rPr>
            </w:pPr>
            <w:r w:rsidRPr="00A609EC">
              <w:rPr>
                <w:lang w:bidi="fa-IR"/>
              </w:rPr>
              <w:t>37A</w:t>
            </w:r>
          </w:p>
        </w:tc>
      </w:tr>
      <w:tr w:rsidR="00DD0C62" w:rsidRPr="00A609EC" w14:paraId="608E3400" w14:textId="77777777" w:rsidTr="00DD0C62">
        <w:trPr>
          <w:jc w:val="center"/>
        </w:trPr>
        <w:tc>
          <w:tcPr>
            <w:tcW w:w="2425" w:type="dxa"/>
          </w:tcPr>
          <w:p w14:paraId="6B02CBC8" w14:textId="3B56D732" w:rsidR="00DD0C62" w:rsidRPr="00A609EC" w:rsidRDefault="00DD0C62" w:rsidP="00E6220D">
            <w:pPr>
              <w:rPr>
                <w:lang w:bidi="fa-IR"/>
              </w:rPr>
            </w:pPr>
            <w:r w:rsidRPr="00A609EC">
              <w:rPr>
                <w:lang w:bidi="fa-IR"/>
              </w:rPr>
              <w:t>C20220206013601</w:t>
            </w:r>
          </w:p>
        </w:tc>
        <w:tc>
          <w:tcPr>
            <w:tcW w:w="1620" w:type="dxa"/>
          </w:tcPr>
          <w:p w14:paraId="65509C6F" w14:textId="2D16A4B9" w:rsidR="00DD0C62" w:rsidRPr="00A609EC" w:rsidRDefault="00DD0C62" w:rsidP="00E6220D">
            <w:pPr>
              <w:rPr>
                <w:lang w:bidi="fa-IR"/>
              </w:rPr>
            </w:pPr>
            <w:r w:rsidRPr="00A609EC">
              <w:rPr>
                <w:lang w:bidi="fa-IR"/>
              </w:rPr>
              <w:t>37B</w:t>
            </w:r>
          </w:p>
        </w:tc>
      </w:tr>
      <w:tr w:rsidR="00DD0C62" w:rsidRPr="00A609EC" w14:paraId="640C5475" w14:textId="77777777" w:rsidTr="00DD0C62">
        <w:trPr>
          <w:jc w:val="center"/>
        </w:trPr>
        <w:tc>
          <w:tcPr>
            <w:tcW w:w="2425" w:type="dxa"/>
          </w:tcPr>
          <w:p w14:paraId="4A6DD07F" w14:textId="4E8548EE" w:rsidR="00DD0C62" w:rsidRPr="00A609EC" w:rsidRDefault="00DD0C62" w:rsidP="00E6220D">
            <w:pPr>
              <w:rPr>
                <w:lang w:bidi="fa-IR"/>
              </w:rPr>
            </w:pPr>
            <w:r w:rsidRPr="00A609EC">
              <w:rPr>
                <w:lang w:bidi="fa-IR"/>
              </w:rPr>
              <w:t>C20220206013709</w:t>
            </w:r>
          </w:p>
        </w:tc>
        <w:tc>
          <w:tcPr>
            <w:tcW w:w="1620" w:type="dxa"/>
          </w:tcPr>
          <w:p w14:paraId="71E47293" w14:textId="764A4106" w:rsidR="00DD0C62" w:rsidRPr="00A609EC" w:rsidRDefault="00DD0C62" w:rsidP="00E6220D">
            <w:pPr>
              <w:rPr>
                <w:lang w:bidi="fa-IR"/>
              </w:rPr>
            </w:pPr>
            <w:r w:rsidRPr="00A609EC">
              <w:rPr>
                <w:lang w:bidi="fa-IR"/>
              </w:rPr>
              <w:t>27A</w:t>
            </w:r>
          </w:p>
        </w:tc>
      </w:tr>
      <w:tr w:rsidR="00DD0C62" w:rsidRPr="00A609EC" w14:paraId="43848088" w14:textId="77777777" w:rsidTr="00DD0C62">
        <w:trPr>
          <w:jc w:val="center"/>
        </w:trPr>
        <w:tc>
          <w:tcPr>
            <w:tcW w:w="2425" w:type="dxa"/>
          </w:tcPr>
          <w:p w14:paraId="4810EB70" w14:textId="1C6C69B1" w:rsidR="00DD0C62" w:rsidRPr="00A609EC" w:rsidRDefault="00DD0C62" w:rsidP="00E6220D">
            <w:pPr>
              <w:rPr>
                <w:lang w:bidi="fa-IR"/>
              </w:rPr>
            </w:pPr>
            <w:r w:rsidRPr="00A609EC">
              <w:rPr>
                <w:lang w:bidi="fa-IR"/>
              </w:rPr>
              <w:t>C20220206213616</w:t>
            </w:r>
          </w:p>
        </w:tc>
        <w:tc>
          <w:tcPr>
            <w:tcW w:w="1620" w:type="dxa"/>
          </w:tcPr>
          <w:p w14:paraId="4C2506D9" w14:textId="20FC8850" w:rsidR="00DD0C62" w:rsidRPr="00A609EC" w:rsidRDefault="00DD0C62" w:rsidP="00E6220D">
            <w:pPr>
              <w:rPr>
                <w:lang w:bidi="fa-IR"/>
              </w:rPr>
            </w:pPr>
            <w:r w:rsidRPr="00A609EC">
              <w:rPr>
                <w:lang w:bidi="fa-IR"/>
              </w:rPr>
              <w:t>27B</w:t>
            </w:r>
          </w:p>
        </w:tc>
      </w:tr>
    </w:tbl>
    <w:p w14:paraId="7C5DA9F0" w14:textId="77777777" w:rsidR="00DD0C62" w:rsidRPr="00A609EC" w:rsidRDefault="00DD0C62" w:rsidP="00E6220D">
      <w:pPr>
        <w:rPr>
          <w:lang w:bidi="fa-IR"/>
        </w:rPr>
      </w:pPr>
    </w:p>
    <w:p w14:paraId="7192F20A" w14:textId="77777777" w:rsidR="00BB65ED" w:rsidRPr="00BB65ED" w:rsidRDefault="00BB65ED" w:rsidP="00BB65ED">
      <w:pPr>
        <w:rPr>
          <w:b/>
          <w:bCs/>
          <w:lang w:bidi="fa-IR"/>
        </w:rPr>
      </w:pPr>
      <w:r w:rsidRPr="00BB65ED">
        <w:rPr>
          <w:b/>
          <w:bCs/>
          <w:lang w:bidi="fa-IR"/>
        </w:rPr>
        <w:t>Activating Coil ID Recognition</w:t>
      </w:r>
    </w:p>
    <w:p w14:paraId="2D5C5262" w14:textId="77777777" w:rsidR="00BB65ED" w:rsidRPr="00BB65ED" w:rsidRDefault="00BB65ED">
      <w:pPr>
        <w:numPr>
          <w:ilvl w:val="0"/>
          <w:numId w:val="93"/>
        </w:numPr>
        <w:rPr>
          <w:lang w:bidi="fa-IR"/>
        </w:rPr>
      </w:pPr>
      <w:r w:rsidRPr="00BB65ED">
        <w:rPr>
          <w:lang w:bidi="fa-IR"/>
        </w:rPr>
        <w:t>Open the </w:t>
      </w:r>
      <w:r w:rsidRPr="00BB65ED">
        <w:rPr>
          <w:b/>
          <w:bCs/>
          <w:lang w:bidi="fa-IR"/>
        </w:rPr>
        <w:t>Signal menu</w:t>
      </w:r>
      <w:r w:rsidRPr="00BB65ED">
        <w:rPr>
          <w:lang w:bidi="fa-IR"/>
        </w:rPr>
        <w:t>.</w:t>
      </w:r>
    </w:p>
    <w:p w14:paraId="49D1510B" w14:textId="77777777" w:rsidR="00BB65ED" w:rsidRPr="00BB65ED" w:rsidRDefault="00BB65ED">
      <w:pPr>
        <w:numPr>
          <w:ilvl w:val="0"/>
          <w:numId w:val="93"/>
        </w:numPr>
        <w:rPr>
          <w:lang w:bidi="fa-IR"/>
        </w:rPr>
      </w:pPr>
      <w:r w:rsidRPr="00BB65ED">
        <w:rPr>
          <w:lang w:bidi="fa-IR"/>
        </w:rPr>
        <w:t>Check the </w:t>
      </w:r>
      <w:r w:rsidRPr="00BB65ED">
        <w:rPr>
          <w:b/>
          <w:bCs/>
          <w:lang w:bidi="fa-IR"/>
        </w:rPr>
        <w:t>Coil ID</w:t>
      </w:r>
      <w:r w:rsidRPr="00BB65ED">
        <w:rPr>
          <w:lang w:bidi="fa-IR"/>
        </w:rPr>
        <w:t> option to enable the feature.</w:t>
      </w:r>
    </w:p>
    <w:p w14:paraId="74045AAE" w14:textId="35065A3C" w:rsidR="007B42E2" w:rsidRPr="00A609EC" w:rsidRDefault="007B42E2" w:rsidP="00571D53">
      <w:pPr>
        <w:jc w:val="center"/>
        <w:rPr>
          <w:lang w:bidi="fa-IR"/>
        </w:rPr>
      </w:pPr>
      <w:r w:rsidRPr="00A609EC">
        <w:rPr>
          <w:noProof/>
        </w:rPr>
        <w:lastRenderedPageBreak/>
        <mc:AlternateContent>
          <mc:Choice Requires="wps">
            <w:drawing>
              <wp:anchor distT="0" distB="0" distL="114300" distR="114300" simplePos="0" relativeHeight="251740160" behindDoc="0" locked="1" layoutInCell="1" allowOverlap="1" wp14:anchorId="1B07D80E" wp14:editId="75B22316">
                <wp:simplePos x="0" y="0"/>
                <wp:positionH relativeFrom="column">
                  <wp:posOffset>4893310</wp:posOffset>
                </wp:positionH>
                <wp:positionV relativeFrom="paragraph">
                  <wp:posOffset>614045</wp:posOffset>
                </wp:positionV>
                <wp:extent cx="431800" cy="158750"/>
                <wp:effectExtent l="0" t="0" r="25400" b="12700"/>
                <wp:wrapNone/>
                <wp:docPr id="28" name="Rectangle: Rounded Corners 28"/>
                <wp:cNvGraphicFramePr/>
                <a:graphic xmlns:a="http://schemas.openxmlformats.org/drawingml/2006/main">
                  <a:graphicData uri="http://schemas.microsoft.com/office/word/2010/wordprocessingShape">
                    <wps:wsp>
                      <wps:cNvSpPr/>
                      <wps:spPr>
                        <a:xfrm>
                          <a:off x="0" y="0"/>
                          <a:ext cx="431800" cy="158750"/>
                        </a:xfrm>
                        <a:prstGeom prst="roundRect">
                          <a:avLst/>
                        </a:prstGeom>
                        <a:solidFill>
                          <a:srgbClr val="FF0000">
                            <a:alpha val="10000"/>
                          </a:srgbClr>
                        </a:solidFill>
                        <a:ln w="12700" cap="flat" cmpd="sng" algn="ctr">
                          <a:solidFill>
                            <a:srgbClr val="C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43CE7AA" id="Rectangle: Rounded Corners 28" o:spid="_x0000_s1026" style="position:absolute;margin-left:385.3pt;margin-top:48.35pt;width:34pt;height:12.5pt;z-index:25174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" fillcolor="red" strokecolor="#c00000" strokeweight="1pt">
                <v:fill opacity="6682f"/>
                <v:stroke joinstyle="miter"/>
                <w10:anchorlock/>
              </v:roundrect>
            </w:pict>
          </mc:Fallback>
        </mc:AlternateContent>
      </w:r>
      <w:r w:rsidRPr="00A609EC">
        <w:rPr>
          <w:noProof/>
          <w:lang w:bidi="fa-IR"/>
        </w:rPr>
        <w:drawing>
          <wp:inline distT="0" distB="0" distL="0" distR="0" wp14:anchorId="187A4ED5" wp14:editId="68C630FE">
            <wp:extent cx="5702300" cy="2965752"/>
            <wp:effectExtent l="0" t="0" r="0" b="6350"/>
            <wp:docPr id="21" name="Picture 21" descr="A screenshot of a comput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A screenshot of a computer&#10;&#10;Description automatically generated with medium confidence"/>
                    <pic:cNvPicPr/>
                  </pic:nvPicPr>
                  <pic:blipFill rotWithShape="1">
                    <a:blip r:embed="rId109" cstate="print">
                      <a:extLst>
                        <a:ext uri="{28A0092B-C50C-407E-A947-70E740481C1C}">
                          <a14:useLocalDpi xmlns:a14="http://schemas.microsoft.com/office/drawing/2010/main" val="0"/>
                        </a:ext>
                      </a:extLst>
                    </a:blip>
                    <a:srcRect l="8524" t="10342" r="9145" b="13531"/>
                    <a:stretch/>
                  </pic:blipFill>
                  <pic:spPr bwMode="auto">
                    <a:xfrm>
                      <a:off x="0" y="0"/>
                      <a:ext cx="5706180" cy="2967770"/>
                    </a:xfrm>
                    <a:prstGeom prst="rect">
                      <a:avLst/>
                    </a:prstGeom>
                    <a:ln>
                      <a:noFill/>
                    </a:ln>
                    <a:extLst>
                      <a:ext uri="{53640926-AAD7-44D8-BBD7-CCE9431645EC}">
                        <a14:shadowObscured xmlns:a14="http://schemas.microsoft.com/office/drawing/2010/main"/>
                      </a:ext>
                    </a:extLst>
                  </pic:spPr>
                </pic:pic>
              </a:graphicData>
            </a:graphic>
          </wp:inline>
        </w:drawing>
      </w:r>
    </w:p>
    <w:p w14:paraId="01A523C5" w14:textId="77777777" w:rsidR="00BB65ED" w:rsidRPr="00BB65ED" w:rsidRDefault="00BB65ED" w:rsidP="00BB65ED">
      <w:pPr>
        <w:rPr>
          <w:b/>
          <w:bCs/>
          <w:lang w:bidi="fa-IR"/>
        </w:rPr>
      </w:pPr>
      <w:r w:rsidRPr="00BB65ED">
        <w:rPr>
          <w:b/>
          <w:bCs/>
          <w:lang w:bidi="fa-IR"/>
        </w:rPr>
        <w:t>Accessing Coil ID Information</w:t>
      </w:r>
    </w:p>
    <w:p w14:paraId="3759F43D" w14:textId="77777777" w:rsidR="00BB65ED" w:rsidRPr="00BB65ED" w:rsidRDefault="00BB65ED">
      <w:pPr>
        <w:numPr>
          <w:ilvl w:val="0"/>
          <w:numId w:val="94"/>
        </w:numPr>
        <w:rPr>
          <w:lang w:bidi="fa-IR"/>
        </w:rPr>
      </w:pPr>
      <w:r w:rsidRPr="00BB65ED">
        <w:rPr>
          <w:lang w:bidi="fa-IR"/>
        </w:rPr>
        <w:t>Navigate to </w:t>
      </w:r>
      <w:r w:rsidRPr="00BB65ED">
        <w:rPr>
          <w:b/>
          <w:bCs/>
          <w:lang w:bidi="fa-IR"/>
        </w:rPr>
        <w:t>Tools → Coil ID</w:t>
      </w:r>
      <w:r w:rsidRPr="00BB65ED">
        <w:rPr>
          <w:lang w:bidi="fa-IR"/>
        </w:rPr>
        <w:t> to view details about the connected coil.</w:t>
      </w:r>
    </w:p>
    <w:p w14:paraId="1DE22C1C" w14:textId="5BBB073F" w:rsidR="007B42E2" w:rsidRPr="00A609EC" w:rsidRDefault="00070BDC" w:rsidP="00571D53">
      <w:pPr>
        <w:jc w:val="center"/>
        <w:rPr>
          <w:lang w:bidi="fa-IR"/>
        </w:rPr>
      </w:pPr>
      <w:r w:rsidRPr="00A609EC">
        <w:rPr>
          <w:noProof/>
          <w:lang w:bidi="fa-IR"/>
        </w:rPr>
        <w:drawing>
          <wp:inline distT="0" distB="0" distL="0" distR="0" wp14:anchorId="754E9348" wp14:editId="7AD413BE">
            <wp:extent cx="1231900" cy="1924050"/>
            <wp:effectExtent l="0" t="0" r="6350" b="0"/>
            <wp:docPr id="29" name="Picture 29"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Graphical user interface, application&#10;&#10;Description automatically generated"/>
                    <pic:cNvPicPr/>
                  </pic:nvPicPr>
                  <pic:blipFill rotWithShape="1">
                    <a:blip r:embed="rId110">
                      <a:extLst>
                        <a:ext uri="{28A0092B-C50C-407E-A947-70E740481C1C}">
                          <a14:useLocalDpi xmlns:a14="http://schemas.microsoft.com/office/drawing/2010/main" val="0"/>
                        </a:ext>
                      </a:extLst>
                    </a:blip>
                    <a:srcRect r="80545" b="62021"/>
                    <a:stretch/>
                  </pic:blipFill>
                  <pic:spPr bwMode="auto">
                    <a:xfrm>
                      <a:off x="0" y="0"/>
                      <a:ext cx="1231900" cy="1924050"/>
                    </a:xfrm>
                    <a:prstGeom prst="rect">
                      <a:avLst/>
                    </a:prstGeom>
                    <a:ln>
                      <a:noFill/>
                    </a:ln>
                    <a:extLst>
                      <a:ext uri="{53640926-AAD7-44D8-BBD7-CCE9431645EC}">
                        <a14:shadowObscured xmlns:a14="http://schemas.microsoft.com/office/drawing/2010/main"/>
                      </a:ext>
                    </a:extLst>
                  </pic:spPr>
                </pic:pic>
              </a:graphicData>
            </a:graphic>
          </wp:inline>
        </w:drawing>
      </w:r>
    </w:p>
    <w:p w14:paraId="3111D474" w14:textId="31AEFB8F" w:rsidR="00571D53" w:rsidRPr="00A609EC" w:rsidRDefault="00BB65ED" w:rsidP="00571D53">
      <w:pPr>
        <w:rPr>
          <w:lang w:bidi="fa-IR"/>
        </w:rPr>
      </w:pPr>
      <w:r>
        <w:rPr>
          <w:lang w:bidi="fa-IR"/>
        </w:rPr>
        <w:t>E</w:t>
      </w:r>
      <w:r w:rsidR="00571D53" w:rsidRPr="00A609EC">
        <w:rPr>
          <w:lang w:bidi="fa-IR"/>
        </w:rPr>
        <w:t>xample</w:t>
      </w:r>
      <w:r>
        <w:rPr>
          <w:lang w:bidi="fa-IR"/>
        </w:rPr>
        <w:t xml:space="preserve"> message</w:t>
      </w:r>
      <w:r w:rsidR="00571D53" w:rsidRPr="00A609EC">
        <w:rPr>
          <w:lang w:bidi="fa-IR"/>
        </w:rPr>
        <w:t xml:space="preserve">: </w:t>
      </w:r>
    </w:p>
    <w:p w14:paraId="24FC66D7" w14:textId="23295FC6" w:rsidR="00571D53" w:rsidRPr="00A609EC" w:rsidRDefault="00571D53" w:rsidP="00571D53">
      <w:pPr>
        <w:jc w:val="center"/>
        <w:rPr>
          <w:lang w:bidi="fa-IR"/>
        </w:rPr>
      </w:pPr>
      <w:r w:rsidRPr="00A609EC">
        <w:rPr>
          <w:noProof/>
          <w:lang w:bidi="fa-IR"/>
        </w:rPr>
        <w:drawing>
          <wp:inline distT="0" distB="0" distL="0" distR="0" wp14:anchorId="054BF704" wp14:editId="73FCC65C">
            <wp:extent cx="2960914" cy="971550"/>
            <wp:effectExtent l="0" t="0" r="0" b="0"/>
            <wp:docPr id="30" name="Picture 30"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Graphical user interface, application&#10;&#10;Description automatically generated"/>
                    <pic:cNvPicPr/>
                  </pic:nvPicPr>
                  <pic:blipFill rotWithShape="1">
                    <a:blip r:embed="rId111">
                      <a:extLst>
                        <a:ext uri="{28A0092B-C50C-407E-A947-70E740481C1C}">
                          <a14:useLocalDpi xmlns:a14="http://schemas.microsoft.com/office/drawing/2010/main" val="0"/>
                        </a:ext>
                      </a:extLst>
                    </a:blip>
                    <a:srcRect l="30686" t="27827" r="30806" b="56380"/>
                    <a:stretch/>
                  </pic:blipFill>
                  <pic:spPr bwMode="auto">
                    <a:xfrm>
                      <a:off x="0" y="0"/>
                      <a:ext cx="2964529" cy="972736"/>
                    </a:xfrm>
                    <a:prstGeom prst="rect">
                      <a:avLst/>
                    </a:prstGeom>
                    <a:ln>
                      <a:noFill/>
                    </a:ln>
                    <a:extLst>
                      <a:ext uri="{53640926-AAD7-44D8-BBD7-CCE9431645EC}">
                        <a14:shadowObscured xmlns:a14="http://schemas.microsoft.com/office/drawing/2010/main"/>
                      </a:ext>
                    </a:extLst>
                  </pic:spPr>
                </pic:pic>
              </a:graphicData>
            </a:graphic>
          </wp:inline>
        </w:drawing>
      </w:r>
    </w:p>
    <w:p w14:paraId="03263DF6" w14:textId="77777777" w:rsidR="00BB65ED" w:rsidRPr="00BB65ED" w:rsidRDefault="00BB65ED" w:rsidP="00BB65ED">
      <w:pPr>
        <w:rPr>
          <w:b/>
          <w:bCs/>
          <w:lang w:bidi="fa-IR"/>
        </w:rPr>
      </w:pPr>
      <w:r w:rsidRPr="00BB65ED">
        <w:rPr>
          <w:b/>
          <w:bCs/>
          <w:lang w:bidi="fa-IR"/>
        </w:rPr>
        <w:t>Error Messages</w:t>
      </w:r>
    </w:p>
    <w:p w14:paraId="6D23B1F9" w14:textId="77777777" w:rsidR="00BB65ED" w:rsidRPr="00BB65ED" w:rsidRDefault="00BB65ED" w:rsidP="00BB65ED">
      <w:pPr>
        <w:rPr>
          <w:lang w:bidi="fa-IR"/>
        </w:rPr>
      </w:pPr>
      <w:r w:rsidRPr="00BB65ED">
        <w:rPr>
          <w:lang w:bidi="fa-IR"/>
        </w:rPr>
        <w:t>If the coil ID is incorrect during testing, the program will display one of the following error messages:</w:t>
      </w:r>
    </w:p>
    <w:p w14:paraId="221543EA" w14:textId="642B064F" w:rsidR="00571D53" w:rsidRPr="00A609EC" w:rsidRDefault="00571D53" w:rsidP="00571D53">
      <w:pPr>
        <w:jc w:val="center"/>
        <w:rPr>
          <w:lang w:bidi="fa-IR"/>
        </w:rPr>
      </w:pPr>
      <w:r w:rsidRPr="00A609EC">
        <w:rPr>
          <w:noProof/>
          <w:lang w:bidi="fa-IR"/>
        </w:rPr>
        <w:lastRenderedPageBreak/>
        <w:drawing>
          <wp:inline distT="0" distB="0" distL="0" distR="0" wp14:anchorId="23DF87FD" wp14:editId="5B70A16F">
            <wp:extent cx="1949450" cy="723900"/>
            <wp:effectExtent l="0" t="0" r="0" b="0"/>
            <wp:docPr id="33" name="Picture 33"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descr="Graphical user interface, application&#10;&#10;Description automatically generated"/>
                    <pic:cNvPicPr/>
                  </pic:nvPicPr>
                  <pic:blipFill rotWithShape="1">
                    <a:blip r:embed="rId112">
                      <a:extLst>
                        <a:ext uri="{28A0092B-C50C-407E-A947-70E740481C1C}">
                          <a14:useLocalDpi xmlns:a14="http://schemas.microsoft.com/office/drawing/2010/main" val="0"/>
                        </a:ext>
                      </a:extLst>
                    </a:blip>
                    <a:srcRect l="34697" t="28453" r="34517" b="57258"/>
                    <a:stretch/>
                  </pic:blipFill>
                  <pic:spPr bwMode="auto">
                    <a:xfrm>
                      <a:off x="0" y="0"/>
                      <a:ext cx="1949450" cy="723900"/>
                    </a:xfrm>
                    <a:prstGeom prst="rect">
                      <a:avLst/>
                    </a:prstGeom>
                    <a:ln>
                      <a:noFill/>
                    </a:ln>
                    <a:extLst>
                      <a:ext uri="{53640926-AAD7-44D8-BBD7-CCE9431645EC}">
                        <a14:shadowObscured xmlns:a14="http://schemas.microsoft.com/office/drawing/2010/main"/>
                      </a:ext>
                    </a:extLst>
                  </pic:spPr>
                </pic:pic>
              </a:graphicData>
            </a:graphic>
          </wp:inline>
        </w:drawing>
      </w:r>
    </w:p>
    <w:p w14:paraId="619DFEAE" w14:textId="5CC3B405" w:rsidR="00571D53" w:rsidRPr="00A609EC" w:rsidRDefault="00571D53" w:rsidP="00571D53">
      <w:pPr>
        <w:jc w:val="center"/>
        <w:rPr>
          <w:lang w:bidi="fa-IR"/>
        </w:rPr>
      </w:pPr>
      <w:r w:rsidRPr="00A609EC">
        <w:rPr>
          <w:noProof/>
          <w:lang w:bidi="fa-IR"/>
        </w:rPr>
        <w:drawing>
          <wp:inline distT="0" distB="0" distL="0" distR="0" wp14:anchorId="5085E60F" wp14:editId="4B5025B7">
            <wp:extent cx="2552700" cy="895350"/>
            <wp:effectExtent l="0" t="0" r="0" b="0"/>
            <wp:docPr id="37" name="Picture 37"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descr="Graphical user interface, text, application&#10;&#10;Description automatically generated"/>
                    <pic:cNvPicPr/>
                  </pic:nvPicPr>
                  <pic:blipFill rotWithShape="1">
                    <a:blip r:embed="rId113">
                      <a:extLst>
                        <a:ext uri="{28A0092B-C50C-407E-A947-70E740481C1C}">
                          <a14:useLocalDpi xmlns:a14="http://schemas.microsoft.com/office/drawing/2010/main" val="0"/>
                        </a:ext>
                      </a:extLst>
                    </a:blip>
                    <a:srcRect l="29784" t="27325" r="29903" b="55002"/>
                    <a:stretch/>
                  </pic:blipFill>
                  <pic:spPr bwMode="auto">
                    <a:xfrm>
                      <a:off x="0" y="0"/>
                      <a:ext cx="2552700" cy="895350"/>
                    </a:xfrm>
                    <a:prstGeom prst="rect">
                      <a:avLst/>
                    </a:prstGeom>
                    <a:ln>
                      <a:noFill/>
                    </a:ln>
                    <a:extLst>
                      <a:ext uri="{53640926-AAD7-44D8-BBD7-CCE9431645EC}">
                        <a14:shadowObscured xmlns:a14="http://schemas.microsoft.com/office/drawing/2010/main"/>
                      </a:ext>
                    </a:extLst>
                  </pic:spPr>
                </pic:pic>
              </a:graphicData>
            </a:graphic>
          </wp:inline>
        </w:drawing>
      </w:r>
    </w:p>
    <w:p w14:paraId="054BB5E0" w14:textId="7A039F45" w:rsidR="00C62B79" w:rsidRPr="00A609EC" w:rsidRDefault="00C62B79" w:rsidP="00C20E63">
      <w:pPr>
        <w:pStyle w:val="Heading2"/>
      </w:pPr>
      <w:bookmarkStart w:id="87" w:name="_Toc183289152"/>
      <w:bookmarkEnd w:id="86"/>
      <w:r w:rsidRPr="00A609EC">
        <w:t>Daily Report</w:t>
      </w:r>
      <w:bookmarkEnd w:id="87"/>
    </w:p>
    <w:p w14:paraId="50CFF834" w14:textId="77777777" w:rsidR="0094600E" w:rsidRDefault="0094600E" w:rsidP="0094600E">
      <w:pPr>
        <w:spacing w:before="120" w:after="120" w:line="276" w:lineRule="auto"/>
        <w:jc w:val="both"/>
      </w:pPr>
      <w:r w:rsidRPr="0094600E">
        <w:t>The </w:t>
      </w:r>
      <w:r w:rsidRPr="0094600E">
        <w:rPr>
          <w:b/>
          <w:bCs/>
        </w:rPr>
        <w:t>Daily Report</w:t>
      </w:r>
      <w:r w:rsidRPr="0094600E">
        <w:t> feature allows you to view and analyze test result records.</w:t>
      </w:r>
    </w:p>
    <w:p w14:paraId="38B10B98" w14:textId="77777777" w:rsidR="0094600E" w:rsidRPr="0094600E" w:rsidRDefault="0094600E" w:rsidP="0094600E">
      <w:pPr>
        <w:spacing w:before="120" w:after="120" w:line="276" w:lineRule="auto"/>
        <w:jc w:val="both"/>
        <w:rPr>
          <w:b/>
          <w:bCs/>
        </w:rPr>
      </w:pPr>
      <w:r w:rsidRPr="0094600E">
        <w:rPr>
          <w:b/>
          <w:bCs/>
        </w:rPr>
        <w:t>Steps to Generate a Daily Report</w:t>
      </w:r>
    </w:p>
    <w:p w14:paraId="7B16A753" w14:textId="77777777" w:rsidR="0094600E" w:rsidRPr="0094600E" w:rsidRDefault="0094600E">
      <w:pPr>
        <w:numPr>
          <w:ilvl w:val="0"/>
          <w:numId w:val="95"/>
        </w:numPr>
        <w:spacing w:before="120" w:after="120" w:line="276" w:lineRule="auto"/>
        <w:jc w:val="both"/>
      </w:pPr>
      <w:r w:rsidRPr="0094600E">
        <w:t>Navigate to </w:t>
      </w:r>
      <w:r w:rsidRPr="0094600E">
        <w:rPr>
          <w:b/>
          <w:bCs/>
        </w:rPr>
        <w:t>Tools → Daily Report</w:t>
      </w:r>
      <w:r w:rsidRPr="0094600E">
        <w:t>.</w:t>
      </w:r>
    </w:p>
    <w:p w14:paraId="2F1E0494" w14:textId="77777777" w:rsidR="0094600E" w:rsidRPr="0094600E" w:rsidRDefault="0094600E">
      <w:pPr>
        <w:numPr>
          <w:ilvl w:val="0"/>
          <w:numId w:val="95"/>
        </w:numPr>
        <w:spacing w:before="120" w:after="120" w:line="276" w:lineRule="auto"/>
        <w:jc w:val="both"/>
      </w:pPr>
      <w:r w:rsidRPr="0094600E">
        <w:t>Select the desired dates from the calendar.</w:t>
      </w:r>
    </w:p>
    <w:p w14:paraId="2DA26B1F" w14:textId="77777777" w:rsidR="0094600E" w:rsidRPr="0094600E" w:rsidRDefault="0094600E">
      <w:pPr>
        <w:numPr>
          <w:ilvl w:val="0"/>
          <w:numId w:val="95"/>
        </w:numPr>
        <w:spacing w:before="120" w:after="120" w:line="276" w:lineRule="auto"/>
        <w:jc w:val="both"/>
      </w:pPr>
      <w:r w:rsidRPr="0094600E">
        <w:t>A PDF file is generated, displaying the following:</w:t>
      </w:r>
    </w:p>
    <w:p w14:paraId="4AF4576F" w14:textId="77777777" w:rsidR="0094600E" w:rsidRPr="0094600E" w:rsidRDefault="0094600E">
      <w:pPr>
        <w:numPr>
          <w:ilvl w:val="1"/>
          <w:numId w:val="95"/>
        </w:numPr>
        <w:spacing w:before="120" w:after="120" w:line="276" w:lineRule="auto"/>
        <w:jc w:val="both"/>
      </w:pPr>
      <w:r w:rsidRPr="0094600E">
        <w:t>Percentage of </w:t>
      </w:r>
      <w:r w:rsidRPr="0094600E">
        <w:rPr>
          <w:b/>
          <w:bCs/>
        </w:rPr>
        <w:t>Pass/Fail</w:t>
      </w:r>
      <w:r w:rsidRPr="0094600E">
        <w:t> results.</w:t>
      </w:r>
    </w:p>
    <w:p w14:paraId="1ACB08A1" w14:textId="77777777" w:rsidR="0094600E" w:rsidRPr="0094600E" w:rsidRDefault="0094600E">
      <w:pPr>
        <w:numPr>
          <w:ilvl w:val="1"/>
          <w:numId w:val="95"/>
        </w:numPr>
        <w:spacing w:before="120" w:after="120" w:line="276" w:lineRule="auto"/>
        <w:jc w:val="both"/>
      </w:pPr>
      <w:r w:rsidRPr="0094600E">
        <w:t>Histograms for detailed analysis.</w:t>
      </w:r>
    </w:p>
    <w:p w14:paraId="72A49CAA" w14:textId="77777777" w:rsidR="00C62B79" w:rsidRPr="00A609EC" w:rsidRDefault="00C62B79" w:rsidP="00D84009">
      <w:pPr>
        <w:spacing w:before="120" w:after="120" w:line="276" w:lineRule="auto"/>
      </w:pPr>
      <w:r w:rsidRPr="00A609EC">
        <w:rPr>
          <w:noProof/>
        </w:rPr>
        <w:drawing>
          <wp:anchor distT="0" distB="0" distL="114300" distR="114300" simplePos="0" relativeHeight="251656192" behindDoc="0" locked="0" layoutInCell="1" allowOverlap="1" wp14:anchorId="386DB586" wp14:editId="3DBAE1CD">
            <wp:simplePos x="0" y="0"/>
            <wp:positionH relativeFrom="column">
              <wp:posOffset>3543935</wp:posOffset>
            </wp:positionH>
            <wp:positionV relativeFrom="paragraph">
              <wp:posOffset>55880</wp:posOffset>
            </wp:positionV>
            <wp:extent cx="1408644" cy="1959429"/>
            <wp:effectExtent l="0" t="0" r="1270" b="3175"/>
            <wp:wrapNone/>
            <wp:docPr id="83" name="Picture 83" descr="A screenshot of a computer&#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Picture 83" descr="A screenshot of a computer&#10;&#10;Description automatically generated with low confidence"/>
                    <pic:cNvPicPr/>
                  </pic:nvPicPr>
                  <pic:blipFill>
                    <a:blip r:embed="rId114">
                      <a:extLst>
                        <a:ext uri="{28A0092B-C50C-407E-A947-70E740481C1C}">
                          <a14:useLocalDpi xmlns:a14="http://schemas.microsoft.com/office/drawing/2010/main" val="0"/>
                        </a:ext>
                      </a:extLst>
                    </a:blip>
                    <a:stretch>
                      <a:fillRect/>
                    </a:stretch>
                  </pic:blipFill>
                  <pic:spPr>
                    <a:xfrm>
                      <a:off x="0" y="0"/>
                      <a:ext cx="1408644" cy="1959429"/>
                    </a:xfrm>
                    <a:prstGeom prst="rect">
                      <a:avLst/>
                    </a:prstGeom>
                  </pic:spPr>
                </pic:pic>
              </a:graphicData>
            </a:graphic>
          </wp:anchor>
        </w:drawing>
      </w:r>
      <w:r w:rsidRPr="00A609EC">
        <w:rPr>
          <w:noProof/>
        </w:rPr>
        <w:drawing>
          <wp:inline distT="0" distB="0" distL="0" distR="0" wp14:anchorId="30381E1D" wp14:editId="3F3092E4">
            <wp:extent cx="3244850" cy="2055419"/>
            <wp:effectExtent l="0" t="0" r="0" b="2540"/>
            <wp:docPr id="84" name="Picture 84"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Picture 84" descr="Graphical user interface, application&#10;&#10;Description automatically generated"/>
                    <pic:cNvPicPr/>
                  </pic:nvPicPr>
                  <pic:blipFill>
                    <a:blip r:embed="rId115"/>
                    <a:stretch>
                      <a:fillRect/>
                    </a:stretch>
                  </pic:blipFill>
                  <pic:spPr>
                    <a:xfrm>
                      <a:off x="0" y="0"/>
                      <a:ext cx="3278128" cy="2076499"/>
                    </a:xfrm>
                    <a:prstGeom prst="rect">
                      <a:avLst/>
                    </a:prstGeom>
                  </pic:spPr>
                </pic:pic>
              </a:graphicData>
            </a:graphic>
          </wp:inline>
        </w:drawing>
      </w:r>
    </w:p>
    <w:p w14:paraId="301B1A7F" w14:textId="16787D41" w:rsidR="00C62B79" w:rsidRPr="00A609EC" w:rsidRDefault="00E526A6" w:rsidP="00C20E63">
      <w:pPr>
        <w:pStyle w:val="Heading2"/>
      </w:pPr>
      <w:bookmarkStart w:id="88" w:name="_Toc183289153"/>
      <w:r>
        <w:t>Impedance Planes</w:t>
      </w:r>
      <w:r w:rsidR="00C62B79" w:rsidRPr="00A609EC">
        <w:t xml:space="preserve"> and Case Depth Estimation</w:t>
      </w:r>
      <w:bookmarkEnd w:id="88"/>
    </w:p>
    <w:p w14:paraId="1AD453FA" w14:textId="664A04AA" w:rsidR="00C62B79" w:rsidRDefault="00E526A6" w:rsidP="00E526A6">
      <w:pPr>
        <w:spacing w:before="120" w:after="120" w:line="276" w:lineRule="auto"/>
        <w:jc w:val="both"/>
      </w:pPr>
      <w:r w:rsidRPr="00E526A6">
        <w:t>Sample parts with varying Case Depths form distinct orbits in the Eddy Current Impedance Plane. The figure below illustrates an example of impedance loci for different frequencies.</w:t>
      </w:r>
    </w:p>
    <w:p w14:paraId="44431BAE" w14:textId="77777777" w:rsidR="00E526A6" w:rsidRPr="00E526A6" w:rsidRDefault="00E526A6" w:rsidP="00E526A6">
      <w:pPr>
        <w:spacing w:before="120" w:after="120" w:line="276" w:lineRule="auto"/>
        <w:jc w:val="both"/>
        <w:rPr>
          <w:b/>
          <w:bCs/>
        </w:rPr>
      </w:pPr>
      <w:r w:rsidRPr="00E526A6">
        <w:rPr>
          <w:b/>
          <w:bCs/>
        </w:rPr>
        <w:t>Example: Impedance Loci of Parts with Different ECDs</w:t>
      </w:r>
    </w:p>
    <w:p w14:paraId="1E1BF496" w14:textId="77777777" w:rsidR="00E526A6" w:rsidRPr="00A609EC" w:rsidRDefault="00E526A6" w:rsidP="00E526A6">
      <w:pPr>
        <w:spacing w:before="120" w:after="120" w:line="276" w:lineRule="auto"/>
        <w:jc w:val="both"/>
      </w:pPr>
    </w:p>
    <w:p w14:paraId="5EA66F7E" w14:textId="77777777" w:rsidR="00C62B79" w:rsidRPr="00A609EC" w:rsidRDefault="00C62B79" w:rsidP="00D84009">
      <w:pPr>
        <w:spacing w:before="120" w:after="120" w:line="276" w:lineRule="auto"/>
        <w:jc w:val="center"/>
      </w:pPr>
      <w:r w:rsidRPr="00A609EC">
        <w:rPr>
          <w:noProof/>
        </w:rPr>
        <w:lastRenderedPageBreak/>
        <w:drawing>
          <wp:inline distT="0" distB="0" distL="0" distR="0" wp14:anchorId="25899FC3" wp14:editId="534B7AA5">
            <wp:extent cx="4914900" cy="2764508"/>
            <wp:effectExtent l="0" t="0" r="0" b="0"/>
            <wp:docPr id="266" name="Picture 266" descr="Graphical user interface, char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 name="Picture 266" descr="Graphical user interface, chart, application&#10;&#10;Description automatically generated"/>
                    <pic:cNvPicPr/>
                  </pic:nvPicPr>
                  <pic:blipFill>
                    <a:blip r:embed="rId116"/>
                    <a:stretch>
                      <a:fillRect/>
                    </a:stretch>
                  </pic:blipFill>
                  <pic:spPr>
                    <a:xfrm>
                      <a:off x="0" y="0"/>
                      <a:ext cx="4935672" cy="2776191"/>
                    </a:xfrm>
                    <a:prstGeom prst="rect">
                      <a:avLst/>
                    </a:prstGeom>
                  </pic:spPr>
                </pic:pic>
              </a:graphicData>
            </a:graphic>
          </wp:inline>
        </w:drawing>
      </w:r>
    </w:p>
    <w:p w14:paraId="32100E2A" w14:textId="652C1F65" w:rsidR="00C62B79" w:rsidRPr="00A609EC" w:rsidRDefault="00C62B79" w:rsidP="002D63A9">
      <w:pPr>
        <w:pStyle w:val="Caption"/>
      </w:pPr>
      <w:bookmarkStart w:id="89" w:name="_Ref85396762"/>
      <w:r w:rsidRPr="00A609EC">
        <w:t xml:space="preserve">Figure </w:t>
      </w:r>
      <w:fldSimple w:instr=" SEQ Figure \* ARABIC ">
        <w:r w:rsidR="009A332C">
          <w:rPr>
            <w:noProof/>
          </w:rPr>
          <w:t>83</w:t>
        </w:r>
      </w:fldSimple>
      <w:bookmarkEnd w:id="89"/>
      <w:r w:rsidRPr="00A609EC">
        <w:t xml:space="preserve">. </w:t>
      </w:r>
      <w:r w:rsidR="00E526A6" w:rsidRPr="00E526A6">
        <w:t>Impedance loci of parts with varying Effective Case Depths (ECD).</w:t>
      </w:r>
    </w:p>
    <w:p w14:paraId="2CFC2F7C" w14:textId="3347B10C" w:rsidR="00C62B79" w:rsidRPr="00A609EC" w:rsidRDefault="00E526A6" w:rsidP="00D84009">
      <w:pPr>
        <w:spacing w:before="120" w:after="120" w:line="276" w:lineRule="auto"/>
      </w:pPr>
      <w:r w:rsidRPr="00E526A6">
        <w:t>In this example, the following parts from one lot were selected:</w:t>
      </w:r>
    </w:p>
    <w:tbl>
      <w:tblPr>
        <w:tblStyle w:val="GridTable1Light-Accent1"/>
        <w:tblW w:w="4248" w:type="dxa"/>
        <w:jc w:val="center"/>
        <w:tblLook w:val="04A0" w:firstRow="1" w:lastRow="0" w:firstColumn="1" w:lastColumn="0" w:noHBand="0" w:noVBand="1"/>
      </w:tblPr>
      <w:tblGrid>
        <w:gridCol w:w="1328"/>
        <w:gridCol w:w="1066"/>
        <w:gridCol w:w="885"/>
        <w:gridCol w:w="969"/>
      </w:tblGrid>
      <w:tr w:rsidR="00C62B79" w:rsidRPr="00A609EC" w14:paraId="6C5884A6" w14:textId="77777777" w:rsidTr="00E526A6">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328" w:type="dxa"/>
            <w:vAlign w:val="center"/>
          </w:tcPr>
          <w:p w14:paraId="61B673CC" w14:textId="77777777" w:rsidR="00C62B79" w:rsidRPr="00A609EC" w:rsidRDefault="00C62B79" w:rsidP="00267722">
            <w:pPr>
              <w:spacing w:line="276" w:lineRule="auto"/>
              <w:rPr>
                <w:rFonts w:cs="B Nazanin"/>
                <w:sz w:val="18"/>
                <w:szCs w:val="18"/>
              </w:rPr>
            </w:pPr>
            <w:r w:rsidRPr="00A609EC">
              <w:rPr>
                <w:rFonts w:cs="B Nazanin"/>
                <w:sz w:val="18"/>
                <w:szCs w:val="18"/>
              </w:rPr>
              <w:t>Cases</w:t>
            </w:r>
          </w:p>
        </w:tc>
        <w:tc>
          <w:tcPr>
            <w:tcW w:w="1066" w:type="dxa"/>
            <w:vAlign w:val="center"/>
          </w:tcPr>
          <w:p w14:paraId="2F854B74" w14:textId="77777777" w:rsidR="00C62B79" w:rsidRPr="00A609EC" w:rsidRDefault="00C62B79" w:rsidP="00267722">
            <w:pPr>
              <w:spacing w:line="276" w:lineRule="auto"/>
              <w:cnfStyle w:val="100000000000" w:firstRow="1" w:lastRow="0" w:firstColumn="0" w:lastColumn="0" w:oddVBand="0" w:evenVBand="0" w:oddHBand="0" w:evenHBand="0" w:firstRowFirstColumn="0" w:firstRowLastColumn="0" w:lastRowFirstColumn="0" w:lastRowLastColumn="0"/>
              <w:rPr>
                <w:rFonts w:cs="B Nazanin"/>
                <w:sz w:val="18"/>
                <w:szCs w:val="18"/>
              </w:rPr>
            </w:pPr>
            <w:r w:rsidRPr="00A609EC">
              <w:rPr>
                <w:rFonts w:cs="B Nazanin"/>
                <w:sz w:val="18"/>
                <w:szCs w:val="18"/>
              </w:rPr>
              <w:t>Result</w:t>
            </w:r>
          </w:p>
        </w:tc>
        <w:tc>
          <w:tcPr>
            <w:tcW w:w="885" w:type="dxa"/>
            <w:vAlign w:val="center"/>
          </w:tcPr>
          <w:p w14:paraId="27AC5BA9" w14:textId="77777777" w:rsidR="00C62B79" w:rsidRPr="00A609EC" w:rsidRDefault="00C62B79" w:rsidP="00267722">
            <w:pPr>
              <w:spacing w:line="276" w:lineRule="auto"/>
              <w:cnfStyle w:val="100000000000" w:firstRow="1" w:lastRow="0" w:firstColumn="0" w:lastColumn="0" w:oddVBand="0" w:evenVBand="0" w:oddHBand="0" w:evenHBand="0" w:firstRowFirstColumn="0" w:firstRowLastColumn="0" w:lastRowFirstColumn="0" w:lastRowLastColumn="0"/>
              <w:rPr>
                <w:rFonts w:cs="B Nazanin"/>
                <w:sz w:val="18"/>
                <w:szCs w:val="18"/>
              </w:rPr>
            </w:pPr>
            <w:r w:rsidRPr="00A609EC">
              <w:rPr>
                <w:rFonts w:cs="B Nazanin"/>
                <w:sz w:val="18"/>
                <w:szCs w:val="18"/>
              </w:rPr>
              <w:t>N</w:t>
            </w:r>
          </w:p>
        </w:tc>
        <w:tc>
          <w:tcPr>
            <w:tcW w:w="969" w:type="dxa"/>
            <w:vAlign w:val="center"/>
          </w:tcPr>
          <w:p w14:paraId="1A4536EB" w14:textId="77777777" w:rsidR="00C62B79" w:rsidRPr="00A609EC" w:rsidRDefault="00C62B79" w:rsidP="00267722">
            <w:pPr>
              <w:spacing w:line="276" w:lineRule="auto"/>
              <w:cnfStyle w:val="100000000000" w:firstRow="1" w:lastRow="0" w:firstColumn="0" w:lastColumn="0" w:oddVBand="0" w:evenVBand="0" w:oddHBand="0" w:evenHBand="0" w:firstRowFirstColumn="0" w:firstRowLastColumn="0" w:lastRowFirstColumn="0" w:lastRowLastColumn="0"/>
              <w:rPr>
                <w:rFonts w:cs="B Nazanin"/>
                <w:sz w:val="18"/>
                <w:szCs w:val="18"/>
              </w:rPr>
            </w:pPr>
            <w:r w:rsidRPr="00A609EC">
              <w:rPr>
                <w:rFonts w:cs="B Nazanin"/>
                <w:sz w:val="18"/>
                <w:szCs w:val="18"/>
              </w:rPr>
              <w:t>CD (mm)</w:t>
            </w:r>
          </w:p>
        </w:tc>
      </w:tr>
      <w:tr w:rsidR="00C62B79" w:rsidRPr="00A609EC" w14:paraId="7C8FBF48" w14:textId="77777777" w:rsidTr="00E526A6">
        <w:trPr>
          <w:jc w:val="center"/>
        </w:trPr>
        <w:tc>
          <w:tcPr>
            <w:cnfStyle w:val="001000000000" w:firstRow="0" w:lastRow="0" w:firstColumn="1" w:lastColumn="0" w:oddVBand="0" w:evenVBand="0" w:oddHBand="0" w:evenHBand="0" w:firstRowFirstColumn="0" w:firstRowLastColumn="0" w:lastRowFirstColumn="0" w:lastRowLastColumn="0"/>
            <w:tcW w:w="1328" w:type="dxa"/>
            <w:vAlign w:val="center"/>
          </w:tcPr>
          <w:p w14:paraId="1AE5C5C0" w14:textId="77777777" w:rsidR="00C62B79" w:rsidRPr="00A609EC" w:rsidRDefault="00C62B79" w:rsidP="00267722">
            <w:pPr>
              <w:spacing w:line="276" w:lineRule="auto"/>
              <w:rPr>
                <w:rFonts w:cs="B Nazanin"/>
                <w:sz w:val="18"/>
                <w:szCs w:val="18"/>
              </w:rPr>
            </w:pPr>
            <w:r w:rsidRPr="00A609EC">
              <w:rPr>
                <w:rFonts w:cs="B Nazanin"/>
                <w:sz w:val="18"/>
                <w:szCs w:val="18"/>
              </w:rPr>
              <w:t>Low Case</w:t>
            </w:r>
          </w:p>
        </w:tc>
        <w:tc>
          <w:tcPr>
            <w:tcW w:w="1066" w:type="dxa"/>
            <w:vAlign w:val="center"/>
          </w:tcPr>
          <w:p w14:paraId="7BE00A86" w14:textId="77777777" w:rsidR="00C62B79" w:rsidRPr="00A609EC" w:rsidRDefault="00C62B79" w:rsidP="00267722">
            <w:pPr>
              <w:spacing w:line="276" w:lineRule="auto"/>
              <w:cnfStyle w:val="000000000000" w:firstRow="0" w:lastRow="0" w:firstColumn="0" w:lastColumn="0" w:oddVBand="0" w:evenVBand="0" w:oddHBand="0" w:evenHBand="0" w:firstRowFirstColumn="0" w:firstRowLastColumn="0" w:lastRowFirstColumn="0" w:lastRowLastColumn="0"/>
              <w:rPr>
                <w:rFonts w:cs="B Nazanin"/>
                <w:sz w:val="18"/>
                <w:szCs w:val="18"/>
              </w:rPr>
            </w:pPr>
            <w:r w:rsidRPr="00A609EC">
              <w:rPr>
                <w:rFonts w:cs="B Nazanin"/>
                <w:sz w:val="18"/>
                <w:szCs w:val="18"/>
              </w:rPr>
              <w:t>NOK</w:t>
            </w:r>
          </w:p>
        </w:tc>
        <w:tc>
          <w:tcPr>
            <w:tcW w:w="885" w:type="dxa"/>
            <w:vAlign w:val="center"/>
          </w:tcPr>
          <w:p w14:paraId="5D00A439" w14:textId="77777777" w:rsidR="00C62B79" w:rsidRPr="00A609EC" w:rsidRDefault="00C62B79" w:rsidP="00267722">
            <w:pPr>
              <w:spacing w:line="276" w:lineRule="auto"/>
              <w:cnfStyle w:val="000000000000" w:firstRow="0" w:lastRow="0" w:firstColumn="0" w:lastColumn="0" w:oddVBand="0" w:evenVBand="0" w:oddHBand="0" w:evenHBand="0" w:firstRowFirstColumn="0" w:firstRowLastColumn="0" w:lastRowFirstColumn="0" w:lastRowLastColumn="0"/>
              <w:rPr>
                <w:rFonts w:cs="B Nazanin"/>
                <w:sz w:val="18"/>
                <w:szCs w:val="18"/>
              </w:rPr>
            </w:pPr>
            <w:r w:rsidRPr="00A609EC">
              <w:rPr>
                <w:rFonts w:cs="B Nazanin"/>
                <w:sz w:val="18"/>
                <w:szCs w:val="18"/>
              </w:rPr>
              <w:t>5</w:t>
            </w:r>
          </w:p>
        </w:tc>
        <w:tc>
          <w:tcPr>
            <w:tcW w:w="969" w:type="dxa"/>
            <w:vAlign w:val="center"/>
          </w:tcPr>
          <w:p w14:paraId="7CA90E1F" w14:textId="77777777" w:rsidR="00C62B79" w:rsidRPr="00A609EC" w:rsidRDefault="00C62B79" w:rsidP="00267722">
            <w:pPr>
              <w:spacing w:line="276" w:lineRule="auto"/>
              <w:cnfStyle w:val="000000000000" w:firstRow="0" w:lastRow="0" w:firstColumn="0" w:lastColumn="0" w:oddVBand="0" w:evenVBand="0" w:oddHBand="0" w:evenHBand="0" w:firstRowFirstColumn="0" w:firstRowLastColumn="0" w:lastRowFirstColumn="0" w:lastRowLastColumn="0"/>
              <w:rPr>
                <w:rFonts w:cs="B Nazanin"/>
                <w:sz w:val="18"/>
                <w:szCs w:val="18"/>
              </w:rPr>
            </w:pPr>
            <w:r w:rsidRPr="00A609EC">
              <w:rPr>
                <w:rFonts w:cs="B Nazanin"/>
                <w:sz w:val="18"/>
                <w:szCs w:val="18"/>
              </w:rPr>
              <w:t>5.2</w:t>
            </w:r>
          </w:p>
        </w:tc>
      </w:tr>
      <w:tr w:rsidR="00C62B79" w:rsidRPr="00A609EC" w14:paraId="5AE73957" w14:textId="77777777" w:rsidTr="00E526A6">
        <w:trPr>
          <w:jc w:val="center"/>
        </w:trPr>
        <w:tc>
          <w:tcPr>
            <w:cnfStyle w:val="001000000000" w:firstRow="0" w:lastRow="0" w:firstColumn="1" w:lastColumn="0" w:oddVBand="0" w:evenVBand="0" w:oddHBand="0" w:evenHBand="0" w:firstRowFirstColumn="0" w:firstRowLastColumn="0" w:lastRowFirstColumn="0" w:lastRowLastColumn="0"/>
            <w:tcW w:w="1328" w:type="dxa"/>
            <w:vAlign w:val="center"/>
          </w:tcPr>
          <w:p w14:paraId="31AA2F75" w14:textId="77777777" w:rsidR="00C62B79" w:rsidRPr="00A609EC" w:rsidRDefault="00C62B79" w:rsidP="00267722">
            <w:pPr>
              <w:spacing w:line="276" w:lineRule="auto"/>
              <w:rPr>
                <w:rFonts w:cs="B Nazanin"/>
                <w:sz w:val="18"/>
                <w:szCs w:val="18"/>
              </w:rPr>
            </w:pPr>
            <w:r w:rsidRPr="00A609EC">
              <w:rPr>
                <w:rFonts w:cs="B Nazanin"/>
                <w:sz w:val="18"/>
                <w:szCs w:val="18"/>
              </w:rPr>
              <w:t>Min</w:t>
            </w:r>
          </w:p>
        </w:tc>
        <w:tc>
          <w:tcPr>
            <w:tcW w:w="1066" w:type="dxa"/>
            <w:vAlign w:val="center"/>
          </w:tcPr>
          <w:p w14:paraId="68EB708C" w14:textId="77777777" w:rsidR="00C62B79" w:rsidRPr="00A609EC" w:rsidRDefault="00C62B79" w:rsidP="00267722">
            <w:pPr>
              <w:spacing w:line="276" w:lineRule="auto"/>
              <w:cnfStyle w:val="000000000000" w:firstRow="0" w:lastRow="0" w:firstColumn="0" w:lastColumn="0" w:oddVBand="0" w:evenVBand="0" w:oddHBand="0" w:evenHBand="0" w:firstRowFirstColumn="0" w:firstRowLastColumn="0" w:lastRowFirstColumn="0" w:lastRowLastColumn="0"/>
              <w:rPr>
                <w:rFonts w:cs="B Nazanin"/>
                <w:sz w:val="18"/>
                <w:szCs w:val="18"/>
              </w:rPr>
            </w:pPr>
            <w:r w:rsidRPr="00A609EC">
              <w:rPr>
                <w:rFonts w:cs="B Nazanin"/>
                <w:sz w:val="18"/>
                <w:szCs w:val="18"/>
              </w:rPr>
              <w:t>Good</w:t>
            </w:r>
          </w:p>
        </w:tc>
        <w:tc>
          <w:tcPr>
            <w:tcW w:w="885" w:type="dxa"/>
            <w:vAlign w:val="center"/>
          </w:tcPr>
          <w:p w14:paraId="2B498AEB" w14:textId="77777777" w:rsidR="00C62B79" w:rsidRPr="00A609EC" w:rsidRDefault="00C62B79" w:rsidP="00267722">
            <w:pPr>
              <w:spacing w:line="276" w:lineRule="auto"/>
              <w:cnfStyle w:val="000000000000" w:firstRow="0" w:lastRow="0" w:firstColumn="0" w:lastColumn="0" w:oddVBand="0" w:evenVBand="0" w:oddHBand="0" w:evenHBand="0" w:firstRowFirstColumn="0" w:firstRowLastColumn="0" w:lastRowFirstColumn="0" w:lastRowLastColumn="0"/>
              <w:rPr>
                <w:rFonts w:cs="B Nazanin"/>
                <w:sz w:val="18"/>
                <w:szCs w:val="18"/>
              </w:rPr>
            </w:pPr>
            <w:r w:rsidRPr="00A609EC">
              <w:rPr>
                <w:rFonts w:cs="B Nazanin"/>
                <w:sz w:val="18"/>
                <w:szCs w:val="18"/>
              </w:rPr>
              <w:t>5</w:t>
            </w:r>
          </w:p>
        </w:tc>
        <w:tc>
          <w:tcPr>
            <w:tcW w:w="969" w:type="dxa"/>
            <w:vAlign w:val="center"/>
          </w:tcPr>
          <w:p w14:paraId="3F632DF7" w14:textId="77777777" w:rsidR="00C62B79" w:rsidRPr="00A609EC" w:rsidRDefault="00C62B79" w:rsidP="00267722">
            <w:pPr>
              <w:spacing w:line="276" w:lineRule="auto"/>
              <w:cnfStyle w:val="000000000000" w:firstRow="0" w:lastRow="0" w:firstColumn="0" w:lastColumn="0" w:oddVBand="0" w:evenVBand="0" w:oddHBand="0" w:evenHBand="0" w:firstRowFirstColumn="0" w:firstRowLastColumn="0" w:lastRowFirstColumn="0" w:lastRowLastColumn="0"/>
              <w:rPr>
                <w:rFonts w:cs="B Nazanin"/>
                <w:sz w:val="18"/>
                <w:szCs w:val="18"/>
              </w:rPr>
            </w:pPr>
            <w:r w:rsidRPr="00A609EC">
              <w:rPr>
                <w:rFonts w:cs="B Nazanin"/>
                <w:sz w:val="18"/>
                <w:szCs w:val="18"/>
              </w:rPr>
              <w:t>5.7</w:t>
            </w:r>
          </w:p>
        </w:tc>
      </w:tr>
      <w:tr w:rsidR="00C62B79" w:rsidRPr="00A609EC" w14:paraId="4E0D317D" w14:textId="77777777" w:rsidTr="00E526A6">
        <w:trPr>
          <w:jc w:val="center"/>
        </w:trPr>
        <w:tc>
          <w:tcPr>
            <w:cnfStyle w:val="001000000000" w:firstRow="0" w:lastRow="0" w:firstColumn="1" w:lastColumn="0" w:oddVBand="0" w:evenVBand="0" w:oddHBand="0" w:evenHBand="0" w:firstRowFirstColumn="0" w:firstRowLastColumn="0" w:lastRowFirstColumn="0" w:lastRowLastColumn="0"/>
            <w:tcW w:w="1328" w:type="dxa"/>
            <w:vAlign w:val="center"/>
          </w:tcPr>
          <w:p w14:paraId="738FABEC" w14:textId="77777777" w:rsidR="00C62B79" w:rsidRPr="00A609EC" w:rsidRDefault="00C62B79" w:rsidP="00267722">
            <w:pPr>
              <w:spacing w:line="276" w:lineRule="auto"/>
              <w:rPr>
                <w:rFonts w:cs="B Nazanin"/>
                <w:sz w:val="18"/>
                <w:szCs w:val="18"/>
              </w:rPr>
            </w:pPr>
            <w:r w:rsidRPr="00A609EC">
              <w:rPr>
                <w:rFonts w:cs="B Nazanin"/>
                <w:sz w:val="18"/>
                <w:szCs w:val="18"/>
              </w:rPr>
              <w:t>Nominal</w:t>
            </w:r>
          </w:p>
        </w:tc>
        <w:tc>
          <w:tcPr>
            <w:tcW w:w="1066" w:type="dxa"/>
            <w:vAlign w:val="center"/>
          </w:tcPr>
          <w:p w14:paraId="69C37D75" w14:textId="77777777" w:rsidR="00C62B79" w:rsidRPr="00A609EC" w:rsidRDefault="00C62B79" w:rsidP="00267722">
            <w:pPr>
              <w:spacing w:line="276" w:lineRule="auto"/>
              <w:cnfStyle w:val="000000000000" w:firstRow="0" w:lastRow="0" w:firstColumn="0" w:lastColumn="0" w:oddVBand="0" w:evenVBand="0" w:oddHBand="0" w:evenHBand="0" w:firstRowFirstColumn="0" w:firstRowLastColumn="0" w:lastRowFirstColumn="0" w:lastRowLastColumn="0"/>
              <w:rPr>
                <w:rFonts w:cs="B Nazanin"/>
                <w:sz w:val="18"/>
                <w:szCs w:val="18"/>
              </w:rPr>
            </w:pPr>
            <w:r w:rsidRPr="00A609EC">
              <w:rPr>
                <w:rFonts w:cs="B Nazanin"/>
                <w:sz w:val="18"/>
                <w:szCs w:val="18"/>
              </w:rPr>
              <w:t>Good</w:t>
            </w:r>
          </w:p>
        </w:tc>
        <w:tc>
          <w:tcPr>
            <w:tcW w:w="885" w:type="dxa"/>
            <w:vAlign w:val="center"/>
          </w:tcPr>
          <w:p w14:paraId="0BB0F41C" w14:textId="77777777" w:rsidR="00C62B79" w:rsidRPr="00A609EC" w:rsidRDefault="00C62B79" w:rsidP="00267722">
            <w:pPr>
              <w:spacing w:line="276" w:lineRule="auto"/>
              <w:cnfStyle w:val="000000000000" w:firstRow="0" w:lastRow="0" w:firstColumn="0" w:lastColumn="0" w:oddVBand="0" w:evenVBand="0" w:oddHBand="0" w:evenHBand="0" w:firstRowFirstColumn="0" w:firstRowLastColumn="0" w:lastRowFirstColumn="0" w:lastRowLastColumn="0"/>
              <w:rPr>
                <w:rFonts w:cs="B Nazanin"/>
                <w:sz w:val="18"/>
                <w:szCs w:val="18"/>
              </w:rPr>
            </w:pPr>
            <w:r w:rsidRPr="00A609EC">
              <w:rPr>
                <w:rFonts w:cs="B Nazanin"/>
                <w:sz w:val="18"/>
                <w:szCs w:val="18"/>
              </w:rPr>
              <w:t>15</w:t>
            </w:r>
          </w:p>
        </w:tc>
        <w:tc>
          <w:tcPr>
            <w:tcW w:w="969" w:type="dxa"/>
            <w:vAlign w:val="center"/>
          </w:tcPr>
          <w:p w14:paraId="1E917A4A" w14:textId="77777777" w:rsidR="00C62B79" w:rsidRPr="00A609EC" w:rsidRDefault="00C62B79" w:rsidP="00267722">
            <w:pPr>
              <w:spacing w:line="276" w:lineRule="auto"/>
              <w:cnfStyle w:val="000000000000" w:firstRow="0" w:lastRow="0" w:firstColumn="0" w:lastColumn="0" w:oddVBand="0" w:evenVBand="0" w:oddHBand="0" w:evenHBand="0" w:firstRowFirstColumn="0" w:firstRowLastColumn="0" w:lastRowFirstColumn="0" w:lastRowLastColumn="0"/>
              <w:rPr>
                <w:rFonts w:cs="B Nazanin"/>
                <w:sz w:val="18"/>
                <w:szCs w:val="18"/>
              </w:rPr>
            </w:pPr>
            <w:r w:rsidRPr="00A609EC">
              <w:rPr>
                <w:rFonts w:cs="B Nazanin"/>
                <w:sz w:val="18"/>
                <w:szCs w:val="18"/>
              </w:rPr>
              <w:t>6.3</w:t>
            </w:r>
          </w:p>
        </w:tc>
      </w:tr>
      <w:tr w:rsidR="00C62B79" w:rsidRPr="00A609EC" w14:paraId="11C6E3D6" w14:textId="77777777" w:rsidTr="00E526A6">
        <w:trPr>
          <w:jc w:val="center"/>
        </w:trPr>
        <w:tc>
          <w:tcPr>
            <w:cnfStyle w:val="001000000000" w:firstRow="0" w:lastRow="0" w:firstColumn="1" w:lastColumn="0" w:oddVBand="0" w:evenVBand="0" w:oddHBand="0" w:evenHBand="0" w:firstRowFirstColumn="0" w:firstRowLastColumn="0" w:lastRowFirstColumn="0" w:lastRowLastColumn="0"/>
            <w:tcW w:w="1328" w:type="dxa"/>
            <w:vAlign w:val="center"/>
          </w:tcPr>
          <w:p w14:paraId="6B30629F" w14:textId="77777777" w:rsidR="00C62B79" w:rsidRPr="00A609EC" w:rsidRDefault="00C62B79" w:rsidP="00267722">
            <w:pPr>
              <w:spacing w:line="276" w:lineRule="auto"/>
              <w:rPr>
                <w:rFonts w:cs="B Nazanin"/>
                <w:sz w:val="18"/>
                <w:szCs w:val="18"/>
              </w:rPr>
            </w:pPr>
            <w:r w:rsidRPr="00A609EC">
              <w:rPr>
                <w:rFonts w:cs="B Nazanin"/>
                <w:sz w:val="18"/>
                <w:szCs w:val="18"/>
              </w:rPr>
              <w:t>Max</w:t>
            </w:r>
          </w:p>
        </w:tc>
        <w:tc>
          <w:tcPr>
            <w:tcW w:w="1066" w:type="dxa"/>
            <w:vAlign w:val="center"/>
          </w:tcPr>
          <w:p w14:paraId="3A446247" w14:textId="77777777" w:rsidR="00C62B79" w:rsidRPr="00A609EC" w:rsidRDefault="00C62B79" w:rsidP="00267722">
            <w:pPr>
              <w:spacing w:line="276" w:lineRule="auto"/>
              <w:cnfStyle w:val="000000000000" w:firstRow="0" w:lastRow="0" w:firstColumn="0" w:lastColumn="0" w:oddVBand="0" w:evenVBand="0" w:oddHBand="0" w:evenHBand="0" w:firstRowFirstColumn="0" w:firstRowLastColumn="0" w:lastRowFirstColumn="0" w:lastRowLastColumn="0"/>
              <w:rPr>
                <w:rFonts w:cs="B Nazanin"/>
                <w:sz w:val="18"/>
                <w:szCs w:val="18"/>
              </w:rPr>
            </w:pPr>
            <w:r w:rsidRPr="00A609EC">
              <w:rPr>
                <w:rFonts w:cs="B Nazanin"/>
                <w:sz w:val="18"/>
                <w:szCs w:val="18"/>
              </w:rPr>
              <w:t>Good</w:t>
            </w:r>
          </w:p>
        </w:tc>
        <w:tc>
          <w:tcPr>
            <w:tcW w:w="885" w:type="dxa"/>
            <w:vAlign w:val="center"/>
          </w:tcPr>
          <w:p w14:paraId="6C7B02A6" w14:textId="77777777" w:rsidR="00C62B79" w:rsidRPr="00A609EC" w:rsidRDefault="00C62B79" w:rsidP="00267722">
            <w:pPr>
              <w:spacing w:line="276" w:lineRule="auto"/>
              <w:cnfStyle w:val="000000000000" w:firstRow="0" w:lastRow="0" w:firstColumn="0" w:lastColumn="0" w:oddVBand="0" w:evenVBand="0" w:oddHBand="0" w:evenHBand="0" w:firstRowFirstColumn="0" w:firstRowLastColumn="0" w:lastRowFirstColumn="0" w:lastRowLastColumn="0"/>
              <w:rPr>
                <w:rFonts w:cs="B Nazanin"/>
                <w:sz w:val="18"/>
                <w:szCs w:val="18"/>
              </w:rPr>
            </w:pPr>
            <w:r w:rsidRPr="00A609EC">
              <w:rPr>
                <w:rFonts w:cs="B Nazanin"/>
                <w:sz w:val="18"/>
                <w:szCs w:val="18"/>
              </w:rPr>
              <w:t>5</w:t>
            </w:r>
          </w:p>
        </w:tc>
        <w:tc>
          <w:tcPr>
            <w:tcW w:w="969" w:type="dxa"/>
            <w:vAlign w:val="center"/>
          </w:tcPr>
          <w:p w14:paraId="462197BC" w14:textId="77777777" w:rsidR="00C62B79" w:rsidRPr="00A609EC" w:rsidRDefault="00C62B79" w:rsidP="00267722">
            <w:pPr>
              <w:spacing w:line="276" w:lineRule="auto"/>
              <w:cnfStyle w:val="000000000000" w:firstRow="0" w:lastRow="0" w:firstColumn="0" w:lastColumn="0" w:oddVBand="0" w:evenVBand="0" w:oddHBand="0" w:evenHBand="0" w:firstRowFirstColumn="0" w:firstRowLastColumn="0" w:lastRowFirstColumn="0" w:lastRowLastColumn="0"/>
              <w:rPr>
                <w:rFonts w:cs="B Nazanin"/>
                <w:sz w:val="18"/>
                <w:szCs w:val="18"/>
              </w:rPr>
            </w:pPr>
            <w:r w:rsidRPr="00A609EC">
              <w:rPr>
                <w:rFonts w:cs="B Nazanin"/>
                <w:sz w:val="18"/>
                <w:szCs w:val="18"/>
              </w:rPr>
              <w:t>6.9</w:t>
            </w:r>
          </w:p>
        </w:tc>
      </w:tr>
      <w:tr w:rsidR="00C62B79" w:rsidRPr="00A609EC" w14:paraId="76FB7F09" w14:textId="77777777" w:rsidTr="00E526A6">
        <w:trPr>
          <w:jc w:val="center"/>
        </w:trPr>
        <w:tc>
          <w:tcPr>
            <w:cnfStyle w:val="001000000000" w:firstRow="0" w:lastRow="0" w:firstColumn="1" w:lastColumn="0" w:oddVBand="0" w:evenVBand="0" w:oddHBand="0" w:evenHBand="0" w:firstRowFirstColumn="0" w:firstRowLastColumn="0" w:lastRowFirstColumn="0" w:lastRowLastColumn="0"/>
            <w:tcW w:w="1328" w:type="dxa"/>
            <w:vAlign w:val="center"/>
          </w:tcPr>
          <w:p w14:paraId="161F48BC" w14:textId="77777777" w:rsidR="00C62B79" w:rsidRPr="00A609EC" w:rsidRDefault="00C62B79" w:rsidP="00267722">
            <w:pPr>
              <w:spacing w:line="276" w:lineRule="auto"/>
              <w:rPr>
                <w:rFonts w:cs="B Nazanin"/>
                <w:sz w:val="18"/>
                <w:szCs w:val="18"/>
              </w:rPr>
            </w:pPr>
            <w:r w:rsidRPr="00A609EC">
              <w:rPr>
                <w:rFonts w:cs="B Nazanin"/>
                <w:sz w:val="18"/>
                <w:szCs w:val="18"/>
              </w:rPr>
              <w:t>High Case</w:t>
            </w:r>
          </w:p>
        </w:tc>
        <w:tc>
          <w:tcPr>
            <w:tcW w:w="1066" w:type="dxa"/>
            <w:vAlign w:val="center"/>
          </w:tcPr>
          <w:p w14:paraId="49360C6B" w14:textId="77777777" w:rsidR="00C62B79" w:rsidRPr="00A609EC" w:rsidRDefault="00C62B79" w:rsidP="00267722">
            <w:pPr>
              <w:spacing w:line="276" w:lineRule="auto"/>
              <w:cnfStyle w:val="000000000000" w:firstRow="0" w:lastRow="0" w:firstColumn="0" w:lastColumn="0" w:oddVBand="0" w:evenVBand="0" w:oddHBand="0" w:evenHBand="0" w:firstRowFirstColumn="0" w:firstRowLastColumn="0" w:lastRowFirstColumn="0" w:lastRowLastColumn="0"/>
              <w:rPr>
                <w:rFonts w:cs="B Nazanin"/>
                <w:sz w:val="18"/>
                <w:szCs w:val="18"/>
              </w:rPr>
            </w:pPr>
            <w:r w:rsidRPr="00A609EC">
              <w:rPr>
                <w:rFonts w:cs="B Nazanin"/>
                <w:sz w:val="18"/>
                <w:szCs w:val="18"/>
              </w:rPr>
              <w:t>NOK</w:t>
            </w:r>
          </w:p>
        </w:tc>
        <w:tc>
          <w:tcPr>
            <w:tcW w:w="885" w:type="dxa"/>
            <w:vAlign w:val="center"/>
          </w:tcPr>
          <w:p w14:paraId="39874096" w14:textId="77777777" w:rsidR="00C62B79" w:rsidRPr="00A609EC" w:rsidRDefault="00C62B79" w:rsidP="00267722">
            <w:pPr>
              <w:spacing w:line="276" w:lineRule="auto"/>
              <w:cnfStyle w:val="000000000000" w:firstRow="0" w:lastRow="0" w:firstColumn="0" w:lastColumn="0" w:oddVBand="0" w:evenVBand="0" w:oddHBand="0" w:evenHBand="0" w:firstRowFirstColumn="0" w:firstRowLastColumn="0" w:lastRowFirstColumn="0" w:lastRowLastColumn="0"/>
              <w:rPr>
                <w:rFonts w:cs="B Nazanin"/>
                <w:sz w:val="18"/>
                <w:szCs w:val="18"/>
              </w:rPr>
            </w:pPr>
            <w:r w:rsidRPr="00A609EC">
              <w:rPr>
                <w:rFonts w:cs="B Nazanin"/>
                <w:sz w:val="18"/>
                <w:szCs w:val="18"/>
              </w:rPr>
              <w:t>5</w:t>
            </w:r>
          </w:p>
        </w:tc>
        <w:tc>
          <w:tcPr>
            <w:tcW w:w="969" w:type="dxa"/>
            <w:vAlign w:val="center"/>
          </w:tcPr>
          <w:p w14:paraId="14C57A8F" w14:textId="77777777" w:rsidR="00C62B79" w:rsidRPr="00A609EC" w:rsidRDefault="00C62B79" w:rsidP="00267722">
            <w:pPr>
              <w:spacing w:line="276" w:lineRule="auto"/>
              <w:cnfStyle w:val="000000000000" w:firstRow="0" w:lastRow="0" w:firstColumn="0" w:lastColumn="0" w:oddVBand="0" w:evenVBand="0" w:oddHBand="0" w:evenHBand="0" w:firstRowFirstColumn="0" w:firstRowLastColumn="0" w:lastRowFirstColumn="0" w:lastRowLastColumn="0"/>
              <w:rPr>
                <w:rFonts w:cs="B Nazanin"/>
                <w:sz w:val="18"/>
                <w:szCs w:val="18"/>
              </w:rPr>
            </w:pPr>
            <w:r w:rsidRPr="00A609EC">
              <w:rPr>
                <w:rFonts w:cs="B Nazanin"/>
                <w:sz w:val="18"/>
                <w:szCs w:val="18"/>
              </w:rPr>
              <w:t>7.3</w:t>
            </w:r>
          </w:p>
        </w:tc>
      </w:tr>
    </w:tbl>
    <w:p w14:paraId="09AD0B3B" w14:textId="127002EC" w:rsidR="00E526A6" w:rsidRPr="00E526A6" w:rsidRDefault="00E526A6">
      <w:pPr>
        <w:numPr>
          <w:ilvl w:val="0"/>
          <w:numId w:val="96"/>
        </w:numPr>
        <w:spacing w:before="120" w:after="120" w:line="276" w:lineRule="auto"/>
        <w:jc w:val="both"/>
      </w:pPr>
      <w:r w:rsidRPr="00E526A6">
        <w:t>In </w:t>
      </w:r>
      <w:r w:rsidR="00C05636">
        <w:rPr>
          <w:i/>
          <w:iCs/>
        </w:rPr>
        <w:fldChar w:fldCharType="begin"/>
      </w:r>
      <w:r w:rsidR="00C05636">
        <w:instrText xml:space="preserve"> REF _Ref85396762 \h </w:instrText>
      </w:r>
      <w:r w:rsidR="00C05636">
        <w:rPr>
          <w:i/>
          <w:iCs/>
        </w:rPr>
      </w:r>
      <w:r w:rsidR="00C05636">
        <w:rPr>
          <w:i/>
          <w:iCs/>
        </w:rPr>
        <w:fldChar w:fldCharType="separate"/>
      </w:r>
      <w:r w:rsidR="009A332C" w:rsidRPr="00A609EC">
        <w:t xml:space="preserve">Figure </w:t>
      </w:r>
      <w:r w:rsidR="009A332C">
        <w:rPr>
          <w:noProof/>
        </w:rPr>
        <w:t>83</w:t>
      </w:r>
      <w:r w:rsidR="00C05636">
        <w:rPr>
          <w:i/>
          <w:iCs/>
        </w:rPr>
        <w:fldChar w:fldCharType="end"/>
      </w:r>
      <w:r w:rsidRPr="00E526A6">
        <w:t>, each dot (small circle) represents the impedance (</w:t>
      </w:r>
      <w:r w:rsidRPr="00E526A6">
        <w:rPr>
          <w:b/>
          <w:bCs/>
        </w:rPr>
        <w:t>Real, Imaginary</w:t>
      </w:r>
      <w:r w:rsidRPr="00E526A6">
        <w:t>) of an axle bar at a specific location (e.g., L = 225mm).</w:t>
      </w:r>
    </w:p>
    <w:p w14:paraId="4E947DB2" w14:textId="77777777" w:rsidR="00E526A6" w:rsidRPr="00E526A6" w:rsidRDefault="00E526A6">
      <w:pPr>
        <w:numPr>
          <w:ilvl w:val="0"/>
          <w:numId w:val="96"/>
        </w:numPr>
        <w:spacing w:before="120" w:after="120" w:line="276" w:lineRule="auto"/>
        <w:jc w:val="both"/>
      </w:pPr>
      <w:r w:rsidRPr="00E526A6">
        <w:t>The impedance of all parts—Good or Bad—at each frequency forms arc loci.</w:t>
      </w:r>
    </w:p>
    <w:p w14:paraId="31A6F666" w14:textId="77777777" w:rsidR="00E526A6" w:rsidRPr="00E526A6" w:rsidRDefault="00E526A6">
      <w:pPr>
        <w:numPr>
          <w:ilvl w:val="0"/>
          <w:numId w:val="96"/>
        </w:numPr>
        <w:spacing w:before="120" w:after="120" w:line="276" w:lineRule="auto"/>
        <w:jc w:val="both"/>
      </w:pPr>
      <w:r w:rsidRPr="00E526A6">
        <w:t>Each sample can be characterized by its </w:t>
      </w:r>
      <w:r w:rsidRPr="00E526A6">
        <w:rPr>
          <w:b/>
          <w:bCs/>
        </w:rPr>
        <w:t>radius</w:t>
      </w:r>
      <w:r w:rsidRPr="00E526A6">
        <w:t> and </w:t>
      </w:r>
      <w:r w:rsidRPr="00E526A6">
        <w:rPr>
          <w:b/>
          <w:bCs/>
        </w:rPr>
        <w:t>angle Theta</w:t>
      </w:r>
      <w:r w:rsidRPr="00E526A6">
        <w:t> (Th1, Th2, Th3, Th4).</w:t>
      </w:r>
    </w:p>
    <w:p w14:paraId="77AF7D44" w14:textId="4EBF9E72" w:rsidR="00094DD3" w:rsidRPr="00C20E63" w:rsidRDefault="00094DD3" w:rsidP="00C20E63">
      <w:pPr>
        <w:pStyle w:val="Heading2"/>
      </w:pPr>
      <w:bookmarkStart w:id="90" w:name="_Toc183289154"/>
      <w:r w:rsidRPr="00C20E63">
        <w:t>Report Generation and Barcode Printing</w:t>
      </w:r>
      <w:bookmarkEnd w:id="90"/>
    </w:p>
    <w:p w14:paraId="5B28DE8C" w14:textId="77777777" w:rsidR="00094DD3" w:rsidRPr="00094DD3" w:rsidRDefault="00094DD3" w:rsidP="00094DD3">
      <w:pPr>
        <w:rPr>
          <w:b/>
          <w:bCs/>
        </w:rPr>
      </w:pPr>
      <w:r w:rsidRPr="00094DD3">
        <w:rPr>
          <w:b/>
          <w:bCs/>
        </w:rPr>
        <w:t>Generate Reports</w:t>
      </w:r>
    </w:p>
    <w:p w14:paraId="49EE8E41" w14:textId="77777777" w:rsidR="00094DD3" w:rsidRPr="00094DD3" w:rsidRDefault="00094DD3" w:rsidP="00094DD3">
      <w:r w:rsidRPr="00094DD3">
        <w:t>The Eddy Current Scanner automatically creates detailed test reports after each scan. These reports include:</w:t>
      </w:r>
    </w:p>
    <w:p w14:paraId="5FD434F2" w14:textId="77777777" w:rsidR="00094DD3" w:rsidRPr="00094DD3" w:rsidRDefault="00094DD3">
      <w:pPr>
        <w:numPr>
          <w:ilvl w:val="0"/>
          <w:numId w:val="97"/>
        </w:numPr>
      </w:pPr>
      <w:r w:rsidRPr="00094DD3">
        <w:t>Case depth results for multiple points along the axle bar.</w:t>
      </w:r>
    </w:p>
    <w:p w14:paraId="6AFFFFE1" w14:textId="77777777" w:rsidR="00094DD3" w:rsidRPr="00094DD3" w:rsidRDefault="00094DD3">
      <w:pPr>
        <w:numPr>
          <w:ilvl w:val="0"/>
          <w:numId w:val="97"/>
        </w:numPr>
      </w:pPr>
      <w:r w:rsidRPr="00094DD3">
        <w:t>Pass/Fail decisions with corresponding limits for quick evaluation.</w:t>
      </w:r>
    </w:p>
    <w:p w14:paraId="7A083E04" w14:textId="77777777" w:rsidR="00094DD3" w:rsidRDefault="00094DD3" w:rsidP="00094DD3">
      <w:r w:rsidRPr="00094DD3">
        <w:t>Reports can be automatically transferred to a pre-configured network path, ensuring seamless traceability and accessibility.</w:t>
      </w:r>
    </w:p>
    <w:p w14:paraId="27E51CDB" w14:textId="77777777" w:rsidR="00094DD3" w:rsidRDefault="00094DD3" w:rsidP="00094DD3">
      <w:pPr>
        <w:keepNext/>
        <w:jc w:val="center"/>
      </w:pPr>
      <w:r>
        <w:rPr>
          <w:noProof/>
        </w:rPr>
        <w:lastRenderedPageBreak/>
        <w:drawing>
          <wp:inline distT="0" distB="0" distL="0" distR="0" wp14:anchorId="2FA04CEC" wp14:editId="35DA2A02">
            <wp:extent cx="3176270" cy="2736850"/>
            <wp:effectExtent l="0" t="0" r="5080" b="6350"/>
            <wp:docPr id="1359005707"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17">
                      <a:extLst>
                        <a:ext uri="{28A0092B-C50C-407E-A947-70E740481C1C}">
                          <a14:useLocalDpi xmlns:a14="http://schemas.microsoft.com/office/drawing/2010/main" val="0"/>
                        </a:ext>
                      </a:extLst>
                    </a:blip>
                    <a:srcRect b="3255"/>
                    <a:stretch/>
                  </pic:blipFill>
                  <pic:spPr bwMode="auto">
                    <a:xfrm>
                      <a:off x="0" y="0"/>
                      <a:ext cx="3176270" cy="2736850"/>
                    </a:xfrm>
                    <a:prstGeom prst="rect">
                      <a:avLst/>
                    </a:prstGeom>
                    <a:noFill/>
                    <a:ln>
                      <a:noFill/>
                    </a:ln>
                    <a:extLst>
                      <a:ext uri="{53640926-AAD7-44D8-BBD7-CCE9431645EC}">
                        <a14:shadowObscured xmlns:a14="http://schemas.microsoft.com/office/drawing/2010/main"/>
                      </a:ext>
                    </a:extLst>
                  </pic:spPr>
                </pic:pic>
              </a:graphicData>
            </a:graphic>
          </wp:inline>
        </w:drawing>
      </w:r>
    </w:p>
    <w:p w14:paraId="13ADF34B" w14:textId="5490A94B" w:rsidR="00094DD3" w:rsidRPr="00094DD3" w:rsidRDefault="00094DD3" w:rsidP="00094DD3">
      <w:pPr>
        <w:pStyle w:val="Caption"/>
      </w:pPr>
      <w:r>
        <w:t xml:space="preserve">Figure </w:t>
      </w:r>
      <w:fldSimple w:instr=" SEQ Figure \* ARABIC ">
        <w:r w:rsidR="009A332C">
          <w:rPr>
            <w:noProof/>
          </w:rPr>
          <w:t>84</w:t>
        </w:r>
      </w:fldSimple>
      <w:r>
        <w:t>. E</w:t>
      </w:r>
      <w:r w:rsidRPr="00094DD3">
        <w:t>xample of a test report in PDF format</w:t>
      </w:r>
    </w:p>
    <w:p w14:paraId="29401338" w14:textId="77777777" w:rsidR="00094DD3" w:rsidRPr="00094DD3" w:rsidRDefault="00094DD3" w:rsidP="00094DD3">
      <w:pPr>
        <w:rPr>
          <w:b/>
          <w:bCs/>
        </w:rPr>
      </w:pPr>
      <w:r w:rsidRPr="00094DD3">
        <w:rPr>
          <w:b/>
          <w:bCs/>
        </w:rPr>
        <w:t>Barcode Printing for Traceability</w:t>
      </w:r>
    </w:p>
    <w:p w14:paraId="1A2E1740" w14:textId="77777777" w:rsidR="00094DD3" w:rsidRPr="00094DD3" w:rsidRDefault="00094DD3" w:rsidP="00094DD3">
      <w:r w:rsidRPr="00094DD3">
        <w:t>Barcode printing provides a quick and reliable method for traceability:</w:t>
      </w:r>
    </w:p>
    <w:p w14:paraId="753EA5CC" w14:textId="77777777" w:rsidR="00094DD3" w:rsidRPr="00094DD3" w:rsidRDefault="00094DD3">
      <w:pPr>
        <w:numPr>
          <w:ilvl w:val="0"/>
          <w:numId w:val="98"/>
        </w:numPr>
      </w:pPr>
      <w:r w:rsidRPr="00094DD3">
        <w:t>A unique serial number barcode is generated for each tested part.</w:t>
      </w:r>
    </w:p>
    <w:p w14:paraId="7F6B821C" w14:textId="77777777" w:rsidR="00094DD3" w:rsidRPr="00094DD3" w:rsidRDefault="00094DD3">
      <w:pPr>
        <w:numPr>
          <w:ilvl w:val="0"/>
          <w:numId w:val="98"/>
        </w:numPr>
      </w:pPr>
      <w:r w:rsidRPr="00094DD3">
        <w:t>Attach the printed barcode to the part for future reference, allowing efficient tracking across production lines or quality audits.</w:t>
      </w:r>
    </w:p>
    <w:p w14:paraId="5A6B67E1" w14:textId="77777777" w:rsidR="00094DD3" w:rsidRPr="00094DD3" w:rsidRDefault="00094DD3" w:rsidP="00094DD3">
      <w:pPr>
        <w:rPr>
          <w:b/>
          <w:bCs/>
        </w:rPr>
      </w:pPr>
      <w:r w:rsidRPr="00094DD3">
        <w:rPr>
          <w:b/>
          <w:bCs/>
        </w:rPr>
        <w:t>Seamless Integration</w:t>
      </w:r>
    </w:p>
    <w:p w14:paraId="657CF861" w14:textId="77777777" w:rsidR="00094DD3" w:rsidRPr="00094DD3" w:rsidRDefault="00094DD3" w:rsidP="00094DD3">
      <w:r w:rsidRPr="00094DD3">
        <w:t>The system supports Zebra ZD410 barcode printers, enabling:</w:t>
      </w:r>
    </w:p>
    <w:p w14:paraId="065192AF" w14:textId="77777777" w:rsidR="00094DD3" w:rsidRPr="00094DD3" w:rsidRDefault="00094DD3">
      <w:pPr>
        <w:numPr>
          <w:ilvl w:val="0"/>
          <w:numId w:val="99"/>
        </w:numPr>
      </w:pPr>
      <w:r w:rsidRPr="00094DD3">
        <w:t>Printing of 1D and 2D (QR-code) labels.</w:t>
      </w:r>
    </w:p>
    <w:p w14:paraId="0274F734" w14:textId="77777777" w:rsidR="00094DD3" w:rsidRPr="00094DD3" w:rsidRDefault="00094DD3">
      <w:pPr>
        <w:numPr>
          <w:ilvl w:val="0"/>
          <w:numId w:val="99"/>
        </w:numPr>
      </w:pPr>
      <w:r w:rsidRPr="00094DD3">
        <w:t>Easy configuration of network paths and barcode settings through the software’s Settings menu.</w:t>
      </w:r>
    </w:p>
    <w:p w14:paraId="4E44039D" w14:textId="2DDA590E" w:rsidR="00094DD3" w:rsidRDefault="00094DD3" w:rsidP="00094DD3">
      <w:r w:rsidRPr="00094DD3">
        <w:rPr>
          <w:b/>
          <w:bCs/>
        </w:rPr>
        <w:t>Note:</w:t>
      </w:r>
      <w:r w:rsidRPr="00094DD3">
        <w:t> Press the 'P' key to generate a PDF report and the 'Q' key to print a barcode after completing the test.</w:t>
      </w:r>
    </w:p>
    <w:p w14:paraId="2AE6611C" w14:textId="2C814E8F" w:rsidR="00C62B79" w:rsidRPr="00A609EC" w:rsidRDefault="00C62B79" w:rsidP="00C20E63">
      <w:pPr>
        <w:pStyle w:val="Heading2"/>
      </w:pPr>
      <w:bookmarkStart w:id="91" w:name="_Toc183289155"/>
      <w:r w:rsidRPr="00A609EC">
        <w:t>Batch Test</w:t>
      </w:r>
      <w:bookmarkEnd w:id="91"/>
    </w:p>
    <w:p w14:paraId="303F999C" w14:textId="40185541" w:rsidR="004A4771" w:rsidRPr="004A4771" w:rsidRDefault="004A4771" w:rsidP="004A4771">
      <w:pPr>
        <w:spacing w:before="120" w:after="120" w:line="276" w:lineRule="auto"/>
        <w:jc w:val="both"/>
      </w:pPr>
      <w:r w:rsidRPr="004A4771">
        <w:t>The </w:t>
      </w:r>
      <w:r w:rsidRPr="004A4771">
        <w:rPr>
          <w:b/>
          <w:bCs/>
        </w:rPr>
        <w:t>Batch Test</w:t>
      </w:r>
      <w:r w:rsidRPr="004A4771">
        <w:t> tool allows you to analyze multiple files offline, all saved within a folder, and generate a comprehensive statistical report. To use this tool, go to the </w:t>
      </w:r>
      <w:r w:rsidRPr="004A4771">
        <w:rPr>
          <w:b/>
          <w:bCs/>
        </w:rPr>
        <w:t>Tools menu</w:t>
      </w:r>
      <w:r w:rsidRPr="004A4771">
        <w:t>, and select </w:t>
      </w:r>
      <w:r w:rsidRPr="004A4771">
        <w:rPr>
          <w:b/>
          <w:bCs/>
        </w:rPr>
        <w:t>Batch Test (CTRL + B)</w:t>
      </w:r>
      <w:r w:rsidRPr="004A4771">
        <w:t>.</w:t>
      </w:r>
    </w:p>
    <w:p w14:paraId="12F4B477" w14:textId="77777777" w:rsidR="004A4771" w:rsidRPr="004A4771" w:rsidRDefault="004A4771" w:rsidP="004A4771">
      <w:pPr>
        <w:spacing w:before="120" w:after="120" w:line="276" w:lineRule="auto"/>
        <w:jc w:val="both"/>
      </w:pPr>
      <w:r w:rsidRPr="004A4771">
        <w:rPr>
          <w:b/>
          <w:bCs/>
        </w:rPr>
        <w:t>Important Note:</w:t>
      </w:r>
      <w:r w:rsidRPr="004A4771">
        <w:t> If you make changes in the </w:t>
      </w:r>
      <w:r w:rsidRPr="004A4771">
        <w:rPr>
          <w:b/>
          <w:bCs/>
        </w:rPr>
        <w:t>Learn menu</w:t>
      </w:r>
      <w:r w:rsidRPr="004A4771">
        <w:t>, ensure you run </w:t>
      </w:r>
      <w:r w:rsidRPr="004A4771">
        <w:rPr>
          <w:b/>
          <w:bCs/>
        </w:rPr>
        <w:t>Tools → Recalculate</w:t>
      </w:r>
      <w:r w:rsidRPr="004A4771">
        <w:t> before initiating a Batch Test.</w:t>
      </w:r>
    </w:p>
    <w:p w14:paraId="0891E78E" w14:textId="77777777" w:rsidR="00C62B79" w:rsidRPr="00A609EC" w:rsidRDefault="00C62B79" w:rsidP="00D84009">
      <w:pPr>
        <w:spacing w:before="120" w:after="120" w:line="276" w:lineRule="auto"/>
        <w:jc w:val="center"/>
      </w:pPr>
      <w:r w:rsidRPr="00A609EC">
        <w:rPr>
          <w:noProof/>
        </w:rPr>
        <w:drawing>
          <wp:inline distT="0" distB="0" distL="0" distR="0" wp14:anchorId="16CA2756" wp14:editId="519163A5">
            <wp:extent cx="2062843" cy="606987"/>
            <wp:effectExtent l="0" t="0" r="0" b="3175"/>
            <wp:docPr id="297" name="Picture 297"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 name="Picture 297" descr="Graphical user interface, text, application&#10;&#10;Description automatically generated"/>
                    <pic:cNvPicPr/>
                  </pic:nvPicPr>
                  <pic:blipFill>
                    <a:blip r:embed="rId118"/>
                    <a:stretch>
                      <a:fillRect/>
                    </a:stretch>
                  </pic:blipFill>
                  <pic:spPr>
                    <a:xfrm>
                      <a:off x="0" y="0"/>
                      <a:ext cx="2083049" cy="612933"/>
                    </a:xfrm>
                    <a:prstGeom prst="rect">
                      <a:avLst/>
                    </a:prstGeom>
                  </pic:spPr>
                </pic:pic>
              </a:graphicData>
            </a:graphic>
          </wp:inline>
        </w:drawing>
      </w:r>
    </w:p>
    <w:p w14:paraId="5371139D" w14:textId="47D8BAF2" w:rsidR="008D3AF1" w:rsidRPr="008D3AF1" w:rsidRDefault="008D3AF1" w:rsidP="008D3AF1">
      <w:pPr>
        <w:rPr>
          <w:b/>
          <w:bCs/>
        </w:rPr>
      </w:pPr>
      <w:r w:rsidRPr="008D3AF1">
        <w:rPr>
          <w:b/>
          <w:bCs/>
        </w:rPr>
        <w:t>File Preparation</w:t>
      </w:r>
    </w:p>
    <w:p w14:paraId="340A5B35" w14:textId="77777777" w:rsidR="008D3AF1" w:rsidRPr="008D3AF1" w:rsidRDefault="008D3AF1" w:rsidP="008D3AF1">
      <w:pPr>
        <w:spacing w:before="120" w:after="120" w:line="276" w:lineRule="auto"/>
        <w:jc w:val="both"/>
      </w:pPr>
      <w:r w:rsidRPr="008D3AF1">
        <w:lastRenderedPageBreak/>
        <w:t>Files saved during testing can be used for statistical analysis. If microhardness cut-check values for the files are available, these values should be included in the filenames for detailed analysis. Use the following filename format:</w:t>
      </w:r>
    </w:p>
    <w:p w14:paraId="0C59CCAF" w14:textId="77777777" w:rsidR="008D3AF1" w:rsidRPr="008D3AF1" w:rsidRDefault="008D3AF1">
      <w:pPr>
        <w:numPr>
          <w:ilvl w:val="0"/>
          <w:numId w:val="100"/>
        </w:numPr>
        <w:spacing w:before="120" w:after="120" w:line="276" w:lineRule="auto"/>
        <w:jc w:val="both"/>
      </w:pPr>
      <w:r w:rsidRPr="008D3AF1">
        <w:t>Add the five cut-check values to the filename, separated by spaces or commas, and enclosed in brackets. For example:</w:t>
      </w:r>
    </w:p>
    <w:p w14:paraId="6C0E138A" w14:textId="77777777" w:rsidR="008D3AF1" w:rsidRPr="008D3AF1" w:rsidRDefault="008D3AF1">
      <w:pPr>
        <w:numPr>
          <w:ilvl w:val="1"/>
          <w:numId w:val="100"/>
        </w:numPr>
        <w:spacing w:before="120" w:after="120" w:line="276" w:lineRule="auto"/>
        <w:jc w:val="both"/>
      </w:pPr>
      <w:r w:rsidRPr="008D3AF1">
        <w:t>Part17 [5.01 5.43 5.68 5.72 5.71].mat</w:t>
      </w:r>
    </w:p>
    <w:p w14:paraId="73107749" w14:textId="77777777" w:rsidR="008D3AF1" w:rsidRPr="008D3AF1" w:rsidRDefault="008D3AF1">
      <w:pPr>
        <w:numPr>
          <w:ilvl w:val="1"/>
          <w:numId w:val="100"/>
        </w:numPr>
        <w:spacing w:before="120" w:after="120" w:line="276" w:lineRule="auto"/>
        <w:jc w:val="both"/>
      </w:pPr>
      <w:r w:rsidRPr="008D3AF1">
        <w:t>Part18 [5.01, 5.43, 5.68, 5.72, 5.71].mat</w:t>
      </w:r>
    </w:p>
    <w:p w14:paraId="59BD29EC" w14:textId="77777777" w:rsidR="008D3AF1" w:rsidRPr="008D3AF1" w:rsidRDefault="008D3AF1" w:rsidP="008D3AF1">
      <w:pPr>
        <w:spacing w:before="120" w:after="120" w:line="276" w:lineRule="auto"/>
        <w:jc w:val="both"/>
      </w:pPr>
      <w:r w:rsidRPr="008D3AF1">
        <w:t>For parts with known cut-check values, the software will generate a detailed statistical report.</w:t>
      </w:r>
    </w:p>
    <w:p w14:paraId="0F7C9FE0" w14:textId="77777777" w:rsidR="00C62B79" w:rsidRPr="00A609EC" w:rsidRDefault="00C62B79">
      <w:pPr>
        <w:numPr>
          <w:ilvl w:val="0"/>
          <w:numId w:val="16"/>
        </w:numPr>
        <w:spacing w:before="120" w:after="120" w:line="276" w:lineRule="auto"/>
      </w:pPr>
      <w:r w:rsidRPr="00A609EC">
        <w:t>Correlation Coefficient</w:t>
      </w:r>
    </w:p>
    <w:p w14:paraId="3B0E00CF" w14:textId="0C5389FE" w:rsidR="00C62B79" w:rsidRPr="00A609EC" w:rsidRDefault="00C62B79">
      <w:pPr>
        <w:numPr>
          <w:ilvl w:val="0"/>
          <w:numId w:val="16"/>
        </w:numPr>
        <w:spacing w:before="120" w:after="120" w:line="276" w:lineRule="auto"/>
      </w:pPr>
      <w:r w:rsidRPr="00A609EC">
        <w:t xml:space="preserve">RMSE (Root Mean Square Error) </w:t>
      </w:r>
      <m:oMath>
        <m:r>
          <w:rPr>
            <w:rFonts w:ascii="Cambria Math" w:hAnsi="Cambria Math"/>
          </w:rPr>
          <m:t>RMSE</m:t>
        </m:r>
        <m:r>
          <m:rPr>
            <m:sty m:val="p"/>
          </m:rPr>
          <w:rPr>
            <w:rFonts w:ascii="Cambria Math" w:hAnsi="Cambria Math"/>
          </w:rPr>
          <m:t>=</m:t>
        </m:r>
        <m:rad>
          <m:radPr>
            <m:degHide m:val="1"/>
            <m:ctrlPr>
              <w:rPr>
                <w:rFonts w:ascii="Cambria Math" w:hAnsi="Cambria Math"/>
              </w:rPr>
            </m:ctrlPr>
          </m:radPr>
          <m:deg/>
          <m:e>
            <m:f>
              <m:fPr>
                <m:ctrlPr>
                  <w:rPr>
                    <w:rFonts w:ascii="Cambria Math" w:hAnsi="Cambria Math"/>
                  </w:rPr>
                </m:ctrlPr>
              </m:fPr>
              <m:num>
                <m:r>
                  <m:rPr>
                    <m:sty m:val="p"/>
                  </m:rPr>
                  <w:rPr>
                    <w:rFonts w:ascii="Cambria Math" w:hAnsi="Cambria Math"/>
                  </w:rPr>
                  <m:t>1</m:t>
                </m:r>
              </m:num>
              <m:den>
                <m:r>
                  <w:rPr>
                    <w:rFonts w:ascii="Cambria Math" w:hAnsi="Cambria Math"/>
                  </w:rPr>
                  <m:t>N</m:t>
                </m:r>
              </m:den>
            </m:f>
            <m:nary>
              <m:naryPr>
                <m:chr m:val="∑"/>
                <m:limLoc m:val="undOvr"/>
                <m:ctrlPr>
                  <w:rPr>
                    <w:rFonts w:ascii="Cambria Math" w:hAnsi="Cambria Math"/>
                  </w:rPr>
                </m:ctrlPr>
              </m:naryPr>
              <m:sub>
                <m:r>
                  <w:rPr>
                    <w:rFonts w:ascii="Cambria Math" w:hAnsi="Cambria Math"/>
                  </w:rPr>
                  <m:t>i</m:t>
                </m:r>
                <m:r>
                  <m:rPr>
                    <m:sty m:val="p"/>
                  </m:rPr>
                  <w:rPr>
                    <w:rFonts w:ascii="Cambria Math" w:hAnsi="Cambria Math"/>
                  </w:rPr>
                  <m:t>=1</m:t>
                </m:r>
              </m:sub>
              <m:sup>
                <m:r>
                  <w:rPr>
                    <w:rFonts w:ascii="Cambria Math" w:hAnsi="Cambria Math"/>
                  </w:rPr>
                  <m:t>N</m:t>
                </m:r>
              </m:sup>
              <m:e>
                <m:sSubSup>
                  <m:sSubSupPr>
                    <m:ctrlPr>
                      <w:rPr>
                        <w:rFonts w:ascii="Cambria Math" w:hAnsi="Cambria Math"/>
                      </w:rPr>
                    </m:ctrlPr>
                  </m:sSubSupPr>
                  <m:e>
                    <m:r>
                      <w:rPr>
                        <w:rFonts w:ascii="Cambria Math" w:hAnsi="Cambria Math"/>
                      </w:rPr>
                      <m:t>e</m:t>
                    </m:r>
                  </m:e>
                  <m:sub>
                    <m:r>
                      <w:rPr>
                        <w:rFonts w:ascii="Cambria Math" w:hAnsi="Cambria Math"/>
                      </w:rPr>
                      <m:t>i</m:t>
                    </m:r>
                  </m:sub>
                  <m:sup>
                    <m:r>
                      <m:rPr>
                        <m:sty m:val="p"/>
                      </m:rPr>
                      <w:rPr>
                        <w:rFonts w:ascii="Cambria Math" w:hAnsi="Cambria Math"/>
                      </w:rPr>
                      <m:t>2</m:t>
                    </m:r>
                  </m:sup>
                </m:sSubSup>
              </m:e>
            </m:nary>
          </m:e>
        </m:rad>
      </m:oMath>
    </w:p>
    <w:p w14:paraId="2341D407" w14:textId="0C0D86F6" w:rsidR="00C62B79" w:rsidRPr="00A609EC" w:rsidRDefault="00C62B79">
      <w:pPr>
        <w:numPr>
          <w:ilvl w:val="0"/>
          <w:numId w:val="16"/>
        </w:numPr>
        <w:spacing w:before="120" w:after="120" w:line="276" w:lineRule="auto"/>
      </w:pPr>
      <w:r w:rsidRPr="00A609EC">
        <w:t xml:space="preserve">Mean Error (Average of all Errors) </w:t>
      </w:r>
      <m:oMath>
        <m:r>
          <w:rPr>
            <w:rFonts w:ascii="Cambria Math" w:hAnsi="Cambria Math"/>
          </w:rPr>
          <m:t>ME=</m:t>
        </m:r>
        <m:f>
          <m:fPr>
            <m:ctrlPr>
              <w:rPr>
                <w:rFonts w:ascii="Cambria Math" w:hAnsi="Cambria Math"/>
                <w:i/>
              </w:rPr>
            </m:ctrlPr>
          </m:fPr>
          <m:num>
            <m:r>
              <w:rPr>
                <w:rFonts w:ascii="Cambria Math" w:hAnsi="Cambria Math"/>
              </w:rPr>
              <m:t>1</m:t>
            </m:r>
          </m:num>
          <m:den>
            <m:r>
              <w:rPr>
                <w:rFonts w:ascii="Cambria Math" w:hAnsi="Cambria Math"/>
              </w:rPr>
              <m:t>n</m:t>
            </m:r>
          </m:den>
        </m:f>
        <m:nary>
          <m:naryPr>
            <m:chr m:val="∑"/>
            <m:limLoc m:val="undOvr"/>
            <m:ctrlPr>
              <w:rPr>
                <w:rFonts w:ascii="Cambria Math" w:hAnsi="Cambria Math"/>
                <w:i/>
              </w:rPr>
            </m:ctrlPr>
          </m:naryPr>
          <m:sub>
            <m:r>
              <w:rPr>
                <w:rFonts w:ascii="Cambria Math" w:hAnsi="Cambria Math"/>
              </w:rPr>
              <m:t>i=1</m:t>
            </m:r>
          </m:sub>
          <m:sup>
            <m:r>
              <w:rPr>
                <w:rFonts w:ascii="Cambria Math" w:hAnsi="Cambria Math"/>
              </w:rPr>
              <m:t>N</m:t>
            </m:r>
          </m:sup>
          <m:e>
            <m:sSub>
              <m:sSubPr>
                <m:ctrlPr>
                  <w:rPr>
                    <w:rFonts w:ascii="Cambria Math" w:hAnsi="Cambria Math"/>
                    <w:i/>
                  </w:rPr>
                </m:ctrlPr>
              </m:sSubPr>
              <m:e>
                <m:r>
                  <w:rPr>
                    <w:rFonts w:ascii="Cambria Math" w:hAnsi="Cambria Math"/>
                  </w:rPr>
                  <m:t>e</m:t>
                </m:r>
              </m:e>
              <m:sub>
                <m:r>
                  <w:rPr>
                    <w:rFonts w:ascii="Cambria Math" w:hAnsi="Cambria Math"/>
                  </w:rPr>
                  <m:t>i</m:t>
                </m:r>
              </m:sub>
            </m:sSub>
          </m:e>
        </m:nary>
      </m:oMath>
    </w:p>
    <w:p w14:paraId="2F6FC751" w14:textId="5F1F40F7" w:rsidR="00C62B79" w:rsidRPr="00A609EC" w:rsidRDefault="00C62B79" w:rsidP="00D84009">
      <w:pPr>
        <w:spacing w:before="120" w:after="120" w:line="276" w:lineRule="auto"/>
      </w:pPr>
      <w:r w:rsidRPr="00A609EC">
        <w:t xml:space="preserve">Where </w:t>
      </w:r>
      <m:oMath>
        <m:sSub>
          <m:sSubPr>
            <m:ctrlPr>
              <w:rPr>
                <w:rFonts w:ascii="Cambria Math" w:hAnsi="Cambria Math"/>
                <w:i/>
              </w:rPr>
            </m:ctrlPr>
          </m:sSubPr>
          <m:e>
            <m:r>
              <w:rPr>
                <w:rFonts w:ascii="Cambria Math" w:hAnsi="Cambria Math"/>
              </w:rPr>
              <m:t>e</m:t>
            </m:r>
          </m:e>
          <m:sub>
            <m:r>
              <w:rPr>
                <w:rFonts w:ascii="Cambria Math" w:hAnsi="Cambria Math"/>
              </w:rPr>
              <m:t>i</m:t>
            </m:r>
          </m:sub>
        </m:sSub>
      </m:oMath>
      <w:r w:rsidRPr="00A609EC">
        <w:t xml:space="preserve"> is the Case Depth difference between Microhardness and Eddy Current for part </w:t>
      </w:r>
      <m:oMath>
        <m:r>
          <w:rPr>
            <w:rFonts w:ascii="Cambria Math" w:hAnsi="Cambria Math"/>
          </w:rPr>
          <m:t>i</m:t>
        </m:r>
      </m:oMath>
      <w:r w:rsidRPr="00A609EC">
        <w:t>.</w:t>
      </w:r>
    </w:p>
    <w:p w14:paraId="67316772" w14:textId="77777777" w:rsidR="008D3AF1" w:rsidRPr="008D3AF1" w:rsidRDefault="008D3AF1" w:rsidP="008D3AF1">
      <w:pPr>
        <w:spacing w:before="120" w:after="120" w:line="276" w:lineRule="auto"/>
        <w:jc w:val="both"/>
        <w:rPr>
          <w:b/>
          <w:bCs/>
        </w:rPr>
      </w:pPr>
      <w:r w:rsidRPr="008D3AF1">
        <w:rPr>
          <w:b/>
          <w:bCs/>
        </w:rPr>
        <w:t>Sample Collection</w:t>
      </w:r>
    </w:p>
    <w:p w14:paraId="6D5A7D78" w14:textId="77777777" w:rsidR="008D3AF1" w:rsidRPr="008D3AF1" w:rsidRDefault="008D3AF1" w:rsidP="008D3AF1">
      <w:pPr>
        <w:spacing w:before="120" w:after="120" w:line="276" w:lineRule="auto"/>
        <w:jc w:val="both"/>
      </w:pPr>
      <w:r w:rsidRPr="008D3AF1">
        <w:t>To obtain meaningful statistical data, use a minimum of </w:t>
      </w:r>
      <w:r w:rsidRPr="008D3AF1">
        <w:rPr>
          <w:b/>
          <w:bCs/>
        </w:rPr>
        <w:t>30 samples</w:t>
      </w:r>
      <w:r w:rsidRPr="008D3AF1">
        <w:t>. These samples should:</w:t>
      </w:r>
    </w:p>
    <w:p w14:paraId="438C4481" w14:textId="77777777" w:rsidR="008D3AF1" w:rsidRPr="008D3AF1" w:rsidRDefault="008D3AF1">
      <w:pPr>
        <w:numPr>
          <w:ilvl w:val="0"/>
          <w:numId w:val="101"/>
        </w:numPr>
        <w:spacing w:before="120" w:after="120" w:line="276" w:lineRule="auto"/>
        <w:jc w:val="both"/>
      </w:pPr>
      <w:r w:rsidRPr="008D3AF1">
        <w:t>Be collected from daily production.</w:t>
      </w:r>
    </w:p>
    <w:p w14:paraId="772CCF85" w14:textId="77777777" w:rsidR="008D3AF1" w:rsidRPr="008D3AF1" w:rsidRDefault="008D3AF1">
      <w:pPr>
        <w:numPr>
          <w:ilvl w:val="0"/>
          <w:numId w:val="101"/>
        </w:numPr>
        <w:spacing w:before="120" w:after="120" w:line="276" w:lineRule="auto"/>
        <w:jc w:val="both"/>
      </w:pPr>
      <w:r w:rsidRPr="008D3AF1">
        <w:t>Represent a </w:t>
      </w:r>
      <w:r w:rsidRPr="008D3AF1">
        <w:rPr>
          <w:b/>
          <w:bCs/>
        </w:rPr>
        <w:t>normal distribution</w:t>
      </w:r>
      <w:r w:rsidRPr="008D3AF1">
        <w:t> by including randomly selected parts, not just problematic ones.</w:t>
      </w:r>
    </w:p>
    <w:p w14:paraId="5621A97A" w14:textId="69CE721B" w:rsidR="008D3AF1" w:rsidRPr="008D3AF1" w:rsidRDefault="008D3AF1" w:rsidP="008D3AF1">
      <w:pPr>
        <w:rPr>
          <w:b/>
          <w:bCs/>
        </w:rPr>
      </w:pPr>
      <w:r w:rsidRPr="008D3AF1">
        <w:rPr>
          <w:b/>
          <w:bCs/>
        </w:rPr>
        <w:t>Reports</w:t>
      </w:r>
    </w:p>
    <w:p w14:paraId="646F96D1" w14:textId="77777777" w:rsidR="008D3AF1" w:rsidRPr="008D3AF1" w:rsidRDefault="008D3AF1" w:rsidP="008D3AF1">
      <w:pPr>
        <w:spacing w:before="120" w:after="120" w:line="276" w:lineRule="auto"/>
        <w:jc w:val="both"/>
      </w:pPr>
      <w:r w:rsidRPr="008D3AF1">
        <w:t>The Batch Test generates the following outputs:</w:t>
      </w:r>
    </w:p>
    <w:p w14:paraId="27F9C68A" w14:textId="77777777" w:rsidR="008D3AF1" w:rsidRPr="008D3AF1" w:rsidRDefault="008D3AF1" w:rsidP="008D3AF1">
      <w:pPr>
        <w:spacing w:before="120" w:after="120" w:line="276" w:lineRule="auto"/>
        <w:jc w:val="both"/>
      </w:pPr>
      <w:r w:rsidRPr="008D3AF1">
        <w:rPr>
          <w:b/>
          <w:bCs/>
        </w:rPr>
        <w:t>Excel File</w:t>
      </w:r>
      <w:r w:rsidRPr="008D3AF1">
        <w:t>:</w:t>
      </w:r>
    </w:p>
    <w:p w14:paraId="34426437" w14:textId="77777777" w:rsidR="008D3AF1" w:rsidRPr="002E4E9B" w:rsidRDefault="008D3AF1">
      <w:pPr>
        <w:pStyle w:val="ListParagraph"/>
        <w:numPr>
          <w:ilvl w:val="0"/>
          <w:numId w:val="102"/>
        </w:numPr>
        <w:spacing w:before="120" w:after="120" w:line="276" w:lineRule="auto"/>
        <w:contextualSpacing w:val="0"/>
        <w:jc w:val="both"/>
      </w:pPr>
      <w:r w:rsidRPr="002E4E9B">
        <w:t>Compares EddySonix results with microhardness data.</w:t>
      </w:r>
    </w:p>
    <w:p w14:paraId="720B61C7" w14:textId="77777777" w:rsidR="008D3AF1" w:rsidRPr="002E4E9B" w:rsidRDefault="008D3AF1">
      <w:pPr>
        <w:pStyle w:val="ListParagraph"/>
        <w:numPr>
          <w:ilvl w:val="0"/>
          <w:numId w:val="102"/>
        </w:numPr>
        <w:spacing w:before="120" w:after="120" w:line="276" w:lineRule="auto"/>
        <w:contextualSpacing w:val="0"/>
        <w:jc w:val="both"/>
      </w:pPr>
      <w:r w:rsidRPr="002E4E9B">
        <w:t>Each sheet corresponds to a test point (e.g., P1: Sheet1, P2: Sheet2).</w:t>
      </w:r>
    </w:p>
    <w:p w14:paraId="39B2FA4B" w14:textId="77777777" w:rsidR="008D3AF1" w:rsidRPr="002E4E9B" w:rsidRDefault="008D3AF1">
      <w:pPr>
        <w:pStyle w:val="ListParagraph"/>
        <w:numPr>
          <w:ilvl w:val="0"/>
          <w:numId w:val="102"/>
        </w:numPr>
        <w:spacing w:before="120" w:after="120" w:line="276" w:lineRule="auto"/>
        <w:contextualSpacing w:val="0"/>
        <w:jc w:val="both"/>
      </w:pPr>
      <w:r w:rsidRPr="002E4E9B">
        <w:t>The file is saved in the </w:t>
      </w:r>
      <w:r w:rsidRPr="002E4E9B">
        <w:rPr>
          <w:b/>
          <w:bCs/>
        </w:rPr>
        <w:t>\Test\results.xlsx</w:t>
      </w:r>
      <w:r w:rsidRPr="002E4E9B">
        <w:t> location.</w:t>
      </w:r>
    </w:p>
    <w:p w14:paraId="1A7793CF" w14:textId="783E4F28" w:rsidR="00C62B79" w:rsidRPr="00A609EC" w:rsidRDefault="00094DD3" w:rsidP="00094DD3">
      <w:pPr>
        <w:spacing w:before="120" w:after="120" w:line="276" w:lineRule="auto"/>
        <w:jc w:val="center"/>
      </w:pPr>
      <w:r w:rsidRPr="00094DD3">
        <w:rPr>
          <w:noProof/>
        </w:rPr>
        <w:lastRenderedPageBreak/>
        <w:drawing>
          <wp:inline distT="0" distB="0" distL="0" distR="0" wp14:anchorId="096FB1D0" wp14:editId="10BE69D1">
            <wp:extent cx="4121150" cy="2921873"/>
            <wp:effectExtent l="0" t="0" r="0" b="0"/>
            <wp:docPr id="173629655" name="Picture 11" descr="A screenshot of a computer&#10;&#10;Description automatically generated">
              <a:extLst xmlns:a="http://schemas.openxmlformats.org/drawingml/2006/main">
                <a:ext uri="{FF2B5EF4-FFF2-40B4-BE49-F238E27FC236}">
                  <a16:creationId xmlns:a16="http://schemas.microsoft.com/office/drawing/2014/main" id="{57289C70-CEDC-4619-2D58-0424EC888D1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629655" name="Picture 11" descr="A screenshot of a computer&#10;&#10;Description automatically generated">
                      <a:extLst>
                        <a:ext uri="{FF2B5EF4-FFF2-40B4-BE49-F238E27FC236}">
                          <a16:creationId xmlns:a16="http://schemas.microsoft.com/office/drawing/2014/main" id="{57289C70-CEDC-4619-2D58-0424EC888D11}"/>
                        </a:ext>
                      </a:extLst>
                    </pic:cNvPr>
                    <pic:cNvPicPr>
                      <a:picLocks noChangeAspect="1"/>
                    </pic:cNvPicPr>
                  </pic:nvPicPr>
                  <pic:blipFill>
                    <a:blip r:embed="rId119"/>
                    <a:stretch>
                      <a:fillRect/>
                    </a:stretch>
                  </pic:blipFill>
                  <pic:spPr>
                    <a:xfrm>
                      <a:off x="0" y="0"/>
                      <a:ext cx="4130585" cy="2928563"/>
                    </a:xfrm>
                    <a:prstGeom prst="rect">
                      <a:avLst/>
                    </a:prstGeom>
                  </pic:spPr>
                </pic:pic>
              </a:graphicData>
            </a:graphic>
          </wp:inline>
        </w:drawing>
      </w:r>
    </w:p>
    <w:p w14:paraId="786E3CAB" w14:textId="77777777" w:rsidR="00C62B79" w:rsidRPr="0090329E" w:rsidRDefault="00C62B79" w:rsidP="0090329E">
      <w:pPr>
        <w:rPr>
          <w:b/>
          <w:bCs/>
        </w:rPr>
      </w:pPr>
      <w:r w:rsidRPr="0090329E">
        <w:rPr>
          <w:b/>
          <w:bCs/>
        </w:rPr>
        <w:t>Scatter Plot Microhardness vs. EddySonix</w:t>
      </w:r>
    </w:p>
    <w:p w14:paraId="381A6F79" w14:textId="77777777" w:rsidR="00C62B79" w:rsidRPr="00A609EC" w:rsidRDefault="00C62B79">
      <w:pPr>
        <w:numPr>
          <w:ilvl w:val="0"/>
          <w:numId w:val="18"/>
        </w:numPr>
        <w:spacing w:before="120" w:after="120" w:line="240" w:lineRule="auto"/>
        <w:ind w:left="714" w:hanging="357"/>
      </w:pPr>
      <w:r w:rsidRPr="00A609EC">
        <w:t>Blue dot: error is less than 0.3mm</w:t>
      </w:r>
    </w:p>
    <w:p w14:paraId="69333877" w14:textId="77777777" w:rsidR="00C62B79" w:rsidRPr="00A609EC" w:rsidRDefault="00C62B79">
      <w:pPr>
        <w:numPr>
          <w:ilvl w:val="0"/>
          <w:numId w:val="18"/>
        </w:numPr>
        <w:spacing w:before="120" w:after="120" w:line="240" w:lineRule="auto"/>
        <w:ind w:left="714" w:hanging="357"/>
      </w:pPr>
      <w:r w:rsidRPr="00A609EC">
        <w:t xml:space="preserve">Red dot: error is more than 0.3mm </w:t>
      </w:r>
    </w:p>
    <w:p w14:paraId="3886C3A1" w14:textId="77777777" w:rsidR="00C62B79" w:rsidRPr="00A609EC" w:rsidRDefault="00C62B79" w:rsidP="00D84009">
      <w:pPr>
        <w:spacing w:before="120" w:after="120" w:line="276" w:lineRule="auto"/>
        <w:jc w:val="center"/>
      </w:pPr>
      <w:r w:rsidRPr="00A609EC">
        <w:rPr>
          <w:noProof/>
        </w:rPr>
        <w:drawing>
          <wp:inline distT="0" distB="0" distL="0" distR="0" wp14:anchorId="672A4922" wp14:editId="4A372873">
            <wp:extent cx="5539183" cy="3933055"/>
            <wp:effectExtent l="0" t="0" r="4445" b="0"/>
            <wp:docPr id="240"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20">
                      <a:extLst>
                        <a:ext uri="{28A0092B-C50C-407E-A947-70E740481C1C}">
                          <a14:useLocalDpi xmlns:a14="http://schemas.microsoft.com/office/drawing/2010/main" val="0"/>
                        </a:ext>
                      </a:extLst>
                    </a:blip>
                    <a:srcRect l="8853" t="2698" r="8702" b="4138"/>
                    <a:stretch/>
                  </pic:blipFill>
                  <pic:spPr bwMode="auto">
                    <a:xfrm>
                      <a:off x="0" y="0"/>
                      <a:ext cx="5542282" cy="3935255"/>
                    </a:xfrm>
                    <a:prstGeom prst="rect">
                      <a:avLst/>
                    </a:prstGeom>
                    <a:noFill/>
                    <a:ln>
                      <a:noFill/>
                    </a:ln>
                    <a:extLst>
                      <a:ext uri="{53640926-AAD7-44D8-BBD7-CCE9431645EC}">
                        <a14:shadowObscured xmlns:a14="http://schemas.microsoft.com/office/drawing/2010/main"/>
                      </a:ext>
                    </a:extLst>
                  </pic:spPr>
                </pic:pic>
              </a:graphicData>
            </a:graphic>
          </wp:inline>
        </w:drawing>
      </w:r>
    </w:p>
    <w:p w14:paraId="250BC93D" w14:textId="595CB2D5" w:rsidR="00C62B79" w:rsidRPr="00A609EC" w:rsidRDefault="00C62B79" w:rsidP="002D63A9">
      <w:pPr>
        <w:pStyle w:val="Caption"/>
      </w:pPr>
      <w:r w:rsidRPr="00A609EC">
        <w:t xml:space="preserve">Figure </w:t>
      </w:r>
      <w:fldSimple w:instr=" SEQ Figure \* ARABIC ">
        <w:r w:rsidR="009A332C">
          <w:rPr>
            <w:noProof/>
          </w:rPr>
          <w:t>85</w:t>
        </w:r>
      </w:fldSimple>
      <w:r w:rsidRPr="00A609EC">
        <w:t>. Scatter plot of Microhardness vs. EddySonix ECD estimation at 5 locations on axle bar.</w:t>
      </w:r>
    </w:p>
    <w:p w14:paraId="6378AC27" w14:textId="77777777" w:rsidR="00971A74" w:rsidRPr="00971A74" w:rsidRDefault="00971A74" w:rsidP="00971A74">
      <w:pPr>
        <w:rPr>
          <w:b/>
          <w:bCs/>
        </w:rPr>
      </w:pPr>
      <w:r w:rsidRPr="00971A74">
        <w:rPr>
          <w:b/>
          <w:bCs/>
        </w:rPr>
        <w:lastRenderedPageBreak/>
        <w:t>Bland-Altman Report for Each Point (P1, …, P5)</w:t>
      </w:r>
    </w:p>
    <w:p w14:paraId="27714E01" w14:textId="77777777" w:rsidR="00971A74" w:rsidRPr="00971A74" w:rsidRDefault="00971A74" w:rsidP="00971A74">
      <w:r w:rsidRPr="00971A74">
        <w:t>The </w:t>
      </w:r>
      <w:r w:rsidRPr="00971A74">
        <w:rPr>
          <w:b/>
          <w:bCs/>
        </w:rPr>
        <w:t>Bland-Altman analysis tool</w:t>
      </w:r>
      <w:r w:rsidRPr="00971A74">
        <w:t> provides a detailed comparison of two ECD (Effective Case Depth) data sets obtained from </w:t>
      </w:r>
      <w:r w:rsidRPr="00971A74">
        <w:rPr>
          <w:b/>
          <w:bCs/>
        </w:rPr>
        <w:t>Microhardness</w:t>
      </w:r>
      <w:r w:rsidRPr="00971A74">
        <w:t> and </w:t>
      </w:r>
      <w:r w:rsidRPr="00971A74">
        <w:rPr>
          <w:b/>
          <w:bCs/>
        </w:rPr>
        <w:t>EddySonix</w:t>
      </w:r>
      <w:r w:rsidRPr="00971A74">
        <w:t> tests. This analysis includes a Bland-Altman plot and a correlation scatter plot, offering insight into the agreement and accuracy of the measurements.</w:t>
      </w:r>
    </w:p>
    <w:p w14:paraId="313F27F1" w14:textId="77777777" w:rsidR="00971A74" w:rsidRPr="00971A74" w:rsidRDefault="00971A74" w:rsidP="00971A74">
      <w:pPr>
        <w:rPr>
          <w:b/>
          <w:bCs/>
        </w:rPr>
      </w:pPr>
      <w:r w:rsidRPr="00971A74">
        <w:rPr>
          <w:b/>
          <w:bCs/>
        </w:rPr>
        <w:t>How to Enable Bland-Altman Reports</w:t>
      </w:r>
    </w:p>
    <w:p w14:paraId="5EEC15BA" w14:textId="77777777" w:rsidR="00971A74" w:rsidRPr="00971A74" w:rsidRDefault="00971A74" w:rsidP="00971A74">
      <w:r w:rsidRPr="00971A74">
        <w:t>To generate the Bland-Altman report during a </w:t>
      </w:r>
      <w:r w:rsidRPr="00971A74">
        <w:rPr>
          <w:b/>
          <w:bCs/>
        </w:rPr>
        <w:t>Batch Test</w:t>
      </w:r>
      <w:r w:rsidRPr="00971A74">
        <w:t>:</w:t>
      </w:r>
    </w:p>
    <w:p w14:paraId="220A695C" w14:textId="77777777" w:rsidR="00971A74" w:rsidRPr="00971A74" w:rsidRDefault="00971A74">
      <w:pPr>
        <w:numPr>
          <w:ilvl w:val="0"/>
          <w:numId w:val="103"/>
        </w:numPr>
      </w:pPr>
      <w:r w:rsidRPr="00971A74">
        <w:t>Open the </w:t>
      </w:r>
      <w:r w:rsidRPr="00971A74">
        <w:rPr>
          <w:b/>
          <w:bCs/>
        </w:rPr>
        <w:t>Learn menu</w:t>
      </w:r>
      <w:r w:rsidRPr="00971A74">
        <w:t>.</w:t>
      </w:r>
    </w:p>
    <w:p w14:paraId="0478B60F" w14:textId="77777777" w:rsidR="00971A74" w:rsidRPr="00971A74" w:rsidRDefault="00971A74">
      <w:pPr>
        <w:numPr>
          <w:ilvl w:val="0"/>
          <w:numId w:val="103"/>
        </w:numPr>
      </w:pPr>
      <w:r w:rsidRPr="00971A74">
        <w:t>Navigate to </w:t>
      </w:r>
      <w:r w:rsidRPr="00971A74">
        <w:rPr>
          <w:b/>
          <w:bCs/>
        </w:rPr>
        <w:t>Z Locus → Batch Test</w:t>
      </w:r>
      <w:r w:rsidRPr="00971A74">
        <w:t>.</w:t>
      </w:r>
    </w:p>
    <w:p w14:paraId="25ED0371" w14:textId="77777777" w:rsidR="00971A74" w:rsidRPr="00971A74" w:rsidRDefault="00971A74">
      <w:pPr>
        <w:numPr>
          <w:ilvl w:val="0"/>
          <w:numId w:val="103"/>
        </w:numPr>
      </w:pPr>
      <w:r w:rsidRPr="00971A74">
        <w:t xml:space="preserve">Check the option </w:t>
      </w:r>
      <w:r w:rsidRPr="00971A74">
        <w:rPr>
          <w:rFonts w:ascii="Segoe UI Symbol" w:hAnsi="Segoe UI Symbol" w:cs="Segoe UI Symbol"/>
        </w:rPr>
        <w:t>☑</w:t>
      </w:r>
      <w:r w:rsidRPr="00971A74">
        <w:rPr>
          <w:rFonts w:ascii="Calibri" w:hAnsi="Calibri" w:cs="Calibri"/>
        </w:rPr>
        <w:t> </w:t>
      </w:r>
      <w:r w:rsidRPr="00971A74">
        <w:rPr>
          <w:b/>
          <w:bCs/>
        </w:rPr>
        <w:t>Bland-Altman</w:t>
      </w:r>
      <w:r w:rsidRPr="00971A74">
        <w:t>.</w:t>
      </w:r>
    </w:p>
    <w:p w14:paraId="5EFC1C57" w14:textId="150D8747" w:rsidR="00C62B79" w:rsidRPr="00A609EC" w:rsidRDefault="00EA7371" w:rsidP="00D84009">
      <w:pPr>
        <w:spacing w:before="120" w:after="120" w:line="276" w:lineRule="auto"/>
      </w:pPr>
      <w:r w:rsidRPr="00A609EC">
        <w:t>This statistical information</w:t>
      </w:r>
      <w:r w:rsidR="00C62B79" w:rsidRPr="00A609EC">
        <w:t xml:space="preserve"> </w:t>
      </w:r>
      <w:r w:rsidR="00253DD5" w:rsidRPr="00A609EC">
        <w:t>is</w:t>
      </w:r>
      <w:r w:rsidR="00C62B79" w:rsidRPr="00A609EC">
        <w:t xml:space="preserve"> reported on the correlation plot:</w:t>
      </w:r>
    </w:p>
    <w:tbl>
      <w:tblPr>
        <w:tblStyle w:val="GridTable1Light-Accent5"/>
        <w:tblW w:w="0" w:type="auto"/>
        <w:jc w:val="center"/>
        <w:tblLook w:val="04A0" w:firstRow="1" w:lastRow="0" w:firstColumn="1" w:lastColumn="0" w:noHBand="0" w:noVBand="1"/>
      </w:tblPr>
      <w:tblGrid>
        <w:gridCol w:w="977"/>
        <w:gridCol w:w="6815"/>
      </w:tblGrid>
      <w:tr w:rsidR="00C62B79" w:rsidRPr="00A609EC" w14:paraId="27F1A8C5" w14:textId="77777777" w:rsidTr="00C340F7">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77" w:type="dxa"/>
          </w:tcPr>
          <w:p w14:paraId="08D8246E" w14:textId="77777777" w:rsidR="00C62B79" w:rsidRPr="00A609EC" w:rsidRDefault="00C62B79" w:rsidP="00EA7371">
            <w:pPr>
              <w:spacing w:line="276" w:lineRule="auto"/>
              <w:rPr>
                <w:rFonts w:cs="B Nazanin"/>
                <w:sz w:val="18"/>
                <w:szCs w:val="18"/>
              </w:rPr>
            </w:pPr>
            <w:r w:rsidRPr="00A609EC">
              <w:rPr>
                <w:rFonts w:cs="B Nazanin"/>
                <w:sz w:val="18"/>
                <w:szCs w:val="18"/>
              </w:rPr>
              <w:t>n</w:t>
            </w:r>
          </w:p>
        </w:tc>
        <w:tc>
          <w:tcPr>
            <w:tcW w:w="6815" w:type="dxa"/>
          </w:tcPr>
          <w:p w14:paraId="66FA35DF" w14:textId="77777777" w:rsidR="00C62B79" w:rsidRPr="00A609EC" w:rsidRDefault="00C62B79" w:rsidP="00EA7371">
            <w:pPr>
              <w:spacing w:line="276" w:lineRule="auto"/>
              <w:cnfStyle w:val="100000000000" w:firstRow="1" w:lastRow="0" w:firstColumn="0" w:lastColumn="0" w:oddVBand="0" w:evenVBand="0" w:oddHBand="0" w:evenHBand="0" w:firstRowFirstColumn="0" w:firstRowLastColumn="0" w:lastRowFirstColumn="0" w:lastRowLastColumn="0"/>
              <w:rPr>
                <w:rFonts w:cs="B Nazanin"/>
                <w:sz w:val="18"/>
                <w:szCs w:val="18"/>
              </w:rPr>
            </w:pPr>
            <w:r w:rsidRPr="00A609EC">
              <w:rPr>
                <w:rFonts w:cs="B Nazanin"/>
                <w:sz w:val="18"/>
                <w:szCs w:val="18"/>
              </w:rPr>
              <w:t>number of data points used</w:t>
            </w:r>
          </w:p>
        </w:tc>
      </w:tr>
      <w:tr w:rsidR="00C62B79" w:rsidRPr="00A609EC" w14:paraId="5A0F276C" w14:textId="77777777" w:rsidTr="00C340F7">
        <w:trPr>
          <w:jc w:val="center"/>
        </w:trPr>
        <w:tc>
          <w:tcPr>
            <w:cnfStyle w:val="001000000000" w:firstRow="0" w:lastRow="0" w:firstColumn="1" w:lastColumn="0" w:oddVBand="0" w:evenVBand="0" w:oddHBand="0" w:evenHBand="0" w:firstRowFirstColumn="0" w:firstRowLastColumn="0" w:lastRowFirstColumn="0" w:lastRowLastColumn="0"/>
            <w:tcW w:w="977" w:type="dxa"/>
          </w:tcPr>
          <w:p w14:paraId="7CE45199" w14:textId="77777777" w:rsidR="00C62B79" w:rsidRPr="00A609EC" w:rsidRDefault="00C62B79" w:rsidP="00EA7371">
            <w:pPr>
              <w:spacing w:line="276" w:lineRule="auto"/>
              <w:rPr>
                <w:rFonts w:cs="B Nazanin"/>
                <w:sz w:val="18"/>
                <w:szCs w:val="18"/>
              </w:rPr>
            </w:pPr>
            <w:r w:rsidRPr="00A609EC">
              <w:rPr>
                <w:rFonts w:cs="B Nazanin"/>
                <w:sz w:val="18"/>
                <w:szCs w:val="18"/>
              </w:rPr>
              <w:t>SSE</w:t>
            </w:r>
          </w:p>
        </w:tc>
        <w:tc>
          <w:tcPr>
            <w:tcW w:w="6815" w:type="dxa"/>
          </w:tcPr>
          <w:p w14:paraId="5E1B5816" w14:textId="77777777" w:rsidR="00C62B79" w:rsidRPr="00A609EC" w:rsidRDefault="00C62B79" w:rsidP="00EA7371">
            <w:pPr>
              <w:spacing w:line="276" w:lineRule="auto"/>
              <w:cnfStyle w:val="000000000000" w:firstRow="0" w:lastRow="0" w:firstColumn="0" w:lastColumn="0" w:oddVBand="0" w:evenVBand="0" w:oddHBand="0" w:evenHBand="0" w:firstRowFirstColumn="0" w:firstRowLastColumn="0" w:lastRowFirstColumn="0" w:lastRowLastColumn="0"/>
              <w:rPr>
                <w:rFonts w:cs="B Nazanin"/>
                <w:sz w:val="18"/>
                <w:szCs w:val="18"/>
              </w:rPr>
            </w:pPr>
            <w:r w:rsidRPr="00A609EC">
              <w:rPr>
                <w:rFonts w:cs="B Nazanin"/>
                <w:sz w:val="18"/>
                <w:szCs w:val="18"/>
              </w:rPr>
              <w:t>sum of squared error</w:t>
            </w:r>
          </w:p>
        </w:tc>
      </w:tr>
      <w:tr w:rsidR="00C62B79" w:rsidRPr="00A609EC" w14:paraId="207E52B7" w14:textId="77777777" w:rsidTr="00C340F7">
        <w:trPr>
          <w:jc w:val="center"/>
        </w:trPr>
        <w:tc>
          <w:tcPr>
            <w:cnfStyle w:val="001000000000" w:firstRow="0" w:lastRow="0" w:firstColumn="1" w:lastColumn="0" w:oddVBand="0" w:evenVBand="0" w:oddHBand="0" w:evenHBand="0" w:firstRowFirstColumn="0" w:firstRowLastColumn="0" w:lastRowFirstColumn="0" w:lastRowLastColumn="0"/>
            <w:tcW w:w="977" w:type="dxa"/>
          </w:tcPr>
          <w:p w14:paraId="12683580" w14:textId="77777777" w:rsidR="00C62B79" w:rsidRPr="00A609EC" w:rsidRDefault="00C62B79" w:rsidP="00EA7371">
            <w:pPr>
              <w:spacing w:line="276" w:lineRule="auto"/>
              <w:rPr>
                <w:rFonts w:cs="B Nazanin"/>
                <w:sz w:val="18"/>
                <w:szCs w:val="18"/>
              </w:rPr>
            </w:pPr>
            <w:r w:rsidRPr="00A609EC">
              <w:rPr>
                <w:rFonts w:cs="B Nazanin"/>
                <w:sz w:val="18"/>
                <w:szCs w:val="18"/>
              </w:rPr>
              <w:t>RMSE</w:t>
            </w:r>
          </w:p>
        </w:tc>
        <w:tc>
          <w:tcPr>
            <w:tcW w:w="6815" w:type="dxa"/>
          </w:tcPr>
          <w:p w14:paraId="42D92C1E" w14:textId="77777777" w:rsidR="00C62B79" w:rsidRPr="00A609EC" w:rsidRDefault="00C62B79" w:rsidP="00EA7371">
            <w:pPr>
              <w:spacing w:line="276" w:lineRule="auto"/>
              <w:cnfStyle w:val="000000000000" w:firstRow="0" w:lastRow="0" w:firstColumn="0" w:lastColumn="0" w:oddVBand="0" w:evenVBand="0" w:oddHBand="0" w:evenHBand="0" w:firstRowFirstColumn="0" w:firstRowLastColumn="0" w:lastRowFirstColumn="0" w:lastRowLastColumn="0"/>
              <w:rPr>
                <w:rFonts w:cs="B Nazanin"/>
                <w:sz w:val="18"/>
                <w:szCs w:val="18"/>
              </w:rPr>
            </w:pPr>
            <w:r w:rsidRPr="00A609EC">
              <w:rPr>
                <w:rFonts w:cs="B Nazanin"/>
                <w:sz w:val="18"/>
                <w:szCs w:val="18"/>
              </w:rPr>
              <w:t>root mean squared error</w:t>
            </w:r>
          </w:p>
        </w:tc>
      </w:tr>
      <w:tr w:rsidR="00C62B79" w:rsidRPr="00A609EC" w14:paraId="059315D2" w14:textId="77777777" w:rsidTr="00C340F7">
        <w:trPr>
          <w:jc w:val="center"/>
        </w:trPr>
        <w:tc>
          <w:tcPr>
            <w:cnfStyle w:val="001000000000" w:firstRow="0" w:lastRow="0" w:firstColumn="1" w:lastColumn="0" w:oddVBand="0" w:evenVBand="0" w:oddHBand="0" w:evenHBand="0" w:firstRowFirstColumn="0" w:firstRowLastColumn="0" w:lastRowFirstColumn="0" w:lastRowLastColumn="0"/>
            <w:tcW w:w="977" w:type="dxa"/>
          </w:tcPr>
          <w:p w14:paraId="29380BD3" w14:textId="77777777" w:rsidR="00C62B79" w:rsidRPr="00A609EC" w:rsidRDefault="00C62B79" w:rsidP="00EA7371">
            <w:pPr>
              <w:spacing w:line="276" w:lineRule="auto"/>
              <w:rPr>
                <w:rFonts w:cs="B Nazanin"/>
                <w:sz w:val="18"/>
                <w:szCs w:val="18"/>
              </w:rPr>
            </w:pPr>
            <w:r w:rsidRPr="00A609EC">
              <w:rPr>
                <w:rFonts w:cs="B Nazanin"/>
                <w:sz w:val="18"/>
                <w:szCs w:val="18"/>
              </w:rPr>
              <w:t>R</w:t>
            </w:r>
          </w:p>
        </w:tc>
        <w:tc>
          <w:tcPr>
            <w:tcW w:w="6815" w:type="dxa"/>
          </w:tcPr>
          <w:p w14:paraId="662A7338" w14:textId="77777777" w:rsidR="00C62B79" w:rsidRPr="00A609EC" w:rsidRDefault="00C62B79" w:rsidP="00EA7371">
            <w:pPr>
              <w:spacing w:line="276" w:lineRule="auto"/>
              <w:cnfStyle w:val="000000000000" w:firstRow="0" w:lastRow="0" w:firstColumn="0" w:lastColumn="0" w:oddVBand="0" w:evenVBand="0" w:oddHBand="0" w:evenHBand="0" w:firstRowFirstColumn="0" w:firstRowLastColumn="0" w:lastRowFirstColumn="0" w:lastRowLastColumn="0"/>
              <w:rPr>
                <w:rFonts w:cs="B Nazanin"/>
                <w:sz w:val="18"/>
                <w:szCs w:val="18"/>
              </w:rPr>
            </w:pPr>
            <w:r w:rsidRPr="00A609EC">
              <w:rPr>
                <w:rFonts w:cs="B Nazanin"/>
                <w:sz w:val="18"/>
                <w:szCs w:val="18"/>
              </w:rPr>
              <w:t>Pearson Correlation Coefficient</w:t>
            </w:r>
          </w:p>
        </w:tc>
      </w:tr>
      <w:tr w:rsidR="00C62B79" w:rsidRPr="00A609EC" w14:paraId="24039A9C" w14:textId="77777777" w:rsidTr="00C340F7">
        <w:trPr>
          <w:jc w:val="center"/>
        </w:trPr>
        <w:tc>
          <w:tcPr>
            <w:cnfStyle w:val="001000000000" w:firstRow="0" w:lastRow="0" w:firstColumn="1" w:lastColumn="0" w:oddVBand="0" w:evenVBand="0" w:oddHBand="0" w:evenHBand="0" w:firstRowFirstColumn="0" w:firstRowLastColumn="0" w:lastRowFirstColumn="0" w:lastRowLastColumn="0"/>
            <w:tcW w:w="977" w:type="dxa"/>
          </w:tcPr>
          <w:p w14:paraId="76B8D108" w14:textId="77777777" w:rsidR="00C62B79" w:rsidRPr="00A609EC" w:rsidRDefault="00C62B79" w:rsidP="00EA7371">
            <w:pPr>
              <w:spacing w:line="276" w:lineRule="auto"/>
              <w:rPr>
                <w:rFonts w:cs="B Nazanin"/>
                <w:sz w:val="18"/>
                <w:szCs w:val="18"/>
              </w:rPr>
            </w:pPr>
            <w:r w:rsidRPr="00A609EC">
              <w:rPr>
                <w:rFonts w:cs="B Nazanin"/>
                <w:sz w:val="18"/>
                <w:szCs w:val="18"/>
              </w:rPr>
              <w:t>p</w:t>
            </w:r>
          </w:p>
        </w:tc>
        <w:tc>
          <w:tcPr>
            <w:tcW w:w="6815" w:type="dxa"/>
          </w:tcPr>
          <w:p w14:paraId="2B382581" w14:textId="77777777" w:rsidR="00C62B79" w:rsidRPr="00A609EC" w:rsidRDefault="00C62B79" w:rsidP="00EA7371">
            <w:pPr>
              <w:spacing w:line="276" w:lineRule="auto"/>
              <w:cnfStyle w:val="000000000000" w:firstRow="0" w:lastRow="0" w:firstColumn="0" w:lastColumn="0" w:oddVBand="0" w:evenVBand="0" w:oddHBand="0" w:evenHBand="0" w:firstRowFirstColumn="0" w:firstRowLastColumn="0" w:lastRowFirstColumn="0" w:lastRowLastColumn="0"/>
              <w:rPr>
                <w:rFonts w:cs="B Nazanin"/>
                <w:sz w:val="18"/>
                <w:szCs w:val="18"/>
              </w:rPr>
            </w:pPr>
            <w:r w:rsidRPr="00A609EC">
              <w:rPr>
                <w:rFonts w:cs="B Nazanin"/>
                <w:sz w:val="18"/>
                <w:szCs w:val="18"/>
              </w:rPr>
              <w:t>Pearson correlation p-value</w:t>
            </w:r>
          </w:p>
        </w:tc>
      </w:tr>
      <w:tr w:rsidR="00C62B79" w:rsidRPr="00A609EC" w14:paraId="101AAC55" w14:textId="77777777" w:rsidTr="00C340F7">
        <w:trPr>
          <w:jc w:val="center"/>
        </w:trPr>
        <w:tc>
          <w:tcPr>
            <w:cnfStyle w:val="001000000000" w:firstRow="0" w:lastRow="0" w:firstColumn="1" w:lastColumn="0" w:oddVBand="0" w:evenVBand="0" w:oddHBand="0" w:evenHBand="0" w:firstRowFirstColumn="0" w:firstRowLastColumn="0" w:lastRowFirstColumn="0" w:lastRowLastColumn="0"/>
            <w:tcW w:w="977" w:type="dxa"/>
          </w:tcPr>
          <w:p w14:paraId="394F16DB" w14:textId="77777777" w:rsidR="00C62B79" w:rsidRPr="00A609EC" w:rsidRDefault="00C62B79" w:rsidP="00EA7371">
            <w:pPr>
              <w:spacing w:line="276" w:lineRule="auto"/>
              <w:rPr>
                <w:rFonts w:cs="B Nazanin"/>
                <w:sz w:val="18"/>
                <w:szCs w:val="18"/>
              </w:rPr>
            </w:pPr>
            <w:r w:rsidRPr="00A609EC">
              <w:rPr>
                <w:rFonts w:cs="B Nazanin"/>
                <w:sz w:val="18"/>
                <w:szCs w:val="18"/>
              </w:rPr>
              <w:t>rho</w:t>
            </w:r>
          </w:p>
        </w:tc>
        <w:tc>
          <w:tcPr>
            <w:tcW w:w="6815" w:type="dxa"/>
          </w:tcPr>
          <w:p w14:paraId="2A2CB4A3" w14:textId="77777777" w:rsidR="00C62B79" w:rsidRPr="00A609EC" w:rsidRDefault="00C62B79" w:rsidP="00EA7371">
            <w:pPr>
              <w:spacing w:line="276" w:lineRule="auto"/>
              <w:cnfStyle w:val="000000000000" w:firstRow="0" w:lastRow="0" w:firstColumn="0" w:lastColumn="0" w:oddVBand="0" w:evenVBand="0" w:oddHBand="0" w:evenHBand="0" w:firstRowFirstColumn="0" w:firstRowLastColumn="0" w:lastRowFirstColumn="0" w:lastRowLastColumn="0"/>
              <w:rPr>
                <w:rFonts w:cs="B Nazanin"/>
                <w:sz w:val="18"/>
                <w:szCs w:val="18"/>
              </w:rPr>
            </w:pPr>
            <w:r w:rsidRPr="00A609EC">
              <w:rPr>
                <w:rFonts w:cs="B Nazanin"/>
                <w:sz w:val="18"/>
                <w:szCs w:val="18"/>
              </w:rPr>
              <w:t>Spearman rho correlation value and p-value</w:t>
            </w:r>
          </w:p>
        </w:tc>
      </w:tr>
      <w:tr w:rsidR="00C62B79" w:rsidRPr="00A609EC" w14:paraId="58F0D652" w14:textId="77777777" w:rsidTr="00C340F7">
        <w:trPr>
          <w:jc w:val="center"/>
        </w:trPr>
        <w:tc>
          <w:tcPr>
            <w:cnfStyle w:val="001000000000" w:firstRow="0" w:lastRow="0" w:firstColumn="1" w:lastColumn="0" w:oddVBand="0" w:evenVBand="0" w:oddHBand="0" w:evenHBand="0" w:firstRowFirstColumn="0" w:firstRowLastColumn="0" w:lastRowFirstColumn="0" w:lastRowLastColumn="0"/>
            <w:tcW w:w="977" w:type="dxa"/>
          </w:tcPr>
          <w:p w14:paraId="6A51E78F" w14:textId="77777777" w:rsidR="00C62B79" w:rsidRPr="00A609EC" w:rsidRDefault="00C62B79" w:rsidP="00EA7371">
            <w:pPr>
              <w:spacing w:line="276" w:lineRule="auto"/>
              <w:rPr>
                <w:rFonts w:cs="B Nazanin"/>
                <w:sz w:val="18"/>
                <w:szCs w:val="18"/>
              </w:rPr>
            </w:pPr>
            <w:r w:rsidRPr="00A609EC">
              <w:rPr>
                <w:rFonts w:cs="B Nazanin"/>
                <w:sz w:val="18"/>
                <w:szCs w:val="18"/>
              </w:rPr>
              <w:t>y</w:t>
            </w:r>
          </w:p>
        </w:tc>
        <w:tc>
          <w:tcPr>
            <w:tcW w:w="6815" w:type="dxa"/>
          </w:tcPr>
          <w:p w14:paraId="632D3901" w14:textId="77777777" w:rsidR="00C62B79" w:rsidRPr="00A609EC" w:rsidRDefault="00C62B79" w:rsidP="00EA7371">
            <w:pPr>
              <w:spacing w:line="276" w:lineRule="auto"/>
              <w:cnfStyle w:val="000000000000" w:firstRow="0" w:lastRow="0" w:firstColumn="0" w:lastColumn="0" w:oddVBand="0" w:evenVBand="0" w:oddHBand="0" w:evenHBand="0" w:firstRowFirstColumn="0" w:firstRowLastColumn="0" w:lastRowFirstColumn="0" w:lastRowLastColumn="0"/>
              <w:rPr>
                <w:rFonts w:cs="B Nazanin"/>
                <w:sz w:val="18"/>
                <w:szCs w:val="18"/>
              </w:rPr>
            </w:pPr>
            <w:r w:rsidRPr="00A609EC">
              <w:rPr>
                <w:rFonts w:cs="B Nazanin"/>
                <w:sz w:val="18"/>
                <w:szCs w:val="18"/>
              </w:rPr>
              <w:t>slope and intercept equation</w:t>
            </w:r>
          </w:p>
        </w:tc>
      </w:tr>
    </w:tbl>
    <w:p w14:paraId="2A5AE467" w14:textId="4DD880D5" w:rsidR="00C62B79" w:rsidRPr="00A609EC" w:rsidRDefault="00C62B79" w:rsidP="00253DD5">
      <w:pPr>
        <w:spacing w:before="120" w:after="120" w:line="276" w:lineRule="auto"/>
      </w:pPr>
      <w:r w:rsidRPr="00A609EC">
        <w:t>Confidence Interval Lines are shown on correlation plots</w:t>
      </w:r>
      <w:r w:rsidR="00253DD5" w:rsidRPr="00A609EC">
        <w:t>.</w:t>
      </w:r>
    </w:p>
    <w:p w14:paraId="1C0FDF3E" w14:textId="1C0BA40A" w:rsidR="00C62B79" w:rsidRPr="00A609EC" w:rsidRDefault="00253DD5" w:rsidP="00D84009">
      <w:pPr>
        <w:spacing w:before="120" w:after="120" w:line="276" w:lineRule="auto"/>
      </w:pPr>
      <w:r w:rsidRPr="00A609EC">
        <w:t>This statistical information</w:t>
      </w:r>
      <w:r w:rsidR="00C62B79" w:rsidRPr="00A609EC">
        <w:t xml:space="preserve"> </w:t>
      </w:r>
      <w:r w:rsidRPr="00A609EC">
        <w:t>is</w:t>
      </w:r>
      <w:r w:rsidR="00C62B79" w:rsidRPr="00A609EC">
        <w:t xml:space="preserve"> reported on the Bland-Altman plot:</w:t>
      </w:r>
    </w:p>
    <w:tbl>
      <w:tblPr>
        <w:tblStyle w:val="GridTable1Light-Accent5"/>
        <w:tblW w:w="0" w:type="auto"/>
        <w:jc w:val="center"/>
        <w:tblLook w:val="04A0" w:firstRow="1" w:lastRow="0" w:firstColumn="1" w:lastColumn="0" w:noHBand="0" w:noVBand="1"/>
      </w:tblPr>
      <w:tblGrid>
        <w:gridCol w:w="1089"/>
        <w:gridCol w:w="6703"/>
      </w:tblGrid>
      <w:tr w:rsidR="00C62B79" w:rsidRPr="00A609EC" w14:paraId="60F39260" w14:textId="77777777" w:rsidTr="00253DD5">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089" w:type="dxa"/>
          </w:tcPr>
          <w:p w14:paraId="27F40366" w14:textId="77777777" w:rsidR="00C62B79" w:rsidRPr="00A609EC" w:rsidRDefault="00C62B79" w:rsidP="00253DD5">
            <w:pPr>
              <w:spacing w:line="276" w:lineRule="auto"/>
              <w:rPr>
                <w:rFonts w:cs="B Nazanin"/>
                <w:sz w:val="18"/>
                <w:szCs w:val="18"/>
              </w:rPr>
            </w:pPr>
            <w:r w:rsidRPr="00A609EC">
              <w:rPr>
                <w:rFonts w:cs="B Nazanin"/>
                <w:sz w:val="18"/>
                <w:szCs w:val="18"/>
              </w:rPr>
              <w:t>RPC</w:t>
            </w:r>
          </w:p>
        </w:tc>
        <w:tc>
          <w:tcPr>
            <w:tcW w:w="6703" w:type="dxa"/>
          </w:tcPr>
          <w:p w14:paraId="57332A88" w14:textId="77777777" w:rsidR="00C62B79" w:rsidRPr="00A609EC" w:rsidRDefault="00C62B79" w:rsidP="00253DD5">
            <w:pPr>
              <w:spacing w:line="276" w:lineRule="auto"/>
              <w:cnfStyle w:val="100000000000" w:firstRow="1" w:lastRow="0" w:firstColumn="0" w:lastColumn="0" w:oddVBand="0" w:evenVBand="0" w:oddHBand="0" w:evenHBand="0" w:firstRowFirstColumn="0" w:firstRowLastColumn="0" w:lastRowFirstColumn="0" w:lastRowLastColumn="0"/>
              <w:rPr>
                <w:rFonts w:cs="B Nazanin"/>
                <w:sz w:val="18"/>
                <w:szCs w:val="18"/>
              </w:rPr>
            </w:pPr>
            <w:r w:rsidRPr="00A609EC">
              <w:rPr>
                <w:rFonts w:cs="B Nazanin"/>
                <w:sz w:val="18"/>
                <w:szCs w:val="18"/>
              </w:rPr>
              <w:t>reproducibility coefficient and % of values, also known as “limits of agreement”</w:t>
            </w:r>
          </w:p>
        </w:tc>
      </w:tr>
      <w:tr w:rsidR="00C62B79" w:rsidRPr="00A609EC" w14:paraId="45C53F16" w14:textId="77777777" w:rsidTr="00253DD5">
        <w:trPr>
          <w:jc w:val="center"/>
        </w:trPr>
        <w:tc>
          <w:tcPr>
            <w:cnfStyle w:val="001000000000" w:firstRow="0" w:lastRow="0" w:firstColumn="1" w:lastColumn="0" w:oddVBand="0" w:evenVBand="0" w:oddHBand="0" w:evenHBand="0" w:firstRowFirstColumn="0" w:firstRowLastColumn="0" w:lastRowFirstColumn="0" w:lastRowLastColumn="0"/>
            <w:tcW w:w="1089" w:type="dxa"/>
          </w:tcPr>
          <w:p w14:paraId="7B434716" w14:textId="77777777" w:rsidR="00C62B79" w:rsidRPr="00A609EC" w:rsidRDefault="00C62B79" w:rsidP="00253DD5">
            <w:pPr>
              <w:spacing w:line="276" w:lineRule="auto"/>
              <w:rPr>
                <w:rFonts w:cs="B Nazanin"/>
                <w:sz w:val="18"/>
                <w:szCs w:val="18"/>
              </w:rPr>
            </w:pPr>
            <w:r w:rsidRPr="00A609EC">
              <w:rPr>
                <w:rFonts w:cs="B Nazanin"/>
                <w:sz w:val="18"/>
                <w:szCs w:val="18"/>
              </w:rPr>
              <w:t>CV</w:t>
            </w:r>
          </w:p>
        </w:tc>
        <w:tc>
          <w:tcPr>
            <w:tcW w:w="6703" w:type="dxa"/>
          </w:tcPr>
          <w:p w14:paraId="5F0B0B81" w14:textId="77777777" w:rsidR="00C62B79" w:rsidRPr="00A609EC" w:rsidRDefault="00C62B79" w:rsidP="00253DD5">
            <w:pPr>
              <w:spacing w:line="276" w:lineRule="auto"/>
              <w:cnfStyle w:val="000000000000" w:firstRow="0" w:lastRow="0" w:firstColumn="0" w:lastColumn="0" w:oddVBand="0" w:evenVBand="0" w:oddHBand="0" w:evenHBand="0" w:firstRowFirstColumn="0" w:firstRowLastColumn="0" w:lastRowFirstColumn="0" w:lastRowLastColumn="0"/>
              <w:rPr>
                <w:rFonts w:cs="B Nazanin"/>
                <w:sz w:val="18"/>
                <w:szCs w:val="18"/>
              </w:rPr>
            </w:pPr>
            <w:r w:rsidRPr="00A609EC">
              <w:rPr>
                <w:rFonts w:cs="B Nazanin"/>
                <w:sz w:val="18"/>
                <w:szCs w:val="18"/>
              </w:rPr>
              <w:t>coefficient of variation (SD of mean values in %)</w:t>
            </w:r>
          </w:p>
        </w:tc>
      </w:tr>
      <w:tr w:rsidR="00C62B79" w:rsidRPr="00A609EC" w14:paraId="57406F28" w14:textId="77777777" w:rsidTr="00253DD5">
        <w:trPr>
          <w:jc w:val="center"/>
        </w:trPr>
        <w:tc>
          <w:tcPr>
            <w:cnfStyle w:val="001000000000" w:firstRow="0" w:lastRow="0" w:firstColumn="1" w:lastColumn="0" w:oddVBand="0" w:evenVBand="0" w:oddHBand="0" w:evenHBand="0" w:firstRowFirstColumn="0" w:firstRowLastColumn="0" w:lastRowFirstColumn="0" w:lastRowLastColumn="0"/>
            <w:tcW w:w="1089" w:type="dxa"/>
          </w:tcPr>
          <w:p w14:paraId="3B12060F" w14:textId="77777777" w:rsidR="00C62B79" w:rsidRPr="00A609EC" w:rsidRDefault="00C62B79" w:rsidP="00253DD5">
            <w:pPr>
              <w:spacing w:line="276" w:lineRule="auto"/>
              <w:rPr>
                <w:rFonts w:cs="B Nazanin"/>
                <w:sz w:val="18"/>
                <w:szCs w:val="18"/>
              </w:rPr>
            </w:pPr>
            <w:r w:rsidRPr="00A609EC">
              <w:rPr>
                <w:rFonts w:cs="B Nazanin"/>
                <w:sz w:val="18"/>
                <w:szCs w:val="18"/>
              </w:rPr>
              <w:t>RPC</w:t>
            </w:r>
            <w:r w:rsidRPr="00A609EC">
              <w:rPr>
                <w:rFonts w:cs="B Nazanin"/>
                <w:sz w:val="18"/>
                <w:szCs w:val="18"/>
                <w:vertAlign w:val="subscript"/>
              </w:rPr>
              <w:t>np</w:t>
            </w:r>
          </w:p>
        </w:tc>
        <w:tc>
          <w:tcPr>
            <w:tcW w:w="6703" w:type="dxa"/>
          </w:tcPr>
          <w:p w14:paraId="3D7F49D6" w14:textId="77777777" w:rsidR="00C62B79" w:rsidRPr="00A609EC" w:rsidRDefault="00C62B79" w:rsidP="00253DD5">
            <w:pPr>
              <w:spacing w:line="276" w:lineRule="auto"/>
              <w:cnfStyle w:val="000000000000" w:firstRow="0" w:lastRow="0" w:firstColumn="0" w:lastColumn="0" w:oddVBand="0" w:evenVBand="0" w:oddHBand="0" w:evenHBand="0" w:firstRowFirstColumn="0" w:firstRowLastColumn="0" w:lastRowFirstColumn="0" w:lastRowLastColumn="0"/>
              <w:rPr>
                <w:rFonts w:cs="B Nazanin"/>
                <w:sz w:val="18"/>
                <w:szCs w:val="18"/>
              </w:rPr>
            </w:pPr>
            <w:r w:rsidRPr="00A609EC">
              <w:rPr>
                <w:rFonts w:cs="B Nazanin"/>
                <w:sz w:val="18"/>
                <w:szCs w:val="18"/>
              </w:rPr>
              <w:t xml:space="preserve">RPC estimate based on IQR (non-parametric statistics) where RPCnp = 1.45*IQR ~ RPC (if distribution of differences is normal). </w:t>
            </w:r>
          </w:p>
        </w:tc>
      </w:tr>
      <w:tr w:rsidR="00C62B79" w:rsidRPr="00A609EC" w14:paraId="6A88E2A8" w14:textId="77777777" w:rsidTr="00253DD5">
        <w:trPr>
          <w:jc w:val="center"/>
        </w:trPr>
        <w:tc>
          <w:tcPr>
            <w:cnfStyle w:val="001000000000" w:firstRow="0" w:lastRow="0" w:firstColumn="1" w:lastColumn="0" w:oddVBand="0" w:evenVBand="0" w:oddHBand="0" w:evenHBand="0" w:firstRowFirstColumn="0" w:firstRowLastColumn="0" w:lastRowFirstColumn="0" w:lastRowLastColumn="0"/>
            <w:tcW w:w="1089" w:type="dxa"/>
          </w:tcPr>
          <w:p w14:paraId="5DF53842" w14:textId="77777777" w:rsidR="00C62B79" w:rsidRPr="00A609EC" w:rsidRDefault="00C62B79" w:rsidP="00253DD5">
            <w:pPr>
              <w:spacing w:line="276" w:lineRule="auto"/>
              <w:rPr>
                <w:rFonts w:cs="B Nazanin"/>
                <w:sz w:val="18"/>
                <w:szCs w:val="18"/>
              </w:rPr>
            </w:pPr>
            <w:r w:rsidRPr="00A609EC">
              <w:rPr>
                <w:rFonts w:cs="B Nazanin"/>
                <w:sz w:val="18"/>
                <w:szCs w:val="18"/>
              </w:rPr>
              <w:t>KS</w:t>
            </w:r>
          </w:p>
        </w:tc>
        <w:tc>
          <w:tcPr>
            <w:tcW w:w="6703" w:type="dxa"/>
          </w:tcPr>
          <w:p w14:paraId="237C16F1" w14:textId="77777777" w:rsidR="00C62B79" w:rsidRPr="00A609EC" w:rsidRDefault="00C62B79" w:rsidP="00253DD5">
            <w:pPr>
              <w:spacing w:line="276" w:lineRule="auto"/>
              <w:cnfStyle w:val="000000000000" w:firstRow="0" w:lastRow="0" w:firstColumn="0" w:lastColumn="0" w:oddVBand="0" w:evenVBand="0" w:oddHBand="0" w:evenHBand="0" w:firstRowFirstColumn="0" w:firstRowLastColumn="0" w:lastRowFirstColumn="0" w:lastRowLastColumn="0"/>
              <w:rPr>
                <w:rFonts w:cs="B Nazanin"/>
                <w:sz w:val="18"/>
                <w:szCs w:val="18"/>
              </w:rPr>
            </w:pPr>
            <w:r w:rsidRPr="00A609EC">
              <w:rPr>
                <w:rFonts w:cs="B Nazanin"/>
                <w:sz w:val="18"/>
                <w:szCs w:val="18"/>
              </w:rPr>
              <w:t>Kolmogorov-Smirnov test that difference-data is Gaussian</w:t>
            </w:r>
          </w:p>
        </w:tc>
      </w:tr>
      <w:tr w:rsidR="00C62B79" w:rsidRPr="00A609EC" w14:paraId="2375D3DD" w14:textId="77777777" w:rsidTr="00253DD5">
        <w:trPr>
          <w:jc w:val="center"/>
        </w:trPr>
        <w:tc>
          <w:tcPr>
            <w:cnfStyle w:val="001000000000" w:firstRow="0" w:lastRow="0" w:firstColumn="1" w:lastColumn="0" w:oddVBand="0" w:evenVBand="0" w:oddHBand="0" w:evenHBand="0" w:firstRowFirstColumn="0" w:firstRowLastColumn="0" w:lastRowFirstColumn="0" w:lastRowLastColumn="0"/>
            <w:tcW w:w="1089" w:type="dxa"/>
          </w:tcPr>
          <w:p w14:paraId="206C2F55" w14:textId="77777777" w:rsidR="00C62B79" w:rsidRPr="00A609EC" w:rsidRDefault="00C62B79" w:rsidP="00253DD5">
            <w:pPr>
              <w:spacing w:line="276" w:lineRule="auto"/>
              <w:rPr>
                <w:rFonts w:cs="B Nazanin"/>
                <w:sz w:val="18"/>
                <w:szCs w:val="18"/>
              </w:rPr>
            </w:pPr>
            <w:r w:rsidRPr="00A609EC">
              <w:rPr>
                <w:rFonts w:cs="B Nazanin"/>
                <w:sz w:val="18"/>
                <w:szCs w:val="18"/>
              </w:rPr>
              <w:t>kurtosis</w:t>
            </w:r>
          </w:p>
        </w:tc>
        <w:tc>
          <w:tcPr>
            <w:tcW w:w="6703" w:type="dxa"/>
          </w:tcPr>
          <w:p w14:paraId="7160A3B9" w14:textId="77777777" w:rsidR="00C62B79" w:rsidRPr="00A609EC" w:rsidRDefault="00C62B79" w:rsidP="00253DD5">
            <w:pPr>
              <w:spacing w:line="276" w:lineRule="auto"/>
              <w:cnfStyle w:val="000000000000" w:firstRow="0" w:lastRow="0" w:firstColumn="0" w:lastColumn="0" w:oddVBand="0" w:evenVBand="0" w:oddHBand="0" w:evenHBand="0" w:firstRowFirstColumn="0" w:firstRowLastColumn="0" w:lastRowFirstColumn="0" w:lastRowLastColumn="0"/>
              <w:rPr>
                <w:rFonts w:cs="B Nazanin"/>
                <w:sz w:val="18"/>
                <w:szCs w:val="18"/>
              </w:rPr>
            </w:pPr>
            <w:r w:rsidRPr="00A609EC">
              <w:rPr>
                <w:rFonts w:cs="B Nazanin"/>
                <w:sz w:val="18"/>
                <w:szCs w:val="18"/>
              </w:rPr>
              <w:t>Kurtosis test that difference-data is Gaussian</w:t>
            </w:r>
          </w:p>
        </w:tc>
      </w:tr>
      <w:tr w:rsidR="00C62B79" w:rsidRPr="00A609EC" w14:paraId="31D16C54" w14:textId="77777777" w:rsidTr="00253DD5">
        <w:trPr>
          <w:jc w:val="center"/>
        </w:trPr>
        <w:tc>
          <w:tcPr>
            <w:cnfStyle w:val="001000000000" w:firstRow="0" w:lastRow="0" w:firstColumn="1" w:lastColumn="0" w:oddVBand="0" w:evenVBand="0" w:oddHBand="0" w:evenHBand="0" w:firstRowFirstColumn="0" w:firstRowLastColumn="0" w:lastRowFirstColumn="0" w:lastRowLastColumn="0"/>
            <w:tcW w:w="1089" w:type="dxa"/>
          </w:tcPr>
          <w:p w14:paraId="7A4D8F3C" w14:textId="77777777" w:rsidR="00C62B79" w:rsidRPr="00A609EC" w:rsidRDefault="00C62B79" w:rsidP="00253DD5">
            <w:pPr>
              <w:spacing w:line="276" w:lineRule="auto"/>
              <w:rPr>
                <w:rFonts w:cs="B Nazanin"/>
                <w:sz w:val="18"/>
                <w:szCs w:val="18"/>
              </w:rPr>
            </w:pPr>
            <w:r w:rsidRPr="00A609EC">
              <w:rPr>
                <w:rFonts w:cs="B Nazanin"/>
                <w:sz w:val="18"/>
                <w:szCs w:val="18"/>
              </w:rPr>
              <w:t>skewness</w:t>
            </w:r>
          </w:p>
        </w:tc>
        <w:tc>
          <w:tcPr>
            <w:tcW w:w="6703" w:type="dxa"/>
          </w:tcPr>
          <w:p w14:paraId="0C7CFBB8" w14:textId="77777777" w:rsidR="00C62B79" w:rsidRPr="00A609EC" w:rsidRDefault="00C62B79" w:rsidP="00253DD5">
            <w:pPr>
              <w:spacing w:line="276" w:lineRule="auto"/>
              <w:cnfStyle w:val="000000000000" w:firstRow="0" w:lastRow="0" w:firstColumn="0" w:lastColumn="0" w:oddVBand="0" w:evenVBand="0" w:oddHBand="0" w:evenHBand="0" w:firstRowFirstColumn="0" w:firstRowLastColumn="0" w:lastRowFirstColumn="0" w:lastRowLastColumn="0"/>
              <w:rPr>
                <w:rFonts w:cs="B Nazanin"/>
                <w:sz w:val="18"/>
                <w:szCs w:val="18"/>
              </w:rPr>
            </w:pPr>
            <w:r w:rsidRPr="00A609EC">
              <w:rPr>
                <w:rFonts w:cs="B Nazanin"/>
                <w:sz w:val="18"/>
                <w:szCs w:val="18"/>
              </w:rPr>
              <w:t>skewness test results</w:t>
            </w:r>
          </w:p>
        </w:tc>
      </w:tr>
      <w:tr w:rsidR="00C62B79" w:rsidRPr="00A609EC" w14:paraId="71BCFDDE" w14:textId="77777777" w:rsidTr="00253DD5">
        <w:trPr>
          <w:jc w:val="center"/>
        </w:trPr>
        <w:tc>
          <w:tcPr>
            <w:cnfStyle w:val="001000000000" w:firstRow="0" w:lastRow="0" w:firstColumn="1" w:lastColumn="0" w:oddVBand="0" w:evenVBand="0" w:oddHBand="0" w:evenHBand="0" w:firstRowFirstColumn="0" w:firstRowLastColumn="0" w:lastRowFirstColumn="0" w:lastRowLastColumn="0"/>
            <w:tcW w:w="1089" w:type="dxa"/>
          </w:tcPr>
          <w:p w14:paraId="4A35ABFB" w14:textId="77777777" w:rsidR="00C62B79" w:rsidRPr="00A609EC" w:rsidRDefault="00C62B79" w:rsidP="00253DD5">
            <w:pPr>
              <w:spacing w:line="276" w:lineRule="auto"/>
              <w:rPr>
                <w:rFonts w:cs="B Nazanin"/>
                <w:sz w:val="18"/>
                <w:szCs w:val="18"/>
              </w:rPr>
            </w:pPr>
            <w:r w:rsidRPr="00A609EC">
              <w:rPr>
                <w:rFonts w:cs="B Nazanin"/>
                <w:sz w:val="18"/>
                <w:szCs w:val="18"/>
              </w:rPr>
              <w:t>IQR</w:t>
            </w:r>
          </w:p>
        </w:tc>
        <w:tc>
          <w:tcPr>
            <w:tcW w:w="6703" w:type="dxa"/>
          </w:tcPr>
          <w:p w14:paraId="08139161" w14:textId="77777777" w:rsidR="00C62B79" w:rsidRPr="00A609EC" w:rsidRDefault="00C62B79" w:rsidP="00253DD5">
            <w:pPr>
              <w:spacing w:line="276" w:lineRule="auto"/>
              <w:cnfStyle w:val="000000000000" w:firstRow="0" w:lastRow="0" w:firstColumn="0" w:lastColumn="0" w:oddVBand="0" w:evenVBand="0" w:oddHBand="0" w:evenHBand="0" w:firstRowFirstColumn="0" w:firstRowLastColumn="0" w:lastRowFirstColumn="0" w:lastRowLastColumn="0"/>
              <w:rPr>
                <w:rFonts w:cs="B Nazanin"/>
                <w:sz w:val="18"/>
                <w:szCs w:val="18"/>
              </w:rPr>
            </w:pPr>
            <w:r w:rsidRPr="00A609EC">
              <w:rPr>
                <w:rFonts w:cs="B Nazanin"/>
                <w:sz w:val="18"/>
                <w:szCs w:val="18"/>
              </w:rPr>
              <w:t>interquartile range</w:t>
            </w:r>
          </w:p>
        </w:tc>
      </w:tr>
    </w:tbl>
    <w:p w14:paraId="7A64205C" w14:textId="77777777" w:rsidR="00C62B79" w:rsidRPr="00A609EC" w:rsidRDefault="00C62B79" w:rsidP="00D84009">
      <w:pPr>
        <w:spacing w:before="120" w:after="120" w:line="276" w:lineRule="auto"/>
        <w:jc w:val="both"/>
      </w:pPr>
      <w:r w:rsidRPr="00A609EC">
        <w:t>Note: Gaussian distribution is tested using the Kolmogorov-Smirnov test. If the data seems to violate the assumption of distribution type, a warning message is generated.</w:t>
      </w:r>
    </w:p>
    <w:p w14:paraId="527CEAAA" w14:textId="77777777" w:rsidR="00C62B79" w:rsidRPr="00A609EC" w:rsidRDefault="00C62B79" w:rsidP="00D84009">
      <w:pPr>
        <w:spacing w:before="120" w:after="120" w:line="276" w:lineRule="auto"/>
        <w:jc w:val="center"/>
      </w:pPr>
      <w:r w:rsidRPr="00A609EC">
        <w:rPr>
          <w:noProof/>
        </w:rPr>
        <w:lastRenderedPageBreak/>
        <w:drawing>
          <wp:inline distT="0" distB="0" distL="0" distR="0" wp14:anchorId="4E1628F3" wp14:editId="411794A0">
            <wp:extent cx="6258600" cy="3319200"/>
            <wp:effectExtent l="0" t="0" r="8890" b="0"/>
            <wp:docPr id="245" name="Pictur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21" cstate="print">
                      <a:extLst>
                        <a:ext uri="{28A0092B-C50C-407E-A947-70E740481C1C}">
                          <a14:useLocalDpi xmlns:a14="http://schemas.microsoft.com/office/drawing/2010/main" val="0"/>
                        </a:ext>
                      </a:extLst>
                    </a:blip>
                    <a:srcRect l="13934" r="7499" b="14831"/>
                    <a:stretch/>
                  </pic:blipFill>
                  <pic:spPr bwMode="auto">
                    <a:xfrm>
                      <a:off x="0" y="0"/>
                      <a:ext cx="6258600" cy="3319200"/>
                    </a:xfrm>
                    <a:prstGeom prst="rect">
                      <a:avLst/>
                    </a:prstGeom>
                    <a:noFill/>
                    <a:ln>
                      <a:noFill/>
                    </a:ln>
                    <a:extLst>
                      <a:ext uri="{53640926-AAD7-44D8-BBD7-CCE9431645EC}">
                        <a14:shadowObscured xmlns:a14="http://schemas.microsoft.com/office/drawing/2010/main"/>
                      </a:ext>
                    </a:extLst>
                  </pic:spPr>
                </pic:pic>
              </a:graphicData>
            </a:graphic>
          </wp:inline>
        </w:drawing>
      </w:r>
    </w:p>
    <w:p w14:paraId="1D435633" w14:textId="77777777" w:rsidR="00C62B79" w:rsidRPr="00A609EC" w:rsidRDefault="00C62B79" w:rsidP="00D84009">
      <w:pPr>
        <w:spacing w:before="120" w:after="120" w:line="276" w:lineRule="auto"/>
        <w:jc w:val="center"/>
      </w:pPr>
      <w:r w:rsidRPr="00A609EC">
        <w:rPr>
          <w:noProof/>
        </w:rPr>
        <w:drawing>
          <wp:inline distT="0" distB="0" distL="0" distR="0" wp14:anchorId="4FEB01D6" wp14:editId="40AD9797">
            <wp:extent cx="6215040" cy="3269160"/>
            <wp:effectExtent l="0" t="0" r="0" b="7620"/>
            <wp:docPr id="249" name="Pictur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22" cstate="print">
                      <a:extLst>
                        <a:ext uri="{28A0092B-C50C-407E-A947-70E740481C1C}">
                          <a14:useLocalDpi xmlns:a14="http://schemas.microsoft.com/office/drawing/2010/main" val="0"/>
                        </a:ext>
                      </a:extLst>
                    </a:blip>
                    <a:srcRect l="14088" r="7575" b="15768"/>
                    <a:stretch/>
                  </pic:blipFill>
                  <pic:spPr bwMode="auto">
                    <a:xfrm>
                      <a:off x="0" y="0"/>
                      <a:ext cx="6215040" cy="3269160"/>
                    </a:xfrm>
                    <a:prstGeom prst="rect">
                      <a:avLst/>
                    </a:prstGeom>
                    <a:noFill/>
                    <a:ln>
                      <a:noFill/>
                    </a:ln>
                    <a:extLst>
                      <a:ext uri="{53640926-AAD7-44D8-BBD7-CCE9431645EC}">
                        <a14:shadowObscured xmlns:a14="http://schemas.microsoft.com/office/drawing/2010/main"/>
                      </a:ext>
                    </a:extLst>
                  </pic:spPr>
                </pic:pic>
              </a:graphicData>
            </a:graphic>
          </wp:inline>
        </w:drawing>
      </w:r>
    </w:p>
    <w:p w14:paraId="3B4E9F38" w14:textId="77777777" w:rsidR="00C62B79" w:rsidRPr="00A609EC" w:rsidRDefault="00C62B79" w:rsidP="00D84009">
      <w:pPr>
        <w:spacing w:before="120" w:after="120" w:line="276" w:lineRule="auto"/>
      </w:pPr>
      <w:r w:rsidRPr="00A609EC">
        <w:t xml:space="preserve">You can define Batch Test settings from </w:t>
      </w:r>
      <w:r w:rsidRPr="00A609EC">
        <w:rPr>
          <w:b/>
          <w:bCs/>
        </w:rPr>
        <w:t>Learn</w:t>
      </w:r>
      <w:r w:rsidRPr="00A609EC">
        <w:t xml:space="preserve"> → </w:t>
      </w:r>
      <w:r w:rsidRPr="00A609EC">
        <w:rPr>
          <w:b/>
          <w:bCs/>
        </w:rPr>
        <w:t>Z Locus</w:t>
      </w:r>
      <w:r w:rsidRPr="00A609EC">
        <w:t xml:space="preserve"> menu:</w:t>
      </w:r>
    </w:p>
    <w:p w14:paraId="5B6404E3" w14:textId="77777777" w:rsidR="00253DD5" w:rsidRPr="00A609EC" w:rsidRDefault="00C62B79" w:rsidP="00253DD5">
      <w:pPr>
        <w:keepNext/>
        <w:spacing w:before="120" w:after="120" w:line="276" w:lineRule="auto"/>
        <w:jc w:val="center"/>
      </w:pPr>
      <w:r w:rsidRPr="00A609EC">
        <w:rPr>
          <w:noProof/>
        </w:rPr>
        <w:lastRenderedPageBreak/>
        <mc:AlternateContent>
          <mc:Choice Requires="wps">
            <w:drawing>
              <wp:anchor distT="0" distB="0" distL="114300" distR="114300" simplePos="0" relativeHeight="251697152" behindDoc="0" locked="0" layoutInCell="1" allowOverlap="1" wp14:anchorId="2401A905" wp14:editId="01715CE6">
                <wp:simplePos x="0" y="0"/>
                <wp:positionH relativeFrom="column">
                  <wp:posOffset>1907496</wp:posOffset>
                </wp:positionH>
                <wp:positionV relativeFrom="paragraph">
                  <wp:posOffset>1987747</wp:posOffset>
                </wp:positionV>
                <wp:extent cx="2427890" cy="530772"/>
                <wp:effectExtent l="0" t="0" r="10795" b="22225"/>
                <wp:wrapNone/>
                <wp:docPr id="22" name="Rectangle: Rounded Corners 22"/>
                <wp:cNvGraphicFramePr/>
                <a:graphic xmlns:a="http://schemas.openxmlformats.org/drawingml/2006/main">
                  <a:graphicData uri="http://schemas.microsoft.com/office/word/2010/wordprocessingShape">
                    <wps:wsp>
                      <wps:cNvSpPr/>
                      <wps:spPr>
                        <a:xfrm>
                          <a:off x="0" y="0"/>
                          <a:ext cx="2427890" cy="530772"/>
                        </a:xfrm>
                        <a:prstGeom prst="roundRect">
                          <a:avLst/>
                        </a:prstGeom>
                        <a:solidFill>
                          <a:srgbClr val="FFC000">
                            <a:alpha val="40000"/>
                          </a:srgbClr>
                        </a:solidFill>
                        <a:ln>
                          <a:solidFill>
                            <a:srgbClr val="FFC000">
                              <a:alpha val="50000"/>
                            </a:srgb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E03BCD1" id="Rectangle: Rounded Corners 22" o:spid="_x0000_s1026" style="position:absolute;margin-left:150.2pt;margin-top:156.5pt;width:191.15pt;height:41.8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" fillcolor="#ffc000" strokecolor="#ffc000" strokeweight="1pt">
                <v:fill opacity="26214f"/>
                <v:stroke opacity="32896f" joinstyle="miter"/>
              </v:roundrect>
            </w:pict>
          </mc:Fallback>
        </mc:AlternateContent>
      </w:r>
      <w:r w:rsidRPr="00A609EC">
        <w:rPr>
          <w:noProof/>
        </w:rPr>
        <w:drawing>
          <wp:inline distT="0" distB="0" distL="0" distR="0" wp14:anchorId="0433A604" wp14:editId="543B275A">
            <wp:extent cx="2586114" cy="2738723"/>
            <wp:effectExtent l="0" t="0" r="5080" b="5080"/>
            <wp:docPr id="12" name="Picture 12" descr="Graphical user interface, application,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Graphical user interface, application, table&#10;&#10;Description automatically generated"/>
                    <pic:cNvPicPr/>
                  </pic:nvPicPr>
                  <pic:blipFill>
                    <a:blip r:embed="rId123"/>
                    <a:stretch>
                      <a:fillRect/>
                    </a:stretch>
                  </pic:blipFill>
                  <pic:spPr>
                    <a:xfrm>
                      <a:off x="0" y="0"/>
                      <a:ext cx="2603792" cy="2757444"/>
                    </a:xfrm>
                    <a:prstGeom prst="rect">
                      <a:avLst/>
                    </a:prstGeom>
                  </pic:spPr>
                </pic:pic>
              </a:graphicData>
            </a:graphic>
          </wp:inline>
        </w:drawing>
      </w:r>
    </w:p>
    <w:p w14:paraId="523F0621" w14:textId="1FF6A951" w:rsidR="00C62B79" w:rsidRPr="00A609EC" w:rsidRDefault="00253DD5" w:rsidP="00253DD5">
      <w:pPr>
        <w:pStyle w:val="Caption"/>
      </w:pPr>
      <w:r w:rsidRPr="00A609EC">
        <w:t xml:space="preserve">Figure </w:t>
      </w:r>
      <w:fldSimple w:instr=" SEQ Figure \* ARABIC ">
        <w:r w:rsidR="009A332C">
          <w:rPr>
            <w:noProof/>
          </w:rPr>
          <w:t>86</w:t>
        </w:r>
      </w:fldSimple>
      <w:r w:rsidRPr="00A609EC">
        <w:t xml:space="preserve">. </w:t>
      </w:r>
      <w:r w:rsidR="00C219CE" w:rsidRPr="00A609EC">
        <w:t>In this menu, specify the reports you want to create.</w:t>
      </w:r>
    </w:p>
    <w:p w14:paraId="56DAF136" w14:textId="77777777" w:rsidR="00C62B79" w:rsidRPr="00A609EC" w:rsidRDefault="00C62B79" w:rsidP="00C20E63">
      <w:pPr>
        <w:pStyle w:val="Heading2"/>
      </w:pPr>
      <w:bookmarkStart w:id="92" w:name="_Toc183289156"/>
      <w:r w:rsidRPr="00A609EC">
        <w:t>Servo drive Motion Control</w:t>
      </w:r>
      <w:bookmarkEnd w:id="92"/>
    </w:p>
    <w:p w14:paraId="096542B2" w14:textId="77777777" w:rsidR="00361316" w:rsidRPr="00361316" w:rsidRDefault="00361316" w:rsidP="00361316">
      <w:pPr>
        <w:spacing w:before="120" w:after="120" w:line="276" w:lineRule="auto"/>
        <w:jc w:val="both"/>
      </w:pPr>
      <w:r w:rsidRPr="00361316">
        <w:t>The </w:t>
      </w:r>
      <w:r w:rsidRPr="00361316">
        <w:rPr>
          <w:b/>
          <w:bCs/>
        </w:rPr>
        <w:t>servo drive motion control</w:t>
      </w:r>
      <w:r w:rsidRPr="00361316">
        <w:t> feature enables programming the absolute servo drives for </w:t>
      </w:r>
      <w:r w:rsidRPr="00361316">
        <w:rPr>
          <w:b/>
          <w:bCs/>
        </w:rPr>
        <w:t>variable speed</w:t>
      </w:r>
      <w:r w:rsidRPr="00361316">
        <w:t> during the scanning process.</w:t>
      </w:r>
    </w:p>
    <w:p w14:paraId="0CBC52E0" w14:textId="77777777" w:rsidR="00361316" w:rsidRPr="00361316" w:rsidRDefault="00361316">
      <w:pPr>
        <w:numPr>
          <w:ilvl w:val="0"/>
          <w:numId w:val="104"/>
        </w:numPr>
        <w:spacing w:before="120" w:after="120" w:line="276" w:lineRule="auto"/>
        <w:jc w:val="both"/>
      </w:pPr>
      <w:r w:rsidRPr="00361316">
        <w:rPr>
          <w:b/>
          <w:bCs/>
        </w:rPr>
        <w:t>Speed Adjustment</w:t>
      </w:r>
      <w:r w:rsidRPr="00361316">
        <w:t>: The servo drive can move slower at critical areas, such as splines or other predefined points, to ensure precise measurements.</w:t>
      </w:r>
    </w:p>
    <w:p w14:paraId="2FC4154C" w14:textId="77777777" w:rsidR="00361316" w:rsidRPr="00361316" w:rsidRDefault="00361316">
      <w:pPr>
        <w:numPr>
          <w:ilvl w:val="0"/>
          <w:numId w:val="104"/>
        </w:numPr>
        <w:spacing w:before="120" w:after="120" w:line="276" w:lineRule="auto"/>
        <w:jc w:val="both"/>
      </w:pPr>
      <w:r w:rsidRPr="00361316">
        <w:rPr>
          <w:b/>
          <w:bCs/>
        </w:rPr>
        <w:t>Efficiency</w:t>
      </w:r>
      <w:r w:rsidRPr="00361316">
        <w:t>: The drive accelerates at mid-sections of the axle part, where high precision is less critical, optimizing the overall scanning process.</w:t>
      </w:r>
    </w:p>
    <w:p w14:paraId="1071C7C0" w14:textId="77777777" w:rsidR="00361316" w:rsidRPr="00361316" w:rsidRDefault="00361316" w:rsidP="00361316">
      <w:pPr>
        <w:spacing w:before="120" w:after="120" w:line="276" w:lineRule="auto"/>
        <w:jc w:val="both"/>
        <w:rPr>
          <w:b/>
          <w:bCs/>
        </w:rPr>
      </w:pPr>
      <w:r w:rsidRPr="00361316">
        <w:rPr>
          <w:b/>
          <w:bCs/>
        </w:rPr>
        <w:t>Benefits:</w:t>
      </w:r>
    </w:p>
    <w:p w14:paraId="7808BAA2" w14:textId="77777777" w:rsidR="00361316" w:rsidRPr="00361316" w:rsidRDefault="00361316">
      <w:pPr>
        <w:numPr>
          <w:ilvl w:val="0"/>
          <w:numId w:val="105"/>
        </w:numPr>
        <w:spacing w:before="120" w:after="120" w:line="276" w:lineRule="auto"/>
        <w:jc w:val="both"/>
      </w:pPr>
      <w:r w:rsidRPr="00361316">
        <w:rPr>
          <w:b/>
          <w:bCs/>
        </w:rPr>
        <w:t>Faster Test Times</w:t>
      </w:r>
      <w:r w:rsidRPr="00361316">
        <w:t>: By adjusting the speed dynamically, the testing process is completed more efficiently.</w:t>
      </w:r>
    </w:p>
    <w:p w14:paraId="01ECC74D" w14:textId="77777777" w:rsidR="00361316" w:rsidRPr="00361316" w:rsidRDefault="00361316">
      <w:pPr>
        <w:numPr>
          <w:ilvl w:val="0"/>
          <w:numId w:val="105"/>
        </w:numPr>
        <w:spacing w:before="120" w:after="120" w:line="276" w:lineRule="auto"/>
        <w:jc w:val="both"/>
      </w:pPr>
      <w:r w:rsidRPr="00361316">
        <w:rPr>
          <w:b/>
          <w:bCs/>
        </w:rPr>
        <w:t>Reduced Data Size</w:t>
      </w:r>
      <w:r w:rsidRPr="00361316">
        <w:t>: Minimizing the scanning time at non-critical areas results in smaller raw data files, streamlining data handling and analysis.</w:t>
      </w:r>
    </w:p>
    <w:p w14:paraId="500615C2" w14:textId="77777777" w:rsidR="00F3349A" w:rsidRPr="00A609EC" w:rsidRDefault="00C62B79" w:rsidP="00F3349A">
      <w:pPr>
        <w:keepNext/>
        <w:spacing w:before="120" w:after="120" w:line="276" w:lineRule="auto"/>
        <w:jc w:val="center"/>
      </w:pPr>
      <w:r w:rsidRPr="00A609EC">
        <w:rPr>
          <w:noProof/>
        </w:rPr>
        <w:lastRenderedPageBreak/>
        <w:drawing>
          <wp:inline distT="0" distB="0" distL="0" distR="0" wp14:anchorId="31C71E5B" wp14:editId="7C619A68">
            <wp:extent cx="5933178" cy="3028272"/>
            <wp:effectExtent l="0" t="0" r="0" b="1270"/>
            <wp:docPr id="332" name="Picture 332"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2" name="Picture 332" descr="Graphical user interface, application&#10;&#10;Description automatically generated"/>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5945377" cy="3034498"/>
                    </a:xfrm>
                    <a:prstGeom prst="rect">
                      <a:avLst/>
                    </a:prstGeom>
                    <a:noFill/>
                  </pic:spPr>
                </pic:pic>
              </a:graphicData>
            </a:graphic>
          </wp:inline>
        </w:drawing>
      </w:r>
    </w:p>
    <w:p w14:paraId="31BEA6E7" w14:textId="1D71FC76" w:rsidR="00C62B79" w:rsidRPr="00A609EC" w:rsidRDefault="00F3349A" w:rsidP="00F3349A">
      <w:pPr>
        <w:pStyle w:val="Caption"/>
      </w:pPr>
      <w:r w:rsidRPr="00A609EC">
        <w:t xml:space="preserve">Figure </w:t>
      </w:r>
      <w:fldSimple w:instr=" SEQ Figure \* ARABIC ">
        <w:r w:rsidR="009A332C">
          <w:rPr>
            <w:noProof/>
          </w:rPr>
          <w:t>87</w:t>
        </w:r>
      </w:fldSimple>
      <w:r w:rsidRPr="00A609EC">
        <w:t>. Motion Control menu for servomotors.</w:t>
      </w:r>
    </w:p>
    <w:p w14:paraId="2D8D6B4F" w14:textId="77777777" w:rsidR="00361316" w:rsidRPr="00361316" w:rsidRDefault="00361316" w:rsidP="00361316">
      <w:pPr>
        <w:rPr>
          <w:b/>
          <w:bCs/>
        </w:rPr>
      </w:pPr>
      <w:r w:rsidRPr="00361316">
        <w:rPr>
          <w:b/>
          <w:bCs/>
        </w:rPr>
        <w:t>Servo Drive Motion Control Pane Descriptions</w:t>
      </w:r>
    </w:p>
    <w:p w14:paraId="255A86C6" w14:textId="77777777" w:rsidR="00361316" w:rsidRPr="00361316" w:rsidRDefault="00361316" w:rsidP="00361316">
      <w:r w:rsidRPr="00361316">
        <w:rPr>
          <w:b/>
          <w:bCs/>
        </w:rPr>
        <w:t>Forward Motion</w:t>
      </w:r>
    </w:p>
    <w:p w14:paraId="1CF121F0" w14:textId="77777777" w:rsidR="00361316" w:rsidRPr="00361316" w:rsidRDefault="00361316">
      <w:pPr>
        <w:numPr>
          <w:ilvl w:val="1"/>
          <w:numId w:val="106"/>
        </w:numPr>
      </w:pPr>
      <w:r w:rsidRPr="00361316">
        <w:rPr>
          <w:b/>
          <w:bCs/>
        </w:rPr>
        <w:t>Step Control</w:t>
      </w:r>
      <w:r w:rsidRPr="00361316">
        <w:t>: Define up to </w:t>
      </w:r>
      <w:r w:rsidRPr="00361316">
        <w:rPr>
          <w:b/>
          <w:bCs/>
        </w:rPr>
        <w:t>10 steps</w:t>
      </w:r>
      <w:r w:rsidRPr="00361316">
        <w:t> for scanning the axle bar.</w:t>
      </w:r>
    </w:p>
    <w:p w14:paraId="69AFBD04" w14:textId="77777777" w:rsidR="00361316" w:rsidRPr="00361316" w:rsidRDefault="00361316">
      <w:pPr>
        <w:numPr>
          <w:ilvl w:val="1"/>
          <w:numId w:val="106"/>
        </w:numPr>
      </w:pPr>
      <w:r w:rsidRPr="00361316">
        <w:rPr>
          <w:b/>
          <w:bCs/>
        </w:rPr>
        <w:t>Custom Parameters</w:t>
      </w:r>
      <w:r w:rsidRPr="00361316">
        <w:t>: Configure position, speed, hold time, acceleration, and deceleration for each step.</w:t>
      </w:r>
    </w:p>
    <w:p w14:paraId="15F33193" w14:textId="77777777" w:rsidR="00361316" w:rsidRPr="00361316" w:rsidRDefault="00361316">
      <w:pPr>
        <w:numPr>
          <w:ilvl w:val="1"/>
          <w:numId w:val="106"/>
        </w:numPr>
      </w:pPr>
      <w:r w:rsidRPr="00361316">
        <w:rPr>
          <w:b/>
          <w:bCs/>
        </w:rPr>
        <w:t>Example Usage</w:t>
      </w:r>
      <w:r w:rsidRPr="00361316">
        <w:t>: For long parts, increase scanning speed in the middle section (no diameter variation) to optimize cycle time, and reduce speed at splines for enhanced precision.</w:t>
      </w:r>
    </w:p>
    <w:p w14:paraId="2DC19631" w14:textId="77777777" w:rsidR="00361316" w:rsidRPr="00361316" w:rsidRDefault="00361316" w:rsidP="00361316">
      <w:r w:rsidRPr="00361316">
        <w:rPr>
          <w:b/>
          <w:bCs/>
        </w:rPr>
        <w:t>Return Motion</w:t>
      </w:r>
    </w:p>
    <w:p w14:paraId="76AB9BB5" w14:textId="77777777" w:rsidR="00361316" w:rsidRPr="00361316" w:rsidRDefault="00361316">
      <w:pPr>
        <w:numPr>
          <w:ilvl w:val="1"/>
          <w:numId w:val="106"/>
        </w:numPr>
      </w:pPr>
      <w:r w:rsidRPr="00361316">
        <w:t>Define up to </w:t>
      </w:r>
      <w:r w:rsidRPr="00361316">
        <w:rPr>
          <w:b/>
          <w:bCs/>
        </w:rPr>
        <w:t>3 steps</w:t>
      </w:r>
      <w:r w:rsidRPr="00361316">
        <w:t> for the return motion to the “Home” position.</w:t>
      </w:r>
    </w:p>
    <w:p w14:paraId="30815AA7" w14:textId="77777777" w:rsidR="00361316" w:rsidRPr="00361316" w:rsidRDefault="00361316" w:rsidP="00361316">
      <w:r w:rsidRPr="00361316">
        <w:rPr>
          <w:b/>
          <w:bCs/>
        </w:rPr>
        <w:t>Direct Position</w:t>
      </w:r>
    </w:p>
    <w:p w14:paraId="6D7F81B8" w14:textId="77777777" w:rsidR="00361316" w:rsidRPr="00361316" w:rsidRDefault="00361316">
      <w:pPr>
        <w:numPr>
          <w:ilvl w:val="1"/>
          <w:numId w:val="106"/>
        </w:numPr>
      </w:pPr>
      <w:r w:rsidRPr="00361316">
        <w:t>Designed for </w:t>
      </w:r>
      <w:r w:rsidRPr="00361316">
        <w:rPr>
          <w:b/>
          <w:bCs/>
        </w:rPr>
        <w:t>study and debugging</w:t>
      </w:r>
      <w:r w:rsidRPr="00361316">
        <w:t>, allowing direct movement of the coil to a specified position at a defined speed.</w:t>
      </w:r>
    </w:p>
    <w:p w14:paraId="4FA073DE" w14:textId="77777777" w:rsidR="00361316" w:rsidRPr="00361316" w:rsidRDefault="00361316" w:rsidP="00361316">
      <w:r w:rsidRPr="00361316">
        <w:rPr>
          <w:b/>
          <w:bCs/>
        </w:rPr>
        <w:t>Movement Parameters</w:t>
      </w:r>
    </w:p>
    <w:p w14:paraId="5989E796" w14:textId="77777777" w:rsidR="00361316" w:rsidRPr="00361316" w:rsidRDefault="00361316">
      <w:pPr>
        <w:numPr>
          <w:ilvl w:val="1"/>
          <w:numId w:val="106"/>
        </w:numPr>
      </w:pPr>
      <w:r w:rsidRPr="00361316">
        <w:rPr>
          <w:b/>
          <w:bCs/>
        </w:rPr>
        <w:t>Key Adjustment</w:t>
      </w:r>
      <w:r w:rsidRPr="00361316">
        <w:t>: Modify only the "Part Length" field for each part type.</w:t>
      </w:r>
    </w:p>
    <w:p w14:paraId="1A863A77" w14:textId="77777777" w:rsidR="00361316" w:rsidRPr="00361316" w:rsidRDefault="00361316">
      <w:pPr>
        <w:numPr>
          <w:ilvl w:val="1"/>
          <w:numId w:val="106"/>
        </w:numPr>
      </w:pPr>
      <w:r w:rsidRPr="00361316">
        <w:rPr>
          <w:b/>
          <w:bCs/>
        </w:rPr>
        <w:t>Caution</w:t>
      </w:r>
      <w:r w:rsidRPr="00361316">
        <w:t>: Avoid changing other fields.</w:t>
      </w:r>
    </w:p>
    <w:p w14:paraId="2A7D99F5" w14:textId="251B9BB0" w:rsidR="00361316" w:rsidRPr="00361316" w:rsidRDefault="00361316">
      <w:pPr>
        <w:numPr>
          <w:ilvl w:val="1"/>
          <w:numId w:val="106"/>
        </w:numPr>
      </w:pPr>
      <w:r w:rsidRPr="00361316">
        <w:rPr>
          <w:b/>
          <w:bCs/>
        </w:rPr>
        <w:t>Help Button</w:t>
      </w:r>
      <w:r w:rsidRPr="00361316">
        <w:t>: Use the "Help" button to display detailed descriptions of each parameter for guidance.</w:t>
      </w:r>
    </w:p>
    <w:p w14:paraId="18ECC969" w14:textId="77777777" w:rsidR="00361316" w:rsidRDefault="00361316" w:rsidP="00AF26CC"/>
    <w:p w14:paraId="07184F61" w14:textId="77777777" w:rsidR="00521E45" w:rsidRPr="00A609EC" w:rsidRDefault="00C62B79" w:rsidP="00521E45">
      <w:pPr>
        <w:keepNext/>
        <w:spacing w:before="120" w:after="120" w:line="276" w:lineRule="auto"/>
        <w:jc w:val="center"/>
      </w:pPr>
      <w:r w:rsidRPr="00A609EC">
        <w:rPr>
          <w:noProof/>
        </w:rPr>
        <w:lastRenderedPageBreak/>
        <w:drawing>
          <wp:inline distT="0" distB="0" distL="0" distR="0" wp14:anchorId="5A066AFC" wp14:editId="34D6F76B">
            <wp:extent cx="5397500" cy="2730164"/>
            <wp:effectExtent l="0" t="0" r="0" b="0"/>
            <wp:docPr id="116" name="Picture 116"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Picture 116" descr="Chart&#10;&#10;Description automatically generated"/>
                    <pic:cNvPicPr/>
                  </pic:nvPicPr>
                  <pic:blipFill>
                    <a:blip r:embed="rId125">
                      <a:extLst>
                        <a:ext uri="{28A0092B-C50C-407E-A947-70E740481C1C}">
                          <a14:useLocalDpi xmlns:a14="http://schemas.microsoft.com/office/drawing/2010/main" val="0"/>
                        </a:ext>
                      </a:extLst>
                    </a:blip>
                    <a:stretch>
                      <a:fillRect/>
                    </a:stretch>
                  </pic:blipFill>
                  <pic:spPr>
                    <a:xfrm>
                      <a:off x="0" y="0"/>
                      <a:ext cx="5408772" cy="2735866"/>
                    </a:xfrm>
                    <a:prstGeom prst="rect">
                      <a:avLst/>
                    </a:prstGeom>
                  </pic:spPr>
                </pic:pic>
              </a:graphicData>
            </a:graphic>
          </wp:inline>
        </w:drawing>
      </w:r>
    </w:p>
    <w:p w14:paraId="16F3C04B" w14:textId="104EF05B" w:rsidR="00C62B79" w:rsidRPr="00A609EC" w:rsidRDefault="00521E45" w:rsidP="00521E45">
      <w:pPr>
        <w:pStyle w:val="Caption"/>
      </w:pPr>
      <w:bookmarkStart w:id="93" w:name="_Ref85444771"/>
      <w:r w:rsidRPr="00A609EC">
        <w:t xml:space="preserve">Figure </w:t>
      </w:r>
      <w:fldSimple w:instr=" SEQ Figure \* ARABIC ">
        <w:r w:rsidR="009A332C">
          <w:rPr>
            <w:noProof/>
          </w:rPr>
          <w:t>88</w:t>
        </w:r>
      </w:fldSimple>
      <w:bookmarkEnd w:id="93"/>
      <w:r w:rsidRPr="00A609EC">
        <w:t xml:space="preserve">. Press the “Help” button to show the description of “Movement Parameters”. </w:t>
      </w:r>
    </w:p>
    <w:p w14:paraId="346C3251" w14:textId="77777777" w:rsidR="00723ADA" w:rsidRPr="00723ADA" w:rsidRDefault="00723ADA" w:rsidP="00723ADA">
      <w:pPr>
        <w:rPr>
          <w:b/>
          <w:bCs/>
        </w:rPr>
      </w:pPr>
      <w:r w:rsidRPr="00723ADA">
        <w:rPr>
          <w:b/>
          <w:bCs/>
        </w:rPr>
        <w:t>PLC &amp; Servo Drive Status</w:t>
      </w:r>
    </w:p>
    <w:p w14:paraId="35D322C5" w14:textId="77777777" w:rsidR="00723ADA" w:rsidRPr="00723ADA" w:rsidRDefault="00723ADA" w:rsidP="00723ADA">
      <w:r w:rsidRPr="00723ADA">
        <w:t>This panel allows you to monitor the operational status of the </w:t>
      </w:r>
      <w:r w:rsidRPr="00723ADA">
        <w:rPr>
          <w:b/>
          <w:bCs/>
        </w:rPr>
        <w:t>PLC</w:t>
      </w:r>
      <w:r w:rsidRPr="00723ADA">
        <w:t> and </w:t>
      </w:r>
      <w:r w:rsidRPr="00723ADA">
        <w:rPr>
          <w:b/>
          <w:bCs/>
        </w:rPr>
        <w:t>Servo Drive</w:t>
      </w:r>
      <w:r w:rsidRPr="00723ADA">
        <w:t>.</w:t>
      </w:r>
    </w:p>
    <w:p w14:paraId="7FE9B522" w14:textId="77777777" w:rsidR="00723ADA" w:rsidRPr="00723ADA" w:rsidRDefault="00723ADA">
      <w:pPr>
        <w:numPr>
          <w:ilvl w:val="0"/>
          <w:numId w:val="107"/>
        </w:numPr>
      </w:pPr>
      <w:r w:rsidRPr="00723ADA">
        <w:rPr>
          <w:b/>
          <w:bCs/>
        </w:rPr>
        <w:t>Status Monitoring</w:t>
      </w:r>
      <w:r w:rsidRPr="00723ADA">
        <w:t>: Provides a quick overview of system functionality.</w:t>
      </w:r>
    </w:p>
    <w:p w14:paraId="43D6C3D3" w14:textId="359599F9" w:rsidR="00723ADA" w:rsidRPr="00723ADA" w:rsidRDefault="00723ADA">
      <w:pPr>
        <w:numPr>
          <w:ilvl w:val="0"/>
          <w:numId w:val="107"/>
        </w:numPr>
      </w:pPr>
      <w:r w:rsidRPr="00723ADA">
        <w:rPr>
          <w:b/>
          <w:bCs/>
        </w:rPr>
        <w:t>Read Status</w:t>
      </w:r>
      <w:r w:rsidRPr="00723ADA">
        <w:t>: Press the </w:t>
      </w:r>
      <w:r w:rsidRPr="00723ADA">
        <w:rPr>
          <w:b/>
          <w:bCs/>
        </w:rPr>
        <w:t>"Read Status"</w:t>
      </w:r>
      <w:r w:rsidRPr="00723ADA">
        <w:t> button to display detailed information, including any </w:t>
      </w:r>
      <w:r w:rsidRPr="00723ADA">
        <w:rPr>
          <w:b/>
          <w:bCs/>
        </w:rPr>
        <w:t>Servo Drive alarms</w:t>
      </w:r>
      <w:r w:rsidRPr="00723ADA">
        <w:t> and </w:t>
      </w:r>
      <w:r w:rsidRPr="00723ADA">
        <w:rPr>
          <w:b/>
          <w:bCs/>
        </w:rPr>
        <w:t>error codes</w:t>
      </w:r>
      <w:r w:rsidRPr="00723ADA">
        <w:t>.</w:t>
      </w:r>
    </w:p>
    <w:p w14:paraId="212353D7" w14:textId="77777777" w:rsidR="00723ADA" w:rsidRPr="00723ADA" w:rsidRDefault="00723ADA" w:rsidP="00723ADA">
      <w:r w:rsidRPr="00723ADA">
        <w:t>Use this feature to diagnose and troubleshoot any issues promptly.</w:t>
      </w:r>
    </w:p>
    <w:p w14:paraId="687B52EC" w14:textId="77777777" w:rsidR="00EB0803" w:rsidRPr="00A609EC" w:rsidRDefault="00C62B79" w:rsidP="00EB0803">
      <w:pPr>
        <w:keepNext/>
        <w:spacing w:before="120" w:after="120" w:line="276" w:lineRule="auto"/>
        <w:jc w:val="center"/>
      </w:pPr>
      <w:r w:rsidRPr="00A609EC">
        <w:rPr>
          <w:noProof/>
        </w:rPr>
        <w:drawing>
          <wp:inline distT="0" distB="0" distL="0" distR="0" wp14:anchorId="03960DEE" wp14:editId="265FF400">
            <wp:extent cx="5689600" cy="2862799"/>
            <wp:effectExtent l="0" t="0" r="6350" b="0"/>
            <wp:docPr id="117" name="Picture 117"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Picture 117" descr="Graphical user interface, application&#10;&#10;Description automatically generated"/>
                    <pic:cNvPicPr/>
                  </pic:nvPicPr>
                  <pic:blipFill>
                    <a:blip r:embed="rId126">
                      <a:extLst>
                        <a:ext uri="{28A0092B-C50C-407E-A947-70E740481C1C}">
                          <a14:useLocalDpi xmlns:a14="http://schemas.microsoft.com/office/drawing/2010/main" val="0"/>
                        </a:ext>
                      </a:extLst>
                    </a:blip>
                    <a:stretch>
                      <a:fillRect/>
                    </a:stretch>
                  </pic:blipFill>
                  <pic:spPr>
                    <a:xfrm>
                      <a:off x="0" y="0"/>
                      <a:ext cx="5753974" cy="2895189"/>
                    </a:xfrm>
                    <a:prstGeom prst="rect">
                      <a:avLst/>
                    </a:prstGeom>
                  </pic:spPr>
                </pic:pic>
              </a:graphicData>
            </a:graphic>
          </wp:inline>
        </w:drawing>
      </w:r>
    </w:p>
    <w:p w14:paraId="432C139A" w14:textId="4685347B" w:rsidR="00C62B79" w:rsidRPr="00A609EC" w:rsidRDefault="00EB0803" w:rsidP="00EB0803">
      <w:pPr>
        <w:pStyle w:val="Caption"/>
      </w:pPr>
      <w:bookmarkStart w:id="94" w:name="_Ref85445322"/>
      <w:r w:rsidRPr="00A609EC">
        <w:t xml:space="preserve">Figure </w:t>
      </w:r>
      <w:fldSimple w:instr=" SEQ Figure \* ARABIC ">
        <w:r w:rsidR="009A332C">
          <w:rPr>
            <w:noProof/>
          </w:rPr>
          <w:t>89</w:t>
        </w:r>
      </w:fldSimple>
      <w:bookmarkEnd w:id="94"/>
      <w:r w:rsidRPr="00A609EC">
        <w:t xml:space="preserve">. </w:t>
      </w:r>
      <w:r w:rsidR="001726F3" w:rsidRPr="00A609EC">
        <w:t>Press the "Read Status" button for a more detailed status of an error and the troubleshooting procedure.</w:t>
      </w:r>
    </w:p>
    <w:p w14:paraId="0CF8CC65" w14:textId="77777777" w:rsidR="00C62B79" w:rsidRPr="00637ECC" w:rsidRDefault="00C62B79" w:rsidP="00637ECC">
      <w:pPr>
        <w:rPr>
          <w:b/>
          <w:bCs/>
        </w:rPr>
      </w:pPr>
      <w:r w:rsidRPr="00637ECC">
        <w:rPr>
          <w:b/>
          <w:bCs/>
        </w:rPr>
        <w:t>Control Parameters</w:t>
      </w:r>
    </w:p>
    <w:p w14:paraId="568FE47C" w14:textId="77777777" w:rsidR="00723ADA" w:rsidRPr="00723ADA" w:rsidRDefault="00723ADA" w:rsidP="00723ADA">
      <w:pPr>
        <w:spacing w:before="120" w:after="120" w:line="276" w:lineRule="auto"/>
        <w:jc w:val="both"/>
      </w:pPr>
      <w:r w:rsidRPr="00723ADA">
        <w:lastRenderedPageBreak/>
        <w:t>This section allows you to configure fundamental </w:t>
      </w:r>
      <w:r w:rsidRPr="00723ADA">
        <w:rPr>
          <w:b/>
          <w:bCs/>
        </w:rPr>
        <w:t>servomotor parameters</w:t>
      </w:r>
      <w:r w:rsidRPr="00723ADA">
        <w:t>, such as:</w:t>
      </w:r>
    </w:p>
    <w:p w14:paraId="693D6041" w14:textId="77777777" w:rsidR="00723ADA" w:rsidRPr="00723ADA" w:rsidRDefault="00723ADA">
      <w:pPr>
        <w:numPr>
          <w:ilvl w:val="0"/>
          <w:numId w:val="108"/>
        </w:numPr>
        <w:spacing w:before="120" w:after="120" w:line="276" w:lineRule="auto"/>
        <w:jc w:val="both"/>
      </w:pPr>
      <w:r w:rsidRPr="00723ADA">
        <w:rPr>
          <w:b/>
          <w:bCs/>
        </w:rPr>
        <w:t>Speed Limits</w:t>
      </w:r>
      <w:r w:rsidRPr="00723ADA">
        <w:t>: Set the maximum and minimum speed of the servo drive for controlled motion.</w:t>
      </w:r>
    </w:p>
    <w:p w14:paraId="72A29D70" w14:textId="77777777" w:rsidR="00723ADA" w:rsidRPr="00723ADA" w:rsidRDefault="00723ADA">
      <w:pPr>
        <w:numPr>
          <w:ilvl w:val="0"/>
          <w:numId w:val="108"/>
        </w:numPr>
        <w:spacing w:before="120" w:after="120" w:line="276" w:lineRule="auto"/>
        <w:jc w:val="both"/>
      </w:pPr>
      <w:r w:rsidRPr="00723ADA">
        <w:rPr>
          <w:b/>
          <w:bCs/>
        </w:rPr>
        <w:t>Position Limits</w:t>
      </w:r>
      <w:r w:rsidRPr="00723ADA">
        <w:t>: Define the allowable range of motion for the servo.</w:t>
      </w:r>
    </w:p>
    <w:p w14:paraId="637ECD3E" w14:textId="77777777" w:rsidR="00723ADA" w:rsidRPr="00723ADA" w:rsidRDefault="00723ADA" w:rsidP="00723ADA">
      <w:pPr>
        <w:spacing w:before="120" w:after="120" w:line="276" w:lineRule="auto"/>
        <w:jc w:val="both"/>
      </w:pPr>
      <w:r w:rsidRPr="00723ADA">
        <w:rPr>
          <w:b/>
          <w:bCs/>
        </w:rPr>
        <w:t>Note</w:t>
      </w:r>
      <w:r w:rsidRPr="00723ADA">
        <w:t>: Changes made to these parameters are global and will apply to all part programs. Adjust with caution to ensure compatibility across all parts.</w:t>
      </w:r>
    </w:p>
    <w:p w14:paraId="4458AC78" w14:textId="1CF6D0EB" w:rsidR="00C62B79" w:rsidRPr="00A609EC" w:rsidRDefault="00C62B79" w:rsidP="00C20E63">
      <w:pPr>
        <w:pStyle w:val="Heading2"/>
      </w:pPr>
      <w:bookmarkStart w:id="95" w:name="_Toc183289157"/>
      <w:r w:rsidRPr="00A609EC">
        <w:t xml:space="preserve">Transfer </w:t>
      </w:r>
      <w:r w:rsidR="00AB19D7" w:rsidRPr="00A609EC">
        <w:t>t</w:t>
      </w:r>
      <w:r w:rsidRPr="00A609EC">
        <w:t xml:space="preserve">est </w:t>
      </w:r>
      <w:r w:rsidR="00AB19D7" w:rsidRPr="00A609EC">
        <w:t>r</w:t>
      </w:r>
      <w:r w:rsidRPr="00A609EC">
        <w:t xml:space="preserve">esults to </w:t>
      </w:r>
      <w:r w:rsidR="00AB19D7" w:rsidRPr="00A609EC">
        <w:t>n</w:t>
      </w:r>
      <w:r w:rsidRPr="00A609EC">
        <w:t xml:space="preserve">etwork for traceability </w:t>
      </w:r>
      <w:r w:rsidR="00AB19D7" w:rsidRPr="00A609EC">
        <w:t>&amp;</w:t>
      </w:r>
      <w:r w:rsidRPr="00A609EC">
        <w:t xml:space="preserve"> </w:t>
      </w:r>
      <w:r w:rsidR="00AB19D7" w:rsidRPr="00A609EC">
        <w:t>p</w:t>
      </w:r>
      <w:r w:rsidRPr="00A609EC">
        <w:t>rint barcode</w:t>
      </w:r>
      <w:bookmarkEnd w:id="95"/>
    </w:p>
    <w:p w14:paraId="32CF93A4" w14:textId="77777777" w:rsidR="0017555A" w:rsidRDefault="0017555A" w:rsidP="0017555A">
      <w:pPr>
        <w:spacing w:before="120" w:after="120" w:line="276" w:lineRule="auto"/>
      </w:pPr>
      <w:r w:rsidRPr="0017555A">
        <w:t>The </w:t>
      </w:r>
      <w:r w:rsidRPr="0017555A">
        <w:rPr>
          <w:b/>
          <w:bCs/>
        </w:rPr>
        <w:t>Transfer</w:t>
      </w:r>
      <w:r w:rsidRPr="0017555A">
        <w:t> feature enables seamless traceability by sending test results to a network path and printing a barcode for each part.</w:t>
      </w:r>
    </w:p>
    <w:p w14:paraId="6249CF28" w14:textId="77777777" w:rsidR="0017555A" w:rsidRPr="0017555A" w:rsidRDefault="0017555A" w:rsidP="0017555A">
      <w:pPr>
        <w:spacing w:before="120" w:after="120" w:line="276" w:lineRule="auto"/>
        <w:rPr>
          <w:b/>
          <w:bCs/>
        </w:rPr>
      </w:pPr>
      <w:r w:rsidRPr="0017555A">
        <w:rPr>
          <w:b/>
          <w:bCs/>
        </w:rPr>
        <w:t>Steps to Transfer Results and Print Barcode</w:t>
      </w:r>
    </w:p>
    <w:p w14:paraId="449D17BC" w14:textId="77777777" w:rsidR="0017555A" w:rsidRPr="0017555A" w:rsidRDefault="0017555A">
      <w:pPr>
        <w:numPr>
          <w:ilvl w:val="0"/>
          <w:numId w:val="109"/>
        </w:numPr>
        <w:spacing w:before="120" w:after="120" w:line="276" w:lineRule="auto"/>
      </w:pPr>
      <w:r w:rsidRPr="0017555A">
        <w:rPr>
          <w:b/>
          <w:bCs/>
        </w:rPr>
        <w:t>Initiate the Transfer</w:t>
      </w:r>
      <w:r w:rsidRPr="0017555A">
        <w:t>:</w:t>
      </w:r>
    </w:p>
    <w:p w14:paraId="59A457D8" w14:textId="77777777" w:rsidR="0017555A" w:rsidRPr="0017555A" w:rsidRDefault="0017555A">
      <w:pPr>
        <w:numPr>
          <w:ilvl w:val="1"/>
          <w:numId w:val="109"/>
        </w:numPr>
        <w:spacing w:before="120" w:after="120" w:line="276" w:lineRule="auto"/>
      </w:pPr>
      <w:r w:rsidRPr="0017555A">
        <w:t>After each test, press the </w:t>
      </w:r>
      <w:r w:rsidRPr="0017555A">
        <w:rPr>
          <w:b/>
          <w:bCs/>
        </w:rPr>
        <w:t>“Q”</w:t>
      </w:r>
      <w:r w:rsidRPr="0017555A">
        <w:t> key to open the </w:t>
      </w:r>
      <w:r w:rsidRPr="0017555A">
        <w:rPr>
          <w:b/>
          <w:bCs/>
        </w:rPr>
        <w:t>MECC dialog box</w:t>
      </w:r>
      <w:r w:rsidRPr="0017555A">
        <w:t>.</w:t>
      </w:r>
    </w:p>
    <w:p w14:paraId="10CADD6D" w14:textId="77777777" w:rsidR="0017555A" w:rsidRPr="0017555A" w:rsidRDefault="0017555A">
      <w:pPr>
        <w:numPr>
          <w:ilvl w:val="1"/>
          <w:numId w:val="109"/>
        </w:numPr>
        <w:spacing w:before="120" w:after="120" w:line="276" w:lineRule="auto"/>
      </w:pPr>
      <w:r w:rsidRPr="0017555A">
        <w:t>Press the </w:t>
      </w:r>
      <w:r w:rsidRPr="0017555A">
        <w:rPr>
          <w:b/>
          <w:bCs/>
        </w:rPr>
        <w:t>“Transfer”</w:t>
      </w:r>
      <w:r w:rsidRPr="0017555A">
        <w:t> button.</w:t>
      </w:r>
    </w:p>
    <w:p w14:paraId="1D28A025" w14:textId="77777777" w:rsidR="0017555A" w:rsidRPr="0017555A" w:rsidRDefault="0017555A">
      <w:pPr>
        <w:numPr>
          <w:ilvl w:val="0"/>
          <w:numId w:val="109"/>
        </w:numPr>
        <w:spacing w:before="120" w:after="120" w:line="276" w:lineRule="auto"/>
      </w:pPr>
      <w:r w:rsidRPr="0017555A">
        <w:rPr>
          <w:b/>
          <w:bCs/>
        </w:rPr>
        <w:t>Attach the Barcode</w:t>
      </w:r>
      <w:r w:rsidRPr="0017555A">
        <w:t>:</w:t>
      </w:r>
    </w:p>
    <w:p w14:paraId="3A945F84" w14:textId="77777777" w:rsidR="0017555A" w:rsidRPr="0017555A" w:rsidRDefault="0017555A">
      <w:pPr>
        <w:numPr>
          <w:ilvl w:val="1"/>
          <w:numId w:val="109"/>
        </w:numPr>
        <w:spacing w:before="120" w:after="120" w:line="276" w:lineRule="auto"/>
      </w:pPr>
      <w:r w:rsidRPr="0017555A">
        <w:t>A barcode with a unique serial number is generated and printed.</w:t>
      </w:r>
    </w:p>
    <w:p w14:paraId="69212E02" w14:textId="77777777" w:rsidR="0017555A" w:rsidRPr="0017555A" w:rsidRDefault="0017555A">
      <w:pPr>
        <w:numPr>
          <w:ilvl w:val="1"/>
          <w:numId w:val="109"/>
        </w:numPr>
        <w:spacing w:before="120" w:after="120" w:line="276" w:lineRule="auto"/>
      </w:pPr>
      <w:r w:rsidRPr="0017555A">
        <w:t>Attach the barcode to the tested part for tracking and future reference.</w:t>
      </w:r>
    </w:p>
    <w:p w14:paraId="38EEE183" w14:textId="77777777" w:rsidR="0017555A" w:rsidRPr="0017555A" w:rsidRDefault="0017555A">
      <w:pPr>
        <w:numPr>
          <w:ilvl w:val="0"/>
          <w:numId w:val="109"/>
        </w:numPr>
        <w:spacing w:before="120" w:after="120" w:line="276" w:lineRule="auto"/>
      </w:pPr>
      <w:r w:rsidRPr="0017555A">
        <w:rPr>
          <w:b/>
          <w:bCs/>
        </w:rPr>
        <w:t>Send Results to Network</w:t>
      </w:r>
      <w:r w:rsidRPr="0017555A">
        <w:t>:</w:t>
      </w:r>
    </w:p>
    <w:p w14:paraId="3F4E2FD0" w14:textId="77777777" w:rsidR="0017555A" w:rsidRPr="0017555A" w:rsidRDefault="0017555A">
      <w:pPr>
        <w:numPr>
          <w:ilvl w:val="1"/>
          <w:numId w:val="109"/>
        </w:numPr>
        <w:spacing w:before="120" w:after="120" w:line="276" w:lineRule="auto"/>
      </w:pPr>
      <w:r w:rsidRPr="0017555A">
        <w:t>Test results are saved in a </w:t>
      </w:r>
      <w:r w:rsidRPr="0017555A">
        <w:rPr>
          <w:b/>
          <w:bCs/>
        </w:rPr>
        <w:t>CSV file</w:t>
      </w:r>
      <w:r w:rsidRPr="0017555A">
        <w:t> and automatically transferred to the configured network path.</w:t>
      </w:r>
    </w:p>
    <w:p w14:paraId="7C5C0E92" w14:textId="77777777" w:rsidR="00C62B79" w:rsidRPr="00A609EC" w:rsidRDefault="00C62B79" w:rsidP="00D84009">
      <w:pPr>
        <w:spacing w:before="120" w:after="120" w:line="276" w:lineRule="auto"/>
        <w:jc w:val="center"/>
      </w:pPr>
      <w:r w:rsidRPr="00A609EC">
        <w:rPr>
          <w:noProof/>
        </w:rPr>
        <w:drawing>
          <wp:inline distT="0" distB="0" distL="0" distR="0" wp14:anchorId="75C8BD8B" wp14:editId="0970CDF4">
            <wp:extent cx="2620264" cy="3035300"/>
            <wp:effectExtent l="0" t="0" r="8890" b="0"/>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a:stretch>
                      <a:fillRect/>
                    </a:stretch>
                  </pic:blipFill>
                  <pic:spPr>
                    <a:xfrm>
                      <a:off x="0" y="0"/>
                      <a:ext cx="2649257" cy="3068885"/>
                    </a:xfrm>
                    <a:prstGeom prst="rect">
                      <a:avLst/>
                    </a:prstGeom>
                  </pic:spPr>
                </pic:pic>
              </a:graphicData>
            </a:graphic>
          </wp:inline>
        </w:drawing>
      </w:r>
    </w:p>
    <w:p w14:paraId="72A80181" w14:textId="03A6CC7E" w:rsidR="00C62B79" w:rsidRPr="00A609EC" w:rsidRDefault="00C62B79" w:rsidP="002D63A9">
      <w:pPr>
        <w:pStyle w:val="Caption"/>
      </w:pPr>
      <w:r w:rsidRPr="00A609EC">
        <w:t xml:space="preserve">Figure </w:t>
      </w:r>
      <w:fldSimple w:instr=" SEQ Figure \* ARABIC ">
        <w:r w:rsidR="009A332C">
          <w:rPr>
            <w:noProof/>
          </w:rPr>
          <w:t>90</w:t>
        </w:r>
      </w:fldSimple>
      <w:r w:rsidRPr="00A609EC">
        <w:t xml:space="preserve">. </w:t>
      </w:r>
      <w:r w:rsidR="00E46A2A" w:rsidRPr="00E46A2A">
        <w:t>Transferring test results and printing a barcode.</w:t>
      </w:r>
    </w:p>
    <w:p w14:paraId="0CC2D47B" w14:textId="77777777" w:rsidR="00E46A2A" w:rsidRPr="00E46A2A" w:rsidRDefault="00E46A2A" w:rsidP="00E46A2A">
      <w:pPr>
        <w:spacing w:before="120" w:after="120" w:line="276" w:lineRule="auto"/>
        <w:rPr>
          <w:b/>
          <w:bCs/>
        </w:rPr>
      </w:pPr>
      <w:r w:rsidRPr="00E46A2A">
        <w:rPr>
          <w:b/>
          <w:bCs/>
        </w:rPr>
        <w:lastRenderedPageBreak/>
        <w:t>Settings for Traceability</w:t>
      </w:r>
    </w:p>
    <w:p w14:paraId="295E20C4" w14:textId="77777777" w:rsidR="00E46A2A" w:rsidRPr="00E46A2A" w:rsidRDefault="00E46A2A">
      <w:pPr>
        <w:numPr>
          <w:ilvl w:val="0"/>
          <w:numId w:val="110"/>
        </w:numPr>
        <w:spacing w:before="120" w:after="120" w:line="276" w:lineRule="auto"/>
      </w:pPr>
      <w:r w:rsidRPr="00E46A2A">
        <w:rPr>
          <w:b/>
          <w:bCs/>
        </w:rPr>
        <w:t>Define Network Path and Barcode Type</w:t>
      </w:r>
      <w:r w:rsidRPr="00E46A2A">
        <w:t>:</w:t>
      </w:r>
    </w:p>
    <w:p w14:paraId="1B1BCDE1" w14:textId="77777777" w:rsidR="00E46A2A" w:rsidRPr="00E46A2A" w:rsidRDefault="00E46A2A">
      <w:pPr>
        <w:numPr>
          <w:ilvl w:val="1"/>
          <w:numId w:val="110"/>
        </w:numPr>
        <w:spacing w:before="120" w:after="120" w:line="276" w:lineRule="auto"/>
      </w:pPr>
      <w:r w:rsidRPr="00E46A2A">
        <w:t>Open the </w:t>
      </w:r>
      <w:r w:rsidRPr="00E46A2A">
        <w:rPr>
          <w:b/>
          <w:bCs/>
        </w:rPr>
        <w:t>Settings menu</w:t>
      </w:r>
      <w:r w:rsidRPr="00E46A2A">
        <w:t> to configure the network path for CSV storage and select the type of barcode (1D or 2D).</w:t>
      </w:r>
    </w:p>
    <w:p w14:paraId="2108C5C3" w14:textId="77777777" w:rsidR="00C62B79" w:rsidRPr="00A609EC" w:rsidRDefault="00C62B79" w:rsidP="00D84009">
      <w:pPr>
        <w:spacing w:before="120" w:after="120" w:line="276" w:lineRule="auto"/>
        <w:jc w:val="center"/>
      </w:pPr>
      <w:r w:rsidRPr="00A609EC">
        <w:rPr>
          <w:noProof/>
        </w:rPr>
        <w:drawing>
          <wp:inline distT="0" distB="0" distL="0" distR="0" wp14:anchorId="2E84BCF7" wp14:editId="29D150D6">
            <wp:extent cx="3124200" cy="1325418"/>
            <wp:effectExtent l="0" t="0" r="0" b="8255"/>
            <wp:docPr id="122" name="Picture 122" descr="Graphical user interface, application,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Picture 122" descr="Graphical user interface, application, table&#10;&#10;Description automatically generated"/>
                    <pic:cNvPicPr/>
                  </pic:nvPicPr>
                  <pic:blipFill>
                    <a:blip r:embed="rId128"/>
                    <a:stretch>
                      <a:fillRect/>
                    </a:stretch>
                  </pic:blipFill>
                  <pic:spPr>
                    <a:xfrm>
                      <a:off x="0" y="0"/>
                      <a:ext cx="3166134" cy="1343208"/>
                    </a:xfrm>
                    <a:prstGeom prst="rect">
                      <a:avLst/>
                    </a:prstGeom>
                  </pic:spPr>
                </pic:pic>
              </a:graphicData>
            </a:graphic>
          </wp:inline>
        </w:drawing>
      </w:r>
    </w:p>
    <w:p w14:paraId="68977FC9" w14:textId="734CC6E6" w:rsidR="00C62B79" w:rsidRPr="00A609EC" w:rsidRDefault="00C62B79" w:rsidP="002D63A9">
      <w:pPr>
        <w:pStyle w:val="Caption"/>
      </w:pPr>
      <w:r w:rsidRPr="00A609EC">
        <w:t xml:space="preserve">Figure </w:t>
      </w:r>
      <w:fldSimple w:instr=" SEQ Figure \* ARABIC ">
        <w:r w:rsidR="009A332C">
          <w:rPr>
            <w:noProof/>
          </w:rPr>
          <w:t>91</w:t>
        </w:r>
      </w:fldSimple>
      <w:r w:rsidRPr="00A609EC">
        <w:t>. Settings for traceability</w:t>
      </w:r>
    </w:p>
    <w:p w14:paraId="5E1AE844" w14:textId="77777777" w:rsidR="00E46A2A" w:rsidRPr="00E46A2A" w:rsidRDefault="00E46A2A" w:rsidP="00E46A2A">
      <w:pPr>
        <w:spacing w:before="120" w:after="120" w:line="276" w:lineRule="auto"/>
        <w:jc w:val="both"/>
        <w:rPr>
          <w:b/>
          <w:bCs/>
        </w:rPr>
      </w:pPr>
      <w:r w:rsidRPr="00E46A2A">
        <w:rPr>
          <w:b/>
          <w:bCs/>
        </w:rPr>
        <w:t>Supported Printers</w:t>
      </w:r>
    </w:p>
    <w:p w14:paraId="494D62F4" w14:textId="77777777" w:rsidR="00E46A2A" w:rsidRPr="00E46A2A" w:rsidRDefault="00E46A2A">
      <w:pPr>
        <w:numPr>
          <w:ilvl w:val="0"/>
          <w:numId w:val="111"/>
        </w:numPr>
        <w:spacing w:before="120" w:after="120" w:line="276" w:lineRule="auto"/>
        <w:jc w:val="both"/>
      </w:pPr>
      <w:r w:rsidRPr="00E46A2A">
        <w:t>EddySonix supports Zebra printers using ZPL (Zebra Programming Language), specifically the </w:t>
      </w:r>
      <w:r w:rsidRPr="00E46A2A">
        <w:rPr>
          <w:b/>
          <w:bCs/>
        </w:rPr>
        <w:t>Zebra ZD410</w:t>
      </w:r>
      <w:r w:rsidRPr="00E46A2A">
        <w:t> model.</w:t>
      </w:r>
    </w:p>
    <w:p w14:paraId="38D9F3D9" w14:textId="77777777" w:rsidR="00E46A2A" w:rsidRPr="00E46A2A" w:rsidRDefault="00E46A2A">
      <w:pPr>
        <w:numPr>
          <w:ilvl w:val="0"/>
          <w:numId w:val="111"/>
        </w:numPr>
        <w:spacing w:before="120" w:after="120" w:line="276" w:lineRule="auto"/>
        <w:jc w:val="both"/>
      </w:pPr>
      <w:r w:rsidRPr="00E46A2A">
        <w:t>Both </w:t>
      </w:r>
      <w:r w:rsidRPr="00E46A2A">
        <w:rPr>
          <w:b/>
          <w:bCs/>
        </w:rPr>
        <w:t>1D barcodes</w:t>
      </w:r>
      <w:r w:rsidRPr="00E46A2A">
        <w:t> and </w:t>
      </w:r>
      <w:r w:rsidRPr="00E46A2A">
        <w:rPr>
          <w:b/>
          <w:bCs/>
        </w:rPr>
        <w:t>2D (QR-code)</w:t>
      </w:r>
      <w:r w:rsidRPr="00E46A2A">
        <w:t> labels can be printed.</w:t>
      </w:r>
    </w:p>
    <w:p w14:paraId="17CD64DE" w14:textId="77777777" w:rsidR="00C62B79" w:rsidRPr="00A609EC" w:rsidRDefault="00C62B79" w:rsidP="00D84009">
      <w:pPr>
        <w:spacing w:before="120" w:after="120" w:line="276" w:lineRule="auto"/>
        <w:jc w:val="center"/>
      </w:pPr>
      <w:r w:rsidRPr="00A609EC">
        <w:rPr>
          <w:noProof/>
        </w:rPr>
        <w:drawing>
          <wp:inline distT="0" distB="0" distL="0" distR="0" wp14:anchorId="277FAC59" wp14:editId="7F4F8F2F">
            <wp:extent cx="3314700" cy="2774320"/>
            <wp:effectExtent l="0" t="0" r="0" b="6985"/>
            <wp:docPr id="123" name="Picture 123" descr="Text, whiteboa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Text, whiteboard&#10;&#10;Description automatically generated"/>
                    <pic:cNvPicPr/>
                  </pic:nvPicPr>
                  <pic:blipFill rotWithShape="1">
                    <a:blip r:embed="rId129" cstate="print">
                      <a:extLst>
                        <a:ext uri="{28A0092B-C50C-407E-A947-70E740481C1C}">
                          <a14:useLocalDpi xmlns:a14="http://schemas.microsoft.com/office/drawing/2010/main" val="0"/>
                        </a:ext>
                      </a:extLst>
                    </a:blip>
                    <a:srcRect l="10746" t="4093" r="8409" b="5683"/>
                    <a:stretch/>
                  </pic:blipFill>
                  <pic:spPr bwMode="auto">
                    <a:xfrm>
                      <a:off x="0" y="0"/>
                      <a:ext cx="3339686" cy="2795233"/>
                    </a:xfrm>
                    <a:prstGeom prst="rect">
                      <a:avLst/>
                    </a:prstGeom>
                    <a:ln>
                      <a:noFill/>
                    </a:ln>
                    <a:extLst>
                      <a:ext uri="{53640926-AAD7-44D8-BBD7-CCE9431645EC}">
                        <a14:shadowObscured xmlns:a14="http://schemas.microsoft.com/office/drawing/2010/main"/>
                      </a:ext>
                    </a:extLst>
                  </pic:spPr>
                </pic:pic>
              </a:graphicData>
            </a:graphic>
          </wp:inline>
        </w:drawing>
      </w:r>
    </w:p>
    <w:p w14:paraId="3DA34CE0" w14:textId="3F9467B3" w:rsidR="00C62B79" w:rsidRPr="00825BA1" w:rsidRDefault="00C62B79" w:rsidP="00E46A2A">
      <w:pPr>
        <w:pStyle w:val="Caption"/>
        <w:rPr>
          <w:lang w:val="fr-CH"/>
        </w:rPr>
      </w:pPr>
      <w:r w:rsidRPr="00A609EC">
        <w:t xml:space="preserve">Figure </w:t>
      </w:r>
      <w:fldSimple w:instr=" SEQ Figure \* ARABIC ">
        <w:r w:rsidR="009A332C">
          <w:rPr>
            <w:noProof/>
          </w:rPr>
          <w:t>92</w:t>
        </w:r>
      </w:fldSimple>
      <w:r w:rsidRPr="00A609EC">
        <w:t xml:space="preserve">. </w:t>
      </w:r>
      <w:r w:rsidR="00E46A2A" w:rsidRPr="00E46A2A">
        <w:t>Connecting a Zebra ZD410 printer to the EddySonix machine.</w:t>
      </w:r>
    </w:p>
    <w:p w14:paraId="20795FC8" w14:textId="77777777" w:rsidR="00E46A2A" w:rsidRPr="00E46A2A" w:rsidRDefault="00E46A2A" w:rsidP="00E46A2A">
      <w:pPr>
        <w:spacing w:before="120" w:after="120" w:line="276" w:lineRule="auto"/>
        <w:rPr>
          <w:b/>
          <w:bCs/>
        </w:rPr>
      </w:pPr>
      <w:r w:rsidRPr="00E46A2A">
        <w:rPr>
          <w:b/>
          <w:bCs/>
        </w:rPr>
        <w:t>CSV File Format</w:t>
      </w:r>
    </w:p>
    <w:p w14:paraId="6B5C459C" w14:textId="77777777" w:rsidR="00E46A2A" w:rsidRPr="00E46A2A" w:rsidRDefault="00E46A2A" w:rsidP="00E46A2A">
      <w:pPr>
        <w:spacing w:before="120" w:after="120" w:line="276" w:lineRule="auto"/>
      </w:pPr>
      <w:r w:rsidRPr="00E46A2A">
        <w:t>The CSV file generated includes essential test data, formatted for easy integration with traceability systems. Ensure that the configured path has sufficient storage space to handle the file generation.</w:t>
      </w:r>
    </w:p>
    <w:tbl>
      <w:tblPr>
        <w:tblW w:w="0" w:type="auto"/>
        <w:jc w:val="center"/>
        <w:tblCellMar>
          <w:left w:w="0" w:type="dxa"/>
          <w:right w:w="0" w:type="dxa"/>
        </w:tblCellMar>
        <w:tblLook w:val="04A0" w:firstRow="1" w:lastRow="0" w:firstColumn="1" w:lastColumn="0" w:noHBand="0" w:noVBand="1"/>
      </w:tblPr>
      <w:tblGrid>
        <w:gridCol w:w="444"/>
        <w:gridCol w:w="3600"/>
        <w:gridCol w:w="2250"/>
      </w:tblGrid>
      <w:tr w:rsidR="00C62B79" w:rsidRPr="00A609EC" w14:paraId="3A11D8DD" w14:textId="77777777" w:rsidTr="00C340F7">
        <w:trPr>
          <w:jc w:val="center"/>
        </w:trPr>
        <w:tc>
          <w:tcPr>
            <w:tcW w:w="444"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hideMark/>
          </w:tcPr>
          <w:p w14:paraId="7D31DA40" w14:textId="77777777" w:rsidR="00C62B79" w:rsidRPr="00A609EC" w:rsidRDefault="00C62B79" w:rsidP="009631F3">
            <w:pPr>
              <w:spacing w:after="0" w:line="240" w:lineRule="auto"/>
              <w:rPr>
                <w:sz w:val="16"/>
                <w:szCs w:val="16"/>
              </w:rPr>
            </w:pPr>
            <w:r w:rsidRPr="00A609EC">
              <w:rPr>
                <w:sz w:val="16"/>
                <w:szCs w:val="16"/>
              </w:rPr>
              <w:t>#</w:t>
            </w:r>
          </w:p>
        </w:tc>
        <w:tc>
          <w:tcPr>
            <w:tcW w:w="3600"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7C8EBE82" w14:textId="77777777" w:rsidR="00C62B79" w:rsidRPr="00A609EC" w:rsidRDefault="00C62B79" w:rsidP="009631F3">
            <w:pPr>
              <w:spacing w:after="0" w:line="240" w:lineRule="auto"/>
              <w:rPr>
                <w:sz w:val="16"/>
                <w:szCs w:val="16"/>
              </w:rPr>
            </w:pPr>
            <w:r w:rsidRPr="00A609EC">
              <w:rPr>
                <w:sz w:val="16"/>
                <w:szCs w:val="16"/>
              </w:rPr>
              <w:t>Description</w:t>
            </w:r>
          </w:p>
        </w:tc>
        <w:tc>
          <w:tcPr>
            <w:tcW w:w="2250"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0B2F8BC6" w14:textId="77777777" w:rsidR="00C62B79" w:rsidRPr="00A609EC" w:rsidRDefault="00C62B79" w:rsidP="009631F3">
            <w:pPr>
              <w:spacing w:after="0" w:line="240" w:lineRule="auto"/>
              <w:rPr>
                <w:sz w:val="16"/>
                <w:szCs w:val="16"/>
              </w:rPr>
            </w:pPr>
            <w:r w:rsidRPr="00A609EC">
              <w:rPr>
                <w:sz w:val="16"/>
                <w:szCs w:val="16"/>
              </w:rPr>
              <w:t>Example</w:t>
            </w:r>
          </w:p>
        </w:tc>
      </w:tr>
      <w:tr w:rsidR="00C62B79" w:rsidRPr="00A609EC" w14:paraId="0FE8784D" w14:textId="77777777" w:rsidTr="00C340F7">
        <w:trPr>
          <w:jc w:val="center"/>
        </w:trPr>
        <w:tc>
          <w:tcPr>
            <w:tcW w:w="444"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59B95706" w14:textId="77777777" w:rsidR="00C62B79" w:rsidRPr="00A609EC" w:rsidRDefault="00C62B79" w:rsidP="009631F3">
            <w:pPr>
              <w:spacing w:after="0" w:line="240" w:lineRule="auto"/>
              <w:rPr>
                <w:sz w:val="16"/>
                <w:szCs w:val="16"/>
              </w:rPr>
            </w:pPr>
            <w:r w:rsidRPr="00A609EC">
              <w:rPr>
                <w:sz w:val="16"/>
                <w:szCs w:val="16"/>
              </w:rPr>
              <w:t>1</w:t>
            </w:r>
          </w:p>
        </w:tc>
        <w:tc>
          <w:tcPr>
            <w:tcW w:w="3600" w:type="dxa"/>
            <w:tcBorders>
              <w:top w:val="nil"/>
              <w:left w:val="nil"/>
              <w:bottom w:val="single" w:sz="8" w:space="0" w:color="auto"/>
              <w:right w:val="single" w:sz="8" w:space="0" w:color="auto"/>
            </w:tcBorders>
            <w:tcMar>
              <w:top w:w="0" w:type="dxa"/>
              <w:left w:w="108" w:type="dxa"/>
              <w:bottom w:w="0" w:type="dxa"/>
              <w:right w:w="108" w:type="dxa"/>
            </w:tcMar>
            <w:hideMark/>
          </w:tcPr>
          <w:p w14:paraId="364C589F" w14:textId="77777777" w:rsidR="00C62B79" w:rsidRPr="00A609EC" w:rsidRDefault="00C62B79" w:rsidP="009631F3">
            <w:pPr>
              <w:spacing w:after="0" w:line="240" w:lineRule="auto"/>
              <w:rPr>
                <w:sz w:val="16"/>
                <w:szCs w:val="16"/>
              </w:rPr>
            </w:pPr>
            <w:r w:rsidRPr="00A609EC">
              <w:rPr>
                <w:sz w:val="16"/>
                <w:szCs w:val="16"/>
              </w:rPr>
              <w:t>Plant</w:t>
            </w:r>
          </w:p>
        </w:tc>
        <w:tc>
          <w:tcPr>
            <w:tcW w:w="2250" w:type="dxa"/>
            <w:tcBorders>
              <w:top w:val="nil"/>
              <w:left w:val="nil"/>
              <w:bottom w:val="single" w:sz="8" w:space="0" w:color="auto"/>
              <w:right w:val="single" w:sz="8" w:space="0" w:color="auto"/>
            </w:tcBorders>
            <w:tcMar>
              <w:top w:w="0" w:type="dxa"/>
              <w:left w:w="108" w:type="dxa"/>
              <w:bottom w:w="0" w:type="dxa"/>
              <w:right w:w="108" w:type="dxa"/>
            </w:tcMar>
            <w:hideMark/>
          </w:tcPr>
          <w:p w14:paraId="29F0A4A1" w14:textId="77777777" w:rsidR="00C62B79" w:rsidRPr="00A609EC" w:rsidRDefault="00C62B79" w:rsidP="009631F3">
            <w:pPr>
              <w:spacing w:after="0" w:line="240" w:lineRule="auto"/>
              <w:rPr>
                <w:sz w:val="16"/>
                <w:szCs w:val="16"/>
              </w:rPr>
            </w:pPr>
            <w:r w:rsidRPr="00A609EC">
              <w:rPr>
                <w:sz w:val="16"/>
                <w:szCs w:val="16"/>
              </w:rPr>
              <w:t>5</w:t>
            </w:r>
          </w:p>
        </w:tc>
      </w:tr>
      <w:tr w:rsidR="00C62B79" w:rsidRPr="00A609EC" w14:paraId="663CF6CA" w14:textId="77777777" w:rsidTr="00C340F7">
        <w:trPr>
          <w:jc w:val="center"/>
        </w:trPr>
        <w:tc>
          <w:tcPr>
            <w:tcW w:w="444"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645BE435" w14:textId="77777777" w:rsidR="00C62B79" w:rsidRPr="00A609EC" w:rsidRDefault="00C62B79" w:rsidP="009631F3">
            <w:pPr>
              <w:spacing w:after="0" w:line="240" w:lineRule="auto"/>
              <w:rPr>
                <w:sz w:val="16"/>
                <w:szCs w:val="16"/>
              </w:rPr>
            </w:pPr>
            <w:r w:rsidRPr="00A609EC">
              <w:rPr>
                <w:sz w:val="16"/>
                <w:szCs w:val="16"/>
              </w:rPr>
              <w:t>2</w:t>
            </w:r>
          </w:p>
        </w:tc>
        <w:tc>
          <w:tcPr>
            <w:tcW w:w="3600" w:type="dxa"/>
            <w:tcBorders>
              <w:top w:val="nil"/>
              <w:left w:val="nil"/>
              <w:bottom w:val="single" w:sz="8" w:space="0" w:color="auto"/>
              <w:right w:val="single" w:sz="8" w:space="0" w:color="auto"/>
            </w:tcBorders>
            <w:tcMar>
              <w:top w:w="0" w:type="dxa"/>
              <w:left w:w="108" w:type="dxa"/>
              <w:bottom w:w="0" w:type="dxa"/>
              <w:right w:w="108" w:type="dxa"/>
            </w:tcMar>
            <w:hideMark/>
          </w:tcPr>
          <w:p w14:paraId="344EB4F9" w14:textId="77777777" w:rsidR="00C62B79" w:rsidRPr="00A609EC" w:rsidRDefault="00C62B79" w:rsidP="009631F3">
            <w:pPr>
              <w:spacing w:after="0" w:line="240" w:lineRule="auto"/>
              <w:rPr>
                <w:sz w:val="16"/>
                <w:szCs w:val="16"/>
              </w:rPr>
            </w:pPr>
            <w:r w:rsidRPr="00A609EC">
              <w:rPr>
                <w:sz w:val="16"/>
                <w:szCs w:val="16"/>
              </w:rPr>
              <w:t>Department</w:t>
            </w:r>
          </w:p>
        </w:tc>
        <w:tc>
          <w:tcPr>
            <w:tcW w:w="2250" w:type="dxa"/>
            <w:tcBorders>
              <w:top w:val="nil"/>
              <w:left w:val="nil"/>
              <w:bottom w:val="single" w:sz="8" w:space="0" w:color="auto"/>
              <w:right w:val="single" w:sz="8" w:space="0" w:color="auto"/>
            </w:tcBorders>
            <w:tcMar>
              <w:top w:w="0" w:type="dxa"/>
              <w:left w:w="108" w:type="dxa"/>
              <w:bottom w:w="0" w:type="dxa"/>
              <w:right w:w="108" w:type="dxa"/>
            </w:tcMar>
            <w:hideMark/>
          </w:tcPr>
          <w:p w14:paraId="4A8187A1" w14:textId="77777777" w:rsidR="00C62B79" w:rsidRPr="00A609EC" w:rsidRDefault="00C62B79" w:rsidP="009631F3">
            <w:pPr>
              <w:spacing w:after="0" w:line="240" w:lineRule="auto"/>
              <w:rPr>
                <w:sz w:val="16"/>
                <w:szCs w:val="16"/>
              </w:rPr>
            </w:pPr>
            <w:r w:rsidRPr="00A609EC">
              <w:rPr>
                <w:sz w:val="16"/>
                <w:szCs w:val="16"/>
              </w:rPr>
              <w:t>74</w:t>
            </w:r>
          </w:p>
        </w:tc>
      </w:tr>
      <w:tr w:rsidR="00C62B79" w:rsidRPr="00A609EC" w14:paraId="53E73EB1" w14:textId="77777777" w:rsidTr="00C340F7">
        <w:trPr>
          <w:jc w:val="center"/>
        </w:trPr>
        <w:tc>
          <w:tcPr>
            <w:tcW w:w="444"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4BD49247" w14:textId="77777777" w:rsidR="00C62B79" w:rsidRPr="00A609EC" w:rsidRDefault="00C62B79" w:rsidP="009631F3">
            <w:pPr>
              <w:spacing w:after="0" w:line="240" w:lineRule="auto"/>
              <w:rPr>
                <w:sz w:val="16"/>
                <w:szCs w:val="16"/>
              </w:rPr>
            </w:pPr>
            <w:r w:rsidRPr="00A609EC">
              <w:rPr>
                <w:sz w:val="16"/>
                <w:szCs w:val="16"/>
              </w:rPr>
              <w:t>3</w:t>
            </w:r>
          </w:p>
        </w:tc>
        <w:tc>
          <w:tcPr>
            <w:tcW w:w="3600" w:type="dxa"/>
            <w:tcBorders>
              <w:top w:val="nil"/>
              <w:left w:val="nil"/>
              <w:bottom w:val="single" w:sz="8" w:space="0" w:color="auto"/>
              <w:right w:val="single" w:sz="8" w:space="0" w:color="auto"/>
            </w:tcBorders>
            <w:tcMar>
              <w:top w:w="0" w:type="dxa"/>
              <w:left w:w="108" w:type="dxa"/>
              <w:bottom w:w="0" w:type="dxa"/>
              <w:right w:w="108" w:type="dxa"/>
            </w:tcMar>
            <w:hideMark/>
          </w:tcPr>
          <w:p w14:paraId="34FC810A" w14:textId="77777777" w:rsidR="00C62B79" w:rsidRPr="00A609EC" w:rsidRDefault="00C62B79" w:rsidP="009631F3">
            <w:pPr>
              <w:spacing w:after="0" w:line="240" w:lineRule="auto"/>
              <w:rPr>
                <w:sz w:val="16"/>
                <w:szCs w:val="16"/>
              </w:rPr>
            </w:pPr>
            <w:r w:rsidRPr="00A609EC">
              <w:rPr>
                <w:sz w:val="16"/>
                <w:szCs w:val="16"/>
              </w:rPr>
              <w:t>Machine number</w:t>
            </w:r>
          </w:p>
        </w:tc>
        <w:tc>
          <w:tcPr>
            <w:tcW w:w="2250" w:type="dxa"/>
            <w:tcBorders>
              <w:top w:val="nil"/>
              <w:left w:val="nil"/>
              <w:bottom w:val="single" w:sz="8" w:space="0" w:color="auto"/>
              <w:right w:val="single" w:sz="8" w:space="0" w:color="auto"/>
            </w:tcBorders>
            <w:tcMar>
              <w:top w:w="0" w:type="dxa"/>
              <w:left w:w="108" w:type="dxa"/>
              <w:bottom w:w="0" w:type="dxa"/>
              <w:right w:w="108" w:type="dxa"/>
            </w:tcMar>
            <w:hideMark/>
          </w:tcPr>
          <w:p w14:paraId="55EF2EE7" w14:textId="77777777" w:rsidR="00C62B79" w:rsidRPr="00A609EC" w:rsidRDefault="00C62B79" w:rsidP="009631F3">
            <w:pPr>
              <w:spacing w:after="0" w:line="240" w:lineRule="auto"/>
              <w:rPr>
                <w:sz w:val="16"/>
                <w:szCs w:val="16"/>
              </w:rPr>
            </w:pPr>
            <w:r w:rsidRPr="00A609EC">
              <w:rPr>
                <w:sz w:val="16"/>
                <w:szCs w:val="16"/>
              </w:rPr>
              <w:t>#10</w:t>
            </w:r>
          </w:p>
        </w:tc>
      </w:tr>
      <w:tr w:rsidR="00C62B79" w:rsidRPr="00A609EC" w14:paraId="46B7D979" w14:textId="77777777" w:rsidTr="00C340F7">
        <w:trPr>
          <w:jc w:val="center"/>
        </w:trPr>
        <w:tc>
          <w:tcPr>
            <w:tcW w:w="444"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695CDFEB" w14:textId="77777777" w:rsidR="00C62B79" w:rsidRPr="00A609EC" w:rsidRDefault="00C62B79" w:rsidP="009631F3">
            <w:pPr>
              <w:spacing w:after="0" w:line="240" w:lineRule="auto"/>
              <w:rPr>
                <w:sz w:val="16"/>
                <w:szCs w:val="16"/>
              </w:rPr>
            </w:pPr>
            <w:r w:rsidRPr="00A609EC">
              <w:rPr>
                <w:sz w:val="16"/>
                <w:szCs w:val="16"/>
              </w:rPr>
              <w:lastRenderedPageBreak/>
              <w:t>4</w:t>
            </w:r>
          </w:p>
        </w:tc>
        <w:tc>
          <w:tcPr>
            <w:tcW w:w="3600" w:type="dxa"/>
            <w:tcBorders>
              <w:top w:val="nil"/>
              <w:left w:val="nil"/>
              <w:bottom w:val="single" w:sz="8" w:space="0" w:color="auto"/>
              <w:right w:val="single" w:sz="8" w:space="0" w:color="auto"/>
            </w:tcBorders>
            <w:tcMar>
              <w:top w:w="0" w:type="dxa"/>
              <w:left w:w="108" w:type="dxa"/>
              <w:bottom w:w="0" w:type="dxa"/>
              <w:right w:w="108" w:type="dxa"/>
            </w:tcMar>
            <w:hideMark/>
          </w:tcPr>
          <w:p w14:paraId="2B072F7C" w14:textId="77777777" w:rsidR="00C62B79" w:rsidRPr="00A609EC" w:rsidRDefault="00C62B79" w:rsidP="009631F3">
            <w:pPr>
              <w:spacing w:after="0" w:line="240" w:lineRule="auto"/>
              <w:rPr>
                <w:sz w:val="16"/>
                <w:szCs w:val="16"/>
              </w:rPr>
            </w:pPr>
            <w:r w:rsidRPr="00A609EC">
              <w:rPr>
                <w:sz w:val="16"/>
                <w:szCs w:val="16"/>
              </w:rPr>
              <w:t>Part number</w:t>
            </w:r>
          </w:p>
        </w:tc>
        <w:tc>
          <w:tcPr>
            <w:tcW w:w="2250" w:type="dxa"/>
            <w:tcBorders>
              <w:top w:val="nil"/>
              <w:left w:val="nil"/>
              <w:bottom w:val="single" w:sz="8" w:space="0" w:color="auto"/>
              <w:right w:val="single" w:sz="8" w:space="0" w:color="auto"/>
            </w:tcBorders>
            <w:tcMar>
              <w:top w:w="0" w:type="dxa"/>
              <w:left w:w="108" w:type="dxa"/>
              <w:bottom w:w="0" w:type="dxa"/>
              <w:right w:w="108" w:type="dxa"/>
            </w:tcMar>
            <w:hideMark/>
          </w:tcPr>
          <w:p w14:paraId="4DB57E37" w14:textId="77777777" w:rsidR="00C62B79" w:rsidRPr="00A609EC" w:rsidRDefault="00C62B79" w:rsidP="009631F3">
            <w:pPr>
              <w:spacing w:after="0" w:line="240" w:lineRule="auto"/>
              <w:rPr>
                <w:sz w:val="16"/>
                <w:szCs w:val="16"/>
              </w:rPr>
            </w:pPr>
            <w:r w:rsidRPr="00A609EC">
              <w:rPr>
                <w:sz w:val="16"/>
                <w:szCs w:val="16"/>
              </w:rPr>
              <w:t>38263399</w:t>
            </w:r>
          </w:p>
        </w:tc>
      </w:tr>
      <w:tr w:rsidR="00C62B79" w:rsidRPr="00A609EC" w14:paraId="297F19BE" w14:textId="77777777" w:rsidTr="00C340F7">
        <w:trPr>
          <w:jc w:val="center"/>
        </w:trPr>
        <w:tc>
          <w:tcPr>
            <w:tcW w:w="444"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161EDA77" w14:textId="77777777" w:rsidR="00C62B79" w:rsidRPr="00A609EC" w:rsidRDefault="00C62B79" w:rsidP="009631F3">
            <w:pPr>
              <w:spacing w:after="0" w:line="240" w:lineRule="auto"/>
              <w:rPr>
                <w:sz w:val="16"/>
                <w:szCs w:val="16"/>
              </w:rPr>
            </w:pPr>
            <w:r w:rsidRPr="00A609EC">
              <w:rPr>
                <w:sz w:val="16"/>
                <w:szCs w:val="16"/>
              </w:rPr>
              <w:t>5</w:t>
            </w:r>
          </w:p>
        </w:tc>
        <w:tc>
          <w:tcPr>
            <w:tcW w:w="3600" w:type="dxa"/>
            <w:tcBorders>
              <w:top w:val="nil"/>
              <w:left w:val="nil"/>
              <w:bottom w:val="single" w:sz="8" w:space="0" w:color="auto"/>
              <w:right w:val="single" w:sz="8" w:space="0" w:color="auto"/>
            </w:tcBorders>
            <w:tcMar>
              <w:top w:w="0" w:type="dxa"/>
              <w:left w:w="108" w:type="dxa"/>
              <w:bottom w:w="0" w:type="dxa"/>
              <w:right w:w="108" w:type="dxa"/>
            </w:tcMar>
            <w:hideMark/>
          </w:tcPr>
          <w:p w14:paraId="38AFC319" w14:textId="77777777" w:rsidR="00C62B79" w:rsidRPr="00A609EC" w:rsidRDefault="00C62B79" w:rsidP="009631F3">
            <w:pPr>
              <w:spacing w:after="0" w:line="240" w:lineRule="auto"/>
              <w:rPr>
                <w:sz w:val="16"/>
                <w:szCs w:val="16"/>
              </w:rPr>
            </w:pPr>
            <w:r w:rsidRPr="00A609EC">
              <w:rPr>
                <w:sz w:val="16"/>
                <w:szCs w:val="16"/>
              </w:rPr>
              <w:t>Coil (B / F)</w:t>
            </w:r>
          </w:p>
        </w:tc>
        <w:tc>
          <w:tcPr>
            <w:tcW w:w="2250" w:type="dxa"/>
            <w:tcBorders>
              <w:top w:val="nil"/>
              <w:left w:val="nil"/>
              <w:bottom w:val="single" w:sz="8" w:space="0" w:color="auto"/>
              <w:right w:val="single" w:sz="8" w:space="0" w:color="auto"/>
            </w:tcBorders>
            <w:tcMar>
              <w:top w:w="0" w:type="dxa"/>
              <w:left w:w="108" w:type="dxa"/>
              <w:bottom w:w="0" w:type="dxa"/>
              <w:right w:w="108" w:type="dxa"/>
            </w:tcMar>
            <w:hideMark/>
          </w:tcPr>
          <w:p w14:paraId="49DC74F1" w14:textId="77777777" w:rsidR="00C62B79" w:rsidRPr="00A609EC" w:rsidRDefault="00C62B79" w:rsidP="009631F3">
            <w:pPr>
              <w:spacing w:after="0" w:line="240" w:lineRule="auto"/>
              <w:rPr>
                <w:sz w:val="16"/>
                <w:szCs w:val="16"/>
              </w:rPr>
            </w:pPr>
            <w:r w:rsidRPr="00A609EC">
              <w:rPr>
                <w:sz w:val="16"/>
                <w:szCs w:val="16"/>
              </w:rPr>
              <w:t>B</w:t>
            </w:r>
          </w:p>
        </w:tc>
      </w:tr>
      <w:tr w:rsidR="00C62B79" w:rsidRPr="00A609EC" w14:paraId="11CC6539" w14:textId="77777777" w:rsidTr="00C340F7">
        <w:trPr>
          <w:jc w:val="center"/>
        </w:trPr>
        <w:tc>
          <w:tcPr>
            <w:tcW w:w="444"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0C0B5FD9" w14:textId="77777777" w:rsidR="00C62B79" w:rsidRPr="00A609EC" w:rsidRDefault="00C62B79" w:rsidP="009631F3">
            <w:pPr>
              <w:spacing w:after="0" w:line="240" w:lineRule="auto"/>
              <w:rPr>
                <w:sz w:val="16"/>
                <w:szCs w:val="16"/>
              </w:rPr>
            </w:pPr>
            <w:r w:rsidRPr="00A609EC">
              <w:rPr>
                <w:sz w:val="16"/>
                <w:szCs w:val="16"/>
              </w:rPr>
              <w:t>6</w:t>
            </w:r>
          </w:p>
        </w:tc>
        <w:tc>
          <w:tcPr>
            <w:tcW w:w="3600" w:type="dxa"/>
            <w:tcBorders>
              <w:top w:val="nil"/>
              <w:left w:val="nil"/>
              <w:bottom w:val="single" w:sz="8" w:space="0" w:color="auto"/>
              <w:right w:val="single" w:sz="8" w:space="0" w:color="auto"/>
            </w:tcBorders>
            <w:tcMar>
              <w:top w:w="0" w:type="dxa"/>
              <w:left w:w="108" w:type="dxa"/>
              <w:bottom w:w="0" w:type="dxa"/>
              <w:right w:w="108" w:type="dxa"/>
            </w:tcMar>
            <w:hideMark/>
          </w:tcPr>
          <w:p w14:paraId="2B68C8CC" w14:textId="77777777" w:rsidR="00C62B79" w:rsidRPr="00A609EC" w:rsidRDefault="00C62B79" w:rsidP="009631F3">
            <w:pPr>
              <w:spacing w:after="0" w:line="240" w:lineRule="auto"/>
              <w:rPr>
                <w:sz w:val="16"/>
                <w:szCs w:val="16"/>
              </w:rPr>
            </w:pPr>
            <w:r w:rsidRPr="00A609EC">
              <w:rPr>
                <w:sz w:val="16"/>
                <w:szCs w:val="16"/>
              </w:rPr>
              <w:t>Scan speed 1</w:t>
            </w:r>
          </w:p>
        </w:tc>
        <w:tc>
          <w:tcPr>
            <w:tcW w:w="2250" w:type="dxa"/>
            <w:tcBorders>
              <w:top w:val="nil"/>
              <w:left w:val="nil"/>
              <w:bottom w:val="single" w:sz="8" w:space="0" w:color="auto"/>
              <w:right w:val="single" w:sz="8" w:space="0" w:color="auto"/>
            </w:tcBorders>
            <w:tcMar>
              <w:top w:w="0" w:type="dxa"/>
              <w:left w:w="108" w:type="dxa"/>
              <w:bottom w:w="0" w:type="dxa"/>
              <w:right w:w="108" w:type="dxa"/>
            </w:tcMar>
            <w:hideMark/>
          </w:tcPr>
          <w:p w14:paraId="6DEC0017" w14:textId="77777777" w:rsidR="00C62B79" w:rsidRPr="00A609EC" w:rsidRDefault="00C62B79" w:rsidP="009631F3">
            <w:pPr>
              <w:spacing w:after="0" w:line="240" w:lineRule="auto"/>
              <w:rPr>
                <w:sz w:val="16"/>
                <w:szCs w:val="16"/>
              </w:rPr>
            </w:pPr>
            <w:r w:rsidRPr="00A609EC">
              <w:rPr>
                <w:sz w:val="16"/>
                <w:szCs w:val="16"/>
              </w:rPr>
              <w:t>56.0</w:t>
            </w:r>
          </w:p>
        </w:tc>
      </w:tr>
      <w:tr w:rsidR="00C62B79" w:rsidRPr="00A609EC" w14:paraId="532BEEF7" w14:textId="77777777" w:rsidTr="00C340F7">
        <w:trPr>
          <w:jc w:val="center"/>
        </w:trPr>
        <w:tc>
          <w:tcPr>
            <w:tcW w:w="444"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695400B7" w14:textId="77777777" w:rsidR="00C62B79" w:rsidRPr="00A609EC" w:rsidRDefault="00C62B79" w:rsidP="009631F3">
            <w:pPr>
              <w:spacing w:after="0" w:line="240" w:lineRule="auto"/>
              <w:rPr>
                <w:sz w:val="16"/>
                <w:szCs w:val="16"/>
              </w:rPr>
            </w:pPr>
            <w:r w:rsidRPr="00A609EC">
              <w:rPr>
                <w:sz w:val="16"/>
                <w:szCs w:val="16"/>
              </w:rPr>
              <w:t>7</w:t>
            </w:r>
          </w:p>
        </w:tc>
        <w:tc>
          <w:tcPr>
            <w:tcW w:w="3600" w:type="dxa"/>
            <w:tcBorders>
              <w:top w:val="nil"/>
              <w:left w:val="nil"/>
              <w:bottom w:val="single" w:sz="8" w:space="0" w:color="auto"/>
              <w:right w:val="single" w:sz="8" w:space="0" w:color="auto"/>
            </w:tcBorders>
            <w:tcMar>
              <w:top w:w="0" w:type="dxa"/>
              <w:left w:w="108" w:type="dxa"/>
              <w:bottom w:w="0" w:type="dxa"/>
              <w:right w:w="108" w:type="dxa"/>
            </w:tcMar>
            <w:hideMark/>
          </w:tcPr>
          <w:p w14:paraId="56AC517C" w14:textId="77777777" w:rsidR="00C62B79" w:rsidRPr="00A609EC" w:rsidRDefault="00C62B79" w:rsidP="009631F3">
            <w:pPr>
              <w:spacing w:after="0" w:line="240" w:lineRule="auto"/>
              <w:rPr>
                <w:sz w:val="16"/>
                <w:szCs w:val="16"/>
              </w:rPr>
            </w:pPr>
            <w:r w:rsidRPr="00A609EC">
              <w:rPr>
                <w:sz w:val="16"/>
                <w:szCs w:val="16"/>
              </w:rPr>
              <w:t>Scan speed 1</w:t>
            </w:r>
          </w:p>
        </w:tc>
        <w:tc>
          <w:tcPr>
            <w:tcW w:w="2250" w:type="dxa"/>
            <w:tcBorders>
              <w:top w:val="nil"/>
              <w:left w:val="nil"/>
              <w:bottom w:val="single" w:sz="8" w:space="0" w:color="auto"/>
              <w:right w:val="single" w:sz="8" w:space="0" w:color="auto"/>
            </w:tcBorders>
            <w:tcMar>
              <w:top w:w="0" w:type="dxa"/>
              <w:left w:w="108" w:type="dxa"/>
              <w:bottom w:w="0" w:type="dxa"/>
              <w:right w:w="108" w:type="dxa"/>
            </w:tcMar>
            <w:hideMark/>
          </w:tcPr>
          <w:p w14:paraId="2BBED631" w14:textId="77777777" w:rsidR="00C62B79" w:rsidRPr="00A609EC" w:rsidRDefault="00C62B79" w:rsidP="009631F3">
            <w:pPr>
              <w:spacing w:after="0" w:line="240" w:lineRule="auto"/>
              <w:rPr>
                <w:sz w:val="16"/>
                <w:szCs w:val="16"/>
              </w:rPr>
            </w:pPr>
            <w:r w:rsidRPr="00A609EC">
              <w:rPr>
                <w:sz w:val="16"/>
                <w:szCs w:val="16"/>
              </w:rPr>
              <w:t>63.0</w:t>
            </w:r>
          </w:p>
        </w:tc>
      </w:tr>
      <w:tr w:rsidR="00C62B79" w:rsidRPr="00A609EC" w14:paraId="1F765D45" w14:textId="77777777" w:rsidTr="00C340F7">
        <w:trPr>
          <w:jc w:val="center"/>
        </w:trPr>
        <w:tc>
          <w:tcPr>
            <w:tcW w:w="444"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577B596A" w14:textId="77777777" w:rsidR="00C62B79" w:rsidRPr="00A609EC" w:rsidRDefault="00C62B79" w:rsidP="009631F3">
            <w:pPr>
              <w:spacing w:after="0" w:line="240" w:lineRule="auto"/>
              <w:rPr>
                <w:sz w:val="16"/>
                <w:szCs w:val="16"/>
              </w:rPr>
            </w:pPr>
            <w:r w:rsidRPr="00A609EC">
              <w:rPr>
                <w:sz w:val="16"/>
                <w:szCs w:val="16"/>
              </w:rPr>
              <w:t>8</w:t>
            </w:r>
          </w:p>
        </w:tc>
        <w:tc>
          <w:tcPr>
            <w:tcW w:w="3600" w:type="dxa"/>
            <w:tcBorders>
              <w:top w:val="nil"/>
              <w:left w:val="nil"/>
              <w:bottom w:val="single" w:sz="8" w:space="0" w:color="auto"/>
              <w:right w:val="single" w:sz="8" w:space="0" w:color="auto"/>
            </w:tcBorders>
            <w:tcMar>
              <w:top w:w="0" w:type="dxa"/>
              <w:left w:w="108" w:type="dxa"/>
              <w:bottom w:w="0" w:type="dxa"/>
              <w:right w:w="108" w:type="dxa"/>
            </w:tcMar>
            <w:hideMark/>
          </w:tcPr>
          <w:p w14:paraId="32220FA0" w14:textId="77777777" w:rsidR="00C62B79" w:rsidRPr="00A609EC" w:rsidRDefault="00C62B79" w:rsidP="009631F3">
            <w:pPr>
              <w:spacing w:after="0" w:line="240" w:lineRule="auto"/>
              <w:rPr>
                <w:sz w:val="16"/>
                <w:szCs w:val="16"/>
              </w:rPr>
            </w:pPr>
            <w:r w:rsidRPr="00A609EC">
              <w:rPr>
                <w:sz w:val="16"/>
                <w:szCs w:val="16"/>
              </w:rPr>
              <w:t>Scan speed 1</w:t>
            </w:r>
          </w:p>
        </w:tc>
        <w:tc>
          <w:tcPr>
            <w:tcW w:w="2250" w:type="dxa"/>
            <w:tcBorders>
              <w:top w:val="nil"/>
              <w:left w:val="nil"/>
              <w:bottom w:val="single" w:sz="8" w:space="0" w:color="auto"/>
              <w:right w:val="single" w:sz="8" w:space="0" w:color="auto"/>
            </w:tcBorders>
            <w:tcMar>
              <w:top w:w="0" w:type="dxa"/>
              <w:left w:w="108" w:type="dxa"/>
              <w:bottom w:w="0" w:type="dxa"/>
              <w:right w:w="108" w:type="dxa"/>
            </w:tcMar>
            <w:hideMark/>
          </w:tcPr>
          <w:p w14:paraId="5FBE37FA" w14:textId="77777777" w:rsidR="00C62B79" w:rsidRPr="00A609EC" w:rsidRDefault="00C62B79" w:rsidP="009631F3">
            <w:pPr>
              <w:spacing w:after="0" w:line="240" w:lineRule="auto"/>
              <w:rPr>
                <w:sz w:val="16"/>
                <w:szCs w:val="16"/>
              </w:rPr>
            </w:pPr>
            <w:r w:rsidRPr="00A609EC">
              <w:rPr>
                <w:sz w:val="16"/>
                <w:szCs w:val="16"/>
              </w:rPr>
              <w:t>57.0</w:t>
            </w:r>
          </w:p>
        </w:tc>
      </w:tr>
      <w:tr w:rsidR="00C62B79" w:rsidRPr="00A609EC" w14:paraId="1F9EC663" w14:textId="77777777" w:rsidTr="00C340F7">
        <w:trPr>
          <w:jc w:val="center"/>
        </w:trPr>
        <w:tc>
          <w:tcPr>
            <w:tcW w:w="444"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1AE4E5AD" w14:textId="77777777" w:rsidR="00C62B79" w:rsidRPr="00A609EC" w:rsidRDefault="00C62B79" w:rsidP="009631F3">
            <w:pPr>
              <w:spacing w:after="0" w:line="240" w:lineRule="auto"/>
              <w:rPr>
                <w:sz w:val="16"/>
                <w:szCs w:val="16"/>
              </w:rPr>
            </w:pPr>
            <w:r w:rsidRPr="00A609EC">
              <w:rPr>
                <w:sz w:val="16"/>
                <w:szCs w:val="16"/>
              </w:rPr>
              <w:t>9</w:t>
            </w:r>
          </w:p>
        </w:tc>
        <w:tc>
          <w:tcPr>
            <w:tcW w:w="3600" w:type="dxa"/>
            <w:tcBorders>
              <w:top w:val="nil"/>
              <w:left w:val="nil"/>
              <w:bottom w:val="single" w:sz="8" w:space="0" w:color="auto"/>
              <w:right w:val="single" w:sz="8" w:space="0" w:color="auto"/>
            </w:tcBorders>
            <w:tcMar>
              <w:top w:w="0" w:type="dxa"/>
              <w:left w:w="108" w:type="dxa"/>
              <w:bottom w:w="0" w:type="dxa"/>
              <w:right w:w="108" w:type="dxa"/>
            </w:tcMar>
            <w:hideMark/>
          </w:tcPr>
          <w:p w14:paraId="5A4BEDDF" w14:textId="77777777" w:rsidR="00C62B79" w:rsidRPr="00A609EC" w:rsidRDefault="00C62B79" w:rsidP="009631F3">
            <w:pPr>
              <w:spacing w:after="0" w:line="240" w:lineRule="auto"/>
              <w:rPr>
                <w:sz w:val="16"/>
                <w:szCs w:val="16"/>
              </w:rPr>
            </w:pPr>
            <w:r w:rsidRPr="00A609EC">
              <w:rPr>
                <w:sz w:val="16"/>
                <w:szCs w:val="16"/>
              </w:rPr>
              <w:t>Scan speed 1</w:t>
            </w:r>
          </w:p>
        </w:tc>
        <w:tc>
          <w:tcPr>
            <w:tcW w:w="2250" w:type="dxa"/>
            <w:tcBorders>
              <w:top w:val="nil"/>
              <w:left w:val="nil"/>
              <w:bottom w:val="single" w:sz="8" w:space="0" w:color="auto"/>
              <w:right w:val="single" w:sz="8" w:space="0" w:color="auto"/>
            </w:tcBorders>
            <w:tcMar>
              <w:top w:w="0" w:type="dxa"/>
              <w:left w:w="108" w:type="dxa"/>
              <w:bottom w:w="0" w:type="dxa"/>
              <w:right w:w="108" w:type="dxa"/>
            </w:tcMar>
            <w:hideMark/>
          </w:tcPr>
          <w:p w14:paraId="2DF15D8D" w14:textId="77777777" w:rsidR="00C62B79" w:rsidRPr="00A609EC" w:rsidRDefault="00C62B79" w:rsidP="009631F3">
            <w:pPr>
              <w:spacing w:after="0" w:line="240" w:lineRule="auto"/>
              <w:rPr>
                <w:sz w:val="16"/>
                <w:szCs w:val="16"/>
              </w:rPr>
            </w:pPr>
            <w:r w:rsidRPr="00A609EC">
              <w:rPr>
                <w:sz w:val="16"/>
                <w:szCs w:val="16"/>
              </w:rPr>
              <w:t>57.0</w:t>
            </w:r>
          </w:p>
        </w:tc>
      </w:tr>
      <w:tr w:rsidR="00C62B79" w:rsidRPr="00A609EC" w14:paraId="294EE433" w14:textId="77777777" w:rsidTr="00C340F7">
        <w:trPr>
          <w:jc w:val="center"/>
        </w:trPr>
        <w:tc>
          <w:tcPr>
            <w:tcW w:w="444"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292D877A" w14:textId="77777777" w:rsidR="00C62B79" w:rsidRPr="00A609EC" w:rsidRDefault="00C62B79" w:rsidP="009631F3">
            <w:pPr>
              <w:spacing w:after="0" w:line="240" w:lineRule="auto"/>
              <w:rPr>
                <w:sz w:val="16"/>
                <w:szCs w:val="16"/>
              </w:rPr>
            </w:pPr>
            <w:r w:rsidRPr="00A609EC">
              <w:rPr>
                <w:sz w:val="16"/>
                <w:szCs w:val="16"/>
              </w:rPr>
              <w:t>10</w:t>
            </w:r>
          </w:p>
        </w:tc>
        <w:tc>
          <w:tcPr>
            <w:tcW w:w="3600" w:type="dxa"/>
            <w:tcBorders>
              <w:top w:val="nil"/>
              <w:left w:val="nil"/>
              <w:bottom w:val="single" w:sz="8" w:space="0" w:color="auto"/>
              <w:right w:val="single" w:sz="8" w:space="0" w:color="auto"/>
            </w:tcBorders>
            <w:tcMar>
              <w:top w:w="0" w:type="dxa"/>
              <w:left w:w="108" w:type="dxa"/>
              <w:bottom w:w="0" w:type="dxa"/>
              <w:right w:w="108" w:type="dxa"/>
            </w:tcMar>
            <w:hideMark/>
          </w:tcPr>
          <w:p w14:paraId="52B3200C" w14:textId="77777777" w:rsidR="00C62B79" w:rsidRPr="00A609EC" w:rsidRDefault="00C62B79" w:rsidP="009631F3">
            <w:pPr>
              <w:spacing w:after="0" w:line="240" w:lineRule="auto"/>
              <w:rPr>
                <w:sz w:val="16"/>
                <w:szCs w:val="16"/>
              </w:rPr>
            </w:pPr>
            <w:r w:rsidRPr="00A609EC">
              <w:rPr>
                <w:sz w:val="16"/>
                <w:szCs w:val="16"/>
              </w:rPr>
              <w:t>Scan speed 1</w:t>
            </w:r>
          </w:p>
        </w:tc>
        <w:tc>
          <w:tcPr>
            <w:tcW w:w="2250" w:type="dxa"/>
            <w:tcBorders>
              <w:top w:val="nil"/>
              <w:left w:val="nil"/>
              <w:bottom w:val="single" w:sz="8" w:space="0" w:color="auto"/>
              <w:right w:val="single" w:sz="8" w:space="0" w:color="auto"/>
            </w:tcBorders>
            <w:tcMar>
              <w:top w:w="0" w:type="dxa"/>
              <w:left w:w="108" w:type="dxa"/>
              <w:bottom w:w="0" w:type="dxa"/>
              <w:right w:w="108" w:type="dxa"/>
            </w:tcMar>
            <w:hideMark/>
          </w:tcPr>
          <w:p w14:paraId="3CE14633" w14:textId="77777777" w:rsidR="00C62B79" w:rsidRPr="00A609EC" w:rsidRDefault="00C62B79" w:rsidP="009631F3">
            <w:pPr>
              <w:spacing w:after="0" w:line="240" w:lineRule="auto"/>
              <w:rPr>
                <w:sz w:val="16"/>
                <w:szCs w:val="16"/>
              </w:rPr>
            </w:pPr>
            <w:r w:rsidRPr="00A609EC">
              <w:rPr>
                <w:sz w:val="16"/>
                <w:szCs w:val="16"/>
              </w:rPr>
              <w:t>61.0</w:t>
            </w:r>
          </w:p>
        </w:tc>
      </w:tr>
      <w:tr w:rsidR="00C62B79" w:rsidRPr="00A609EC" w14:paraId="53216638" w14:textId="77777777" w:rsidTr="00C340F7">
        <w:trPr>
          <w:jc w:val="center"/>
        </w:trPr>
        <w:tc>
          <w:tcPr>
            <w:tcW w:w="444"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529551EA" w14:textId="77777777" w:rsidR="00C62B79" w:rsidRPr="00A609EC" w:rsidRDefault="00C62B79" w:rsidP="009631F3">
            <w:pPr>
              <w:spacing w:after="0" w:line="240" w:lineRule="auto"/>
              <w:rPr>
                <w:sz w:val="16"/>
                <w:szCs w:val="16"/>
              </w:rPr>
            </w:pPr>
            <w:r w:rsidRPr="00A609EC">
              <w:rPr>
                <w:sz w:val="16"/>
                <w:szCs w:val="16"/>
              </w:rPr>
              <w:t>11</w:t>
            </w:r>
          </w:p>
        </w:tc>
        <w:tc>
          <w:tcPr>
            <w:tcW w:w="3600" w:type="dxa"/>
            <w:tcBorders>
              <w:top w:val="nil"/>
              <w:left w:val="nil"/>
              <w:bottom w:val="single" w:sz="8" w:space="0" w:color="auto"/>
              <w:right w:val="single" w:sz="8" w:space="0" w:color="auto"/>
            </w:tcBorders>
            <w:tcMar>
              <w:top w:w="0" w:type="dxa"/>
              <w:left w:w="108" w:type="dxa"/>
              <w:bottom w:w="0" w:type="dxa"/>
              <w:right w:w="108" w:type="dxa"/>
            </w:tcMar>
            <w:hideMark/>
          </w:tcPr>
          <w:p w14:paraId="45747299" w14:textId="77777777" w:rsidR="00C62B79" w:rsidRPr="00A609EC" w:rsidRDefault="00C62B79" w:rsidP="009631F3">
            <w:pPr>
              <w:spacing w:after="0" w:line="240" w:lineRule="auto"/>
              <w:rPr>
                <w:sz w:val="16"/>
                <w:szCs w:val="16"/>
              </w:rPr>
            </w:pPr>
            <w:r w:rsidRPr="00A609EC">
              <w:rPr>
                <w:sz w:val="16"/>
                <w:szCs w:val="16"/>
              </w:rPr>
              <w:t>Total Energy</w:t>
            </w:r>
          </w:p>
        </w:tc>
        <w:tc>
          <w:tcPr>
            <w:tcW w:w="2250" w:type="dxa"/>
            <w:tcBorders>
              <w:top w:val="nil"/>
              <w:left w:val="nil"/>
              <w:bottom w:val="single" w:sz="8" w:space="0" w:color="auto"/>
              <w:right w:val="single" w:sz="8" w:space="0" w:color="auto"/>
            </w:tcBorders>
            <w:tcMar>
              <w:top w:w="0" w:type="dxa"/>
              <w:left w:w="108" w:type="dxa"/>
              <w:bottom w:w="0" w:type="dxa"/>
              <w:right w:w="108" w:type="dxa"/>
            </w:tcMar>
            <w:hideMark/>
          </w:tcPr>
          <w:p w14:paraId="1F5D2356" w14:textId="77777777" w:rsidR="00C62B79" w:rsidRPr="00A609EC" w:rsidRDefault="00C62B79" w:rsidP="009631F3">
            <w:pPr>
              <w:spacing w:after="0" w:line="240" w:lineRule="auto"/>
              <w:rPr>
                <w:sz w:val="16"/>
                <w:szCs w:val="16"/>
              </w:rPr>
            </w:pPr>
            <w:r w:rsidRPr="00A609EC">
              <w:rPr>
                <w:sz w:val="16"/>
                <w:szCs w:val="16"/>
              </w:rPr>
              <w:t>1</w:t>
            </w:r>
          </w:p>
        </w:tc>
      </w:tr>
      <w:tr w:rsidR="00C62B79" w:rsidRPr="00A609EC" w14:paraId="2F3CE394" w14:textId="77777777" w:rsidTr="00C340F7">
        <w:trPr>
          <w:jc w:val="center"/>
        </w:trPr>
        <w:tc>
          <w:tcPr>
            <w:tcW w:w="444"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435B533A" w14:textId="77777777" w:rsidR="00C62B79" w:rsidRPr="00A609EC" w:rsidRDefault="00C62B79" w:rsidP="009631F3">
            <w:pPr>
              <w:spacing w:after="0" w:line="240" w:lineRule="auto"/>
              <w:rPr>
                <w:sz w:val="16"/>
                <w:szCs w:val="16"/>
              </w:rPr>
            </w:pPr>
            <w:r w:rsidRPr="00A609EC">
              <w:rPr>
                <w:sz w:val="16"/>
                <w:szCs w:val="16"/>
              </w:rPr>
              <w:t>12</w:t>
            </w:r>
          </w:p>
        </w:tc>
        <w:tc>
          <w:tcPr>
            <w:tcW w:w="3600" w:type="dxa"/>
            <w:tcBorders>
              <w:top w:val="nil"/>
              <w:left w:val="nil"/>
              <w:bottom w:val="single" w:sz="8" w:space="0" w:color="auto"/>
              <w:right w:val="single" w:sz="8" w:space="0" w:color="auto"/>
            </w:tcBorders>
            <w:tcMar>
              <w:top w:w="0" w:type="dxa"/>
              <w:left w:w="108" w:type="dxa"/>
              <w:bottom w:w="0" w:type="dxa"/>
              <w:right w:w="108" w:type="dxa"/>
            </w:tcMar>
            <w:hideMark/>
          </w:tcPr>
          <w:p w14:paraId="2194AC97" w14:textId="77777777" w:rsidR="00C62B79" w:rsidRPr="00A609EC" w:rsidRDefault="00C62B79" w:rsidP="009631F3">
            <w:pPr>
              <w:spacing w:after="0" w:line="240" w:lineRule="auto"/>
              <w:rPr>
                <w:sz w:val="16"/>
                <w:szCs w:val="16"/>
              </w:rPr>
            </w:pPr>
            <w:r w:rsidRPr="00A609EC">
              <w:rPr>
                <w:sz w:val="16"/>
                <w:szCs w:val="16"/>
              </w:rPr>
              <w:t>Heat number</w:t>
            </w:r>
          </w:p>
        </w:tc>
        <w:tc>
          <w:tcPr>
            <w:tcW w:w="2250" w:type="dxa"/>
            <w:tcBorders>
              <w:top w:val="nil"/>
              <w:left w:val="nil"/>
              <w:bottom w:val="single" w:sz="8" w:space="0" w:color="auto"/>
              <w:right w:val="single" w:sz="8" w:space="0" w:color="auto"/>
            </w:tcBorders>
            <w:tcMar>
              <w:top w:w="0" w:type="dxa"/>
              <w:left w:w="108" w:type="dxa"/>
              <w:bottom w:w="0" w:type="dxa"/>
              <w:right w:w="108" w:type="dxa"/>
            </w:tcMar>
            <w:hideMark/>
          </w:tcPr>
          <w:p w14:paraId="5FADF27F" w14:textId="77777777" w:rsidR="00C62B79" w:rsidRPr="00A609EC" w:rsidRDefault="00C62B79" w:rsidP="009631F3">
            <w:pPr>
              <w:spacing w:after="0" w:line="240" w:lineRule="auto"/>
              <w:rPr>
                <w:sz w:val="16"/>
                <w:szCs w:val="16"/>
              </w:rPr>
            </w:pPr>
            <w:r w:rsidRPr="00A609EC">
              <w:rPr>
                <w:sz w:val="16"/>
                <w:szCs w:val="16"/>
              </w:rPr>
              <w:t>97370</w:t>
            </w:r>
          </w:p>
        </w:tc>
      </w:tr>
      <w:tr w:rsidR="00C62B79" w:rsidRPr="00A609EC" w14:paraId="199ABEF8" w14:textId="77777777" w:rsidTr="00C340F7">
        <w:trPr>
          <w:jc w:val="center"/>
        </w:trPr>
        <w:tc>
          <w:tcPr>
            <w:tcW w:w="444"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4DF37EC1" w14:textId="77777777" w:rsidR="00C62B79" w:rsidRPr="00A609EC" w:rsidRDefault="00C62B79" w:rsidP="009631F3">
            <w:pPr>
              <w:spacing w:after="0" w:line="240" w:lineRule="auto"/>
              <w:rPr>
                <w:sz w:val="16"/>
                <w:szCs w:val="16"/>
              </w:rPr>
            </w:pPr>
            <w:r w:rsidRPr="00A609EC">
              <w:rPr>
                <w:sz w:val="16"/>
                <w:szCs w:val="16"/>
              </w:rPr>
              <w:t>13</w:t>
            </w:r>
          </w:p>
        </w:tc>
        <w:tc>
          <w:tcPr>
            <w:tcW w:w="3600" w:type="dxa"/>
            <w:tcBorders>
              <w:top w:val="nil"/>
              <w:left w:val="nil"/>
              <w:bottom w:val="single" w:sz="8" w:space="0" w:color="auto"/>
              <w:right w:val="single" w:sz="8" w:space="0" w:color="auto"/>
            </w:tcBorders>
            <w:tcMar>
              <w:top w:w="0" w:type="dxa"/>
              <w:left w:w="108" w:type="dxa"/>
              <w:bottom w:w="0" w:type="dxa"/>
              <w:right w:w="108" w:type="dxa"/>
            </w:tcMar>
            <w:hideMark/>
          </w:tcPr>
          <w:p w14:paraId="115291BA" w14:textId="77777777" w:rsidR="00C62B79" w:rsidRPr="00A609EC" w:rsidRDefault="00C62B79" w:rsidP="009631F3">
            <w:pPr>
              <w:spacing w:after="0" w:line="240" w:lineRule="auto"/>
              <w:rPr>
                <w:sz w:val="16"/>
                <w:szCs w:val="16"/>
              </w:rPr>
            </w:pPr>
            <w:r w:rsidRPr="00A609EC">
              <w:rPr>
                <w:sz w:val="16"/>
                <w:szCs w:val="16"/>
              </w:rPr>
              <w:t>ECD 1</w:t>
            </w:r>
          </w:p>
          <w:p w14:paraId="27AD375B" w14:textId="77777777" w:rsidR="00C62B79" w:rsidRPr="00A609EC" w:rsidRDefault="00C62B79">
            <w:pPr>
              <w:numPr>
                <w:ilvl w:val="0"/>
                <w:numId w:val="19"/>
              </w:numPr>
              <w:spacing w:after="0" w:line="240" w:lineRule="auto"/>
              <w:rPr>
                <w:sz w:val="16"/>
                <w:szCs w:val="16"/>
              </w:rPr>
            </w:pPr>
            <w:r w:rsidRPr="00A609EC">
              <w:rPr>
                <w:sz w:val="16"/>
                <w:szCs w:val="16"/>
              </w:rPr>
              <w:t>Pass: 6.65</w:t>
            </w:r>
          </w:p>
          <w:p w14:paraId="3B316D09" w14:textId="77777777" w:rsidR="00C62B79" w:rsidRPr="00A609EC" w:rsidRDefault="00C62B79">
            <w:pPr>
              <w:numPr>
                <w:ilvl w:val="0"/>
                <w:numId w:val="19"/>
              </w:numPr>
              <w:spacing w:after="0" w:line="240" w:lineRule="auto"/>
              <w:rPr>
                <w:sz w:val="16"/>
                <w:szCs w:val="16"/>
              </w:rPr>
            </w:pPr>
            <w:r w:rsidRPr="00A609EC">
              <w:rPr>
                <w:sz w:val="16"/>
                <w:szCs w:val="16"/>
              </w:rPr>
              <w:t xml:space="preserve">Reject: 7.47 X </w:t>
            </w:r>
          </w:p>
          <w:p w14:paraId="7230B6FA" w14:textId="77777777" w:rsidR="00C62B79" w:rsidRPr="00A609EC" w:rsidRDefault="00C62B79">
            <w:pPr>
              <w:numPr>
                <w:ilvl w:val="0"/>
                <w:numId w:val="19"/>
              </w:numPr>
              <w:spacing w:after="0" w:line="240" w:lineRule="auto"/>
              <w:rPr>
                <w:sz w:val="16"/>
                <w:szCs w:val="16"/>
              </w:rPr>
            </w:pPr>
            <w:r w:rsidRPr="00A609EC">
              <w:rPr>
                <w:sz w:val="16"/>
                <w:szCs w:val="16"/>
              </w:rPr>
              <w:t>Upper Limit Alarm: 7.30 UCL</w:t>
            </w:r>
          </w:p>
          <w:p w14:paraId="51E88450" w14:textId="77777777" w:rsidR="00C62B79" w:rsidRPr="00A609EC" w:rsidRDefault="00C62B79">
            <w:pPr>
              <w:numPr>
                <w:ilvl w:val="0"/>
                <w:numId w:val="19"/>
              </w:numPr>
              <w:spacing w:after="0" w:line="240" w:lineRule="auto"/>
              <w:rPr>
                <w:sz w:val="16"/>
                <w:szCs w:val="16"/>
              </w:rPr>
            </w:pPr>
            <w:r w:rsidRPr="00A609EC">
              <w:rPr>
                <w:sz w:val="16"/>
                <w:szCs w:val="16"/>
              </w:rPr>
              <w:t>Lower Limit Alarm: 5.70 LCL</w:t>
            </w:r>
          </w:p>
        </w:tc>
        <w:tc>
          <w:tcPr>
            <w:tcW w:w="2250" w:type="dxa"/>
            <w:tcBorders>
              <w:top w:val="nil"/>
              <w:left w:val="nil"/>
              <w:bottom w:val="single" w:sz="8" w:space="0" w:color="auto"/>
              <w:right w:val="single" w:sz="8" w:space="0" w:color="auto"/>
            </w:tcBorders>
            <w:tcMar>
              <w:top w:w="0" w:type="dxa"/>
              <w:left w:w="108" w:type="dxa"/>
              <w:bottom w:w="0" w:type="dxa"/>
              <w:right w:w="108" w:type="dxa"/>
            </w:tcMar>
            <w:hideMark/>
          </w:tcPr>
          <w:p w14:paraId="6028D5B1" w14:textId="77777777" w:rsidR="00C62B79" w:rsidRPr="00A609EC" w:rsidRDefault="00C62B79" w:rsidP="009631F3">
            <w:pPr>
              <w:spacing w:after="0" w:line="240" w:lineRule="auto"/>
              <w:rPr>
                <w:sz w:val="16"/>
                <w:szCs w:val="16"/>
              </w:rPr>
            </w:pPr>
            <w:r w:rsidRPr="00A609EC">
              <w:rPr>
                <w:sz w:val="16"/>
                <w:szCs w:val="16"/>
              </w:rPr>
              <w:t>6.65</w:t>
            </w:r>
          </w:p>
        </w:tc>
      </w:tr>
      <w:tr w:rsidR="00C62B79" w:rsidRPr="00A609EC" w14:paraId="21A91364" w14:textId="77777777" w:rsidTr="00C340F7">
        <w:trPr>
          <w:jc w:val="center"/>
        </w:trPr>
        <w:tc>
          <w:tcPr>
            <w:tcW w:w="444"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609CF780" w14:textId="77777777" w:rsidR="00C62B79" w:rsidRPr="00A609EC" w:rsidRDefault="00C62B79" w:rsidP="009631F3">
            <w:pPr>
              <w:spacing w:after="0" w:line="240" w:lineRule="auto"/>
              <w:rPr>
                <w:sz w:val="16"/>
                <w:szCs w:val="16"/>
              </w:rPr>
            </w:pPr>
            <w:r w:rsidRPr="00A609EC">
              <w:rPr>
                <w:sz w:val="16"/>
                <w:szCs w:val="16"/>
              </w:rPr>
              <w:t>14</w:t>
            </w:r>
          </w:p>
        </w:tc>
        <w:tc>
          <w:tcPr>
            <w:tcW w:w="3600" w:type="dxa"/>
            <w:tcBorders>
              <w:top w:val="nil"/>
              <w:left w:val="nil"/>
              <w:bottom w:val="single" w:sz="8" w:space="0" w:color="auto"/>
              <w:right w:val="single" w:sz="8" w:space="0" w:color="auto"/>
            </w:tcBorders>
            <w:tcMar>
              <w:top w:w="0" w:type="dxa"/>
              <w:left w:w="108" w:type="dxa"/>
              <w:bottom w:w="0" w:type="dxa"/>
              <w:right w:w="108" w:type="dxa"/>
            </w:tcMar>
            <w:hideMark/>
          </w:tcPr>
          <w:p w14:paraId="00CFC750" w14:textId="77777777" w:rsidR="00C62B79" w:rsidRPr="00A609EC" w:rsidRDefault="00C62B79" w:rsidP="009631F3">
            <w:pPr>
              <w:spacing w:after="0" w:line="240" w:lineRule="auto"/>
              <w:rPr>
                <w:sz w:val="16"/>
                <w:szCs w:val="16"/>
              </w:rPr>
            </w:pPr>
            <w:r w:rsidRPr="00A609EC">
              <w:rPr>
                <w:sz w:val="16"/>
                <w:szCs w:val="16"/>
              </w:rPr>
              <w:t>ECD 2</w:t>
            </w:r>
          </w:p>
        </w:tc>
        <w:tc>
          <w:tcPr>
            <w:tcW w:w="2250" w:type="dxa"/>
            <w:tcBorders>
              <w:top w:val="nil"/>
              <w:left w:val="nil"/>
              <w:bottom w:val="single" w:sz="8" w:space="0" w:color="auto"/>
              <w:right w:val="single" w:sz="8" w:space="0" w:color="auto"/>
            </w:tcBorders>
            <w:tcMar>
              <w:top w:w="0" w:type="dxa"/>
              <w:left w:w="108" w:type="dxa"/>
              <w:bottom w:w="0" w:type="dxa"/>
              <w:right w:w="108" w:type="dxa"/>
            </w:tcMar>
            <w:hideMark/>
          </w:tcPr>
          <w:p w14:paraId="3E1E0B6C" w14:textId="77777777" w:rsidR="00C62B79" w:rsidRPr="00A609EC" w:rsidRDefault="00C62B79" w:rsidP="009631F3">
            <w:pPr>
              <w:spacing w:after="0" w:line="240" w:lineRule="auto"/>
              <w:rPr>
                <w:sz w:val="16"/>
                <w:szCs w:val="16"/>
              </w:rPr>
            </w:pPr>
            <w:r w:rsidRPr="00A609EC">
              <w:rPr>
                <w:sz w:val="16"/>
                <w:szCs w:val="16"/>
              </w:rPr>
              <w:t> </w:t>
            </w:r>
          </w:p>
        </w:tc>
      </w:tr>
      <w:tr w:rsidR="00C62B79" w:rsidRPr="00A609EC" w14:paraId="52F162D2" w14:textId="77777777" w:rsidTr="00C340F7">
        <w:trPr>
          <w:jc w:val="center"/>
        </w:trPr>
        <w:tc>
          <w:tcPr>
            <w:tcW w:w="444"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6E59AA82" w14:textId="77777777" w:rsidR="00C62B79" w:rsidRPr="00A609EC" w:rsidRDefault="00C62B79" w:rsidP="009631F3">
            <w:pPr>
              <w:spacing w:after="0" w:line="240" w:lineRule="auto"/>
              <w:rPr>
                <w:sz w:val="16"/>
                <w:szCs w:val="16"/>
              </w:rPr>
            </w:pPr>
            <w:r w:rsidRPr="00A609EC">
              <w:rPr>
                <w:sz w:val="16"/>
                <w:szCs w:val="16"/>
              </w:rPr>
              <w:t>15</w:t>
            </w:r>
          </w:p>
        </w:tc>
        <w:tc>
          <w:tcPr>
            <w:tcW w:w="3600" w:type="dxa"/>
            <w:tcBorders>
              <w:top w:val="nil"/>
              <w:left w:val="nil"/>
              <w:bottom w:val="single" w:sz="8" w:space="0" w:color="auto"/>
              <w:right w:val="single" w:sz="8" w:space="0" w:color="auto"/>
            </w:tcBorders>
            <w:tcMar>
              <w:top w:w="0" w:type="dxa"/>
              <w:left w:w="108" w:type="dxa"/>
              <w:bottom w:w="0" w:type="dxa"/>
              <w:right w:w="108" w:type="dxa"/>
            </w:tcMar>
            <w:hideMark/>
          </w:tcPr>
          <w:p w14:paraId="00EF2C80" w14:textId="77777777" w:rsidR="00C62B79" w:rsidRPr="00A609EC" w:rsidRDefault="00C62B79" w:rsidP="009631F3">
            <w:pPr>
              <w:spacing w:after="0" w:line="240" w:lineRule="auto"/>
              <w:rPr>
                <w:sz w:val="16"/>
                <w:szCs w:val="16"/>
              </w:rPr>
            </w:pPr>
            <w:r w:rsidRPr="00A609EC">
              <w:rPr>
                <w:sz w:val="16"/>
                <w:szCs w:val="16"/>
              </w:rPr>
              <w:t>ECD 3</w:t>
            </w:r>
          </w:p>
        </w:tc>
        <w:tc>
          <w:tcPr>
            <w:tcW w:w="2250" w:type="dxa"/>
            <w:tcBorders>
              <w:top w:val="nil"/>
              <w:left w:val="nil"/>
              <w:bottom w:val="single" w:sz="8" w:space="0" w:color="auto"/>
              <w:right w:val="single" w:sz="8" w:space="0" w:color="auto"/>
            </w:tcBorders>
            <w:tcMar>
              <w:top w:w="0" w:type="dxa"/>
              <w:left w:w="108" w:type="dxa"/>
              <w:bottom w:w="0" w:type="dxa"/>
              <w:right w:w="108" w:type="dxa"/>
            </w:tcMar>
            <w:hideMark/>
          </w:tcPr>
          <w:p w14:paraId="728AD3EF" w14:textId="77777777" w:rsidR="00C62B79" w:rsidRPr="00A609EC" w:rsidRDefault="00C62B79" w:rsidP="009631F3">
            <w:pPr>
              <w:spacing w:after="0" w:line="240" w:lineRule="auto"/>
              <w:rPr>
                <w:sz w:val="16"/>
                <w:szCs w:val="16"/>
              </w:rPr>
            </w:pPr>
            <w:r w:rsidRPr="00A609EC">
              <w:rPr>
                <w:sz w:val="16"/>
                <w:szCs w:val="16"/>
              </w:rPr>
              <w:t> </w:t>
            </w:r>
          </w:p>
        </w:tc>
      </w:tr>
      <w:tr w:rsidR="00C62B79" w:rsidRPr="00A609EC" w14:paraId="533C4736" w14:textId="77777777" w:rsidTr="00C340F7">
        <w:trPr>
          <w:jc w:val="center"/>
        </w:trPr>
        <w:tc>
          <w:tcPr>
            <w:tcW w:w="444"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1169065B" w14:textId="77777777" w:rsidR="00C62B79" w:rsidRPr="00A609EC" w:rsidRDefault="00C62B79" w:rsidP="009631F3">
            <w:pPr>
              <w:spacing w:after="0" w:line="240" w:lineRule="auto"/>
              <w:rPr>
                <w:sz w:val="16"/>
                <w:szCs w:val="16"/>
              </w:rPr>
            </w:pPr>
            <w:r w:rsidRPr="00A609EC">
              <w:rPr>
                <w:sz w:val="16"/>
                <w:szCs w:val="16"/>
              </w:rPr>
              <w:t>16</w:t>
            </w:r>
          </w:p>
        </w:tc>
        <w:tc>
          <w:tcPr>
            <w:tcW w:w="3600" w:type="dxa"/>
            <w:tcBorders>
              <w:top w:val="nil"/>
              <w:left w:val="nil"/>
              <w:bottom w:val="single" w:sz="8" w:space="0" w:color="auto"/>
              <w:right w:val="single" w:sz="8" w:space="0" w:color="auto"/>
            </w:tcBorders>
            <w:tcMar>
              <w:top w:w="0" w:type="dxa"/>
              <w:left w:w="108" w:type="dxa"/>
              <w:bottom w:w="0" w:type="dxa"/>
              <w:right w:w="108" w:type="dxa"/>
            </w:tcMar>
            <w:hideMark/>
          </w:tcPr>
          <w:p w14:paraId="05259266" w14:textId="77777777" w:rsidR="00C62B79" w:rsidRPr="00A609EC" w:rsidRDefault="00C62B79" w:rsidP="009631F3">
            <w:pPr>
              <w:spacing w:after="0" w:line="240" w:lineRule="auto"/>
              <w:rPr>
                <w:sz w:val="16"/>
                <w:szCs w:val="16"/>
              </w:rPr>
            </w:pPr>
            <w:r w:rsidRPr="00A609EC">
              <w:rPr>
                <w:sz w:val="16"/>
                <w:szCs w:val="16"/>
              </w:rPr>
              <w:t>ECD 4</w:t>
            </w:r>
          </w:p>
        </w:tc>
        <w:tc>
          <w:tcPr>
            <w:tcW w:w="2250" w:type="dxa"/>
            <w:tcBorders>
              <w:top w:val="nil"/>
              <w:left w:val="nil"/>
              <w:bottom w:val="single" w:sz="8" w:space="0" w:color="auto"/>
              <w:right w:val="single" w:sz="8" w:space="0" w:color="auto"/>
            </w:tcBorders>
            <w:tcMar>
              <w:top w:w="0" w:type="dxa"/>
              <w:left w:w="108" w:type="dxa"/>
              <w:bottom w:w="0" w:type="dxa"/>
              <w:right w:w="108" w:type="dxa"/>
            </w:tcMar>
            <w:hideMark/>
          </w:tcPr>
          <w:p w14:paraId="0D6E1585" w14:textId="77777777" w:rsidR="00C62B79" w:rsidRPr="00A609EC" w:rsidRDefault="00C62B79" w:rsidP="009631F3">
            <w:pPr>
              <w:spacing w:after="0" w:line="240" w:lineRule="auto"/>
              <w:rPr>
                <w:sz w:val="16"/>
                <w:szCs w:val="16"/>
              </w:rPr>
            </w:pPr>
            <w:r w:rsidRPr="00A609EC">
              <w:rPr>
                <w:sz w:val="16"/>
                <w:szCs w:val="16"/>
              </w:rPr>
              <w:t> </w:t>
            </w:r>
          </w:p>
        </w:tc>
      </w:tr>
      <w:tr w:rsidR="00C62B79" w:rsidRPr="00A609EC" w14:paraId="21582634" w14:textId="77777777" w:rsidTr="00C340F7">
        <w:trPr>
          <w:jc w:val="center"/>
        </w:trPr>
        <w:tc>
          <w:tcPr>
            <w:tcW w:w="444"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4A84CFCA" w14:textId="77777777" w:rsidR="00C62B79" w:rsidRPr="00A609EC" w:rsidRDefault="00C62B79" w:rsidP="009631F3">
            <w:pPr>
              <w:spacing w:after="0" w:line="240" w:lineRule="auto"/>
              <w:rPr>
                <w:sz w:val="16"/>
                <w:szCs w:val="16"/>
              </w:rPr>
            </w:pPr>
            <w:r w:rsidRPr="00A609EC">
              <w:rPr>
                <w:sz w:val="16"/>
                <w:szCs w:val="16"/>
              </w:rPr>
              <w:t>17</w:t>
            </w:r>
          </w:p>
        </w:tc>
        <w:tc>
          <w:tcPr>
            <w:tcW w:w="3600" w:type="dxa"/>
            <w:tcBorders>
              <w:top w:val="nil"/>
              <w:left w:val="nil"/>
              <w:bottom w:val="single" w:sz="8" w:space="0" w:color="auto"/>
              <w:right w:val="single" w:sz="8" w:space="0" w:color="auto"/>
            </w:tcBorders>
            <w:tcMar>
              <w:top w:w="0" w:type="dxa"/>
              <w:left w:w="108" w:type="dxa"/>
              <w:bottom w:w="0" w:type="dxa"/>
              <w:right w:w="108" w:type="dxa"/>
            </w:tcMar>
            <w:hideMark/>
          </w:tcPr>
          <w:p w14:paraId="642444CF" w14:textId="77777777" w:rsidR="00C62B79" w:rsidRPr="00A609EC" w:rsidRDefault="00C62B79" w:rsidP="009631F3">
            <w:pPr>
              <w:spacing w:after="0" w:line="240" w:lineRule="auto"/>
              <w:rPr>
                <w:sz w:val="16"/>
                <w:szCs w:val="16"/>
              </w:rPr>
            </w:pPr>
            <w:r w:rsidRPr="00A609EC">
              <w:rPr>
                <w:sz w:val="16"/>
                <w:szCs w:val="16"/>
              </w:rPr>
              <w:t>ECD 5</w:t>
            </w:r>
          </w:p>
        </w:tc>
        <w:tc>
          <w:tcPr>
            <w:tcW w:w="2250" w:type="dxa"/>
            <w:tcBorders>
              <w:top w:val="nil"/>
              <w:left w:val="nil"/>
              <w:bottom w:val="single" w:sz="8" w:space="0" w:color="auto"/>
              <w:right w:val="single" w:sz="8" w:space="0" w:color="auto"/>
            </w:tcBorders>
            <w:tcMar>
              <w:top w:w="0" w:type="dxa"/>
              <w:left w:w="108" w:type="dxa"/>
              <w:bottom w:w="0" w:type="dxa"/>
              <w:right w:w="108" w:type="dxa"/>
            </w:tcMar>
            <w:hideMark/>
          </w:tcPr>
          <w:p w14:paraId="5E709D87" w14:textId="77777777" w:rsidR="00C62B79" w:rsidRPr="00A609EC" w:rsidRDefault="00C62B79" w:rsidP="009631F3">
            <w:pPr>
              <w:spacing w:after="0" w:line="240" w:lineRule="auto"/>
              <w:rPr>
                <w:sz w:val="16"/>
                <w:szCs w:val="16"/>
              </w:rPr>
            </w:pPr>
            <w:r w:rsidRPr="00A609EC">
              <w:rPr>
                <w:sz w:val="16"/>
                <w:szCs w:val="16"/>
              </w:rPr>
              <w:t> </w:t>
            </w:r>
          </w:p>
        </w:tc>
      </w:tr>
      <w:tr w:rsidR="00C62B79" w:rsidRPr="00A609EC" w14:paraId="0224A435" w14:textId="77777777" w:rsidTr="00C340F7">
        <w:trPr>
          <w:jc w:val="center"/>
        </w:trPr>
        <w:tc>
          <w:tcPr>
            <w:tcW w:w="444"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4DBE4A6B" w14:textId="77777777" w:rsidR="00C62B79" w:rsidRPr="00A609EC" w:rsidRDefault="00C62B79" w:rsidP="009631F3">
            <w:pPr>
              <w:spacing w:after="0" w:line="240" w:lineRule="auto"/>
              <w:rPr>
                <w:sz w:val="16"/>
                <w:szCs w:val="16"/>
              </w:rPr>
            </w:pPr>
            <w:r w:rsidRPr="00A609EC">
              <w:rPr>
                <w:sz w:val="16"/>
                <w:szCs w:val="16"/>
              </w:rPr>
              <w:t xml:space="preserve">18 </w:t>
            </w:r>
          </w:p>
        </w:tc>
        <w:tc>
          <w:tcPr>
            <w:tcW w:w="3600" w:type="dxa"/>
            <w:tcBorders>
              <w:top w:val="nil"/>
              <w:left w:val="nil"/>
              <w:bottom w:val="single" w:sz="8" w:space="0" w:color="auto"/>
              <w:right w:val="single" w:sz="8" w:space="0" w:color="auto"/>
            </w:tcBorders>
            <w:tcMar>
              <w:top w:w="0" w:type="dxa"/>
              <w:left w:w="108" w:type="dxa"/>
              <w:bottom w:w="0" w:type="dxa"/>
              <w:right w:w="108" w:type="dxa"/>
            </w:tcMar>
            <w:hideMark/>
          </w:tcPr>
          <w:p w14:paraId="1839C72F" w14:textId="77777777" w:rsidR="00C62B79" w:rsidRPr="00A609EC" w:rsidRDefault="00C62B79" w:rsidP="009631F3">
            <w:pPr>
              <w:spacing w:after="0" w:line="240" w:lineRule="auto"/>
              <w:rPr>
                <w:sz w:val="16"/>
                <w:szCs w:val="16"/>
              </w:rPr>
            </w:pPr>
            <w:r w:rsidRPr="00A609EC">
              <w:rPr>
                <w:sz w:val="16"/>
                <w:szCs w:val="16"/>
              </w:rPr>
              <w:t>Test mode</w:t>
            </w:r>
          </w:p>
          <w:p w14:paraId="7B9B2785" w14:textId="77777777" w:rsidR="00C62B79" w:rsidRPr="00A609EC" w:rsidRDefault="00C62B79">
            <w:pPr>
              <w:numPr>
                <w:ilvl w:val="0"/>
                <w:numId w:val="20"/>
              </w:numPr>
              <w:spacing w:after="0" w:line="240" w:lineRule="auto"/>
              <w:rPr>
                <w:sz w:val="16"/>
                <w:szCs w:val="16"/>
              </w:rPr>
            </w:pPr>
            <w:r w:rsidRPr="00A609EC">
              <w:rPr>
                <w:sz w:val="16"/>
                <w:szCs w:val="16"/>
              </w:rPr>
              <w:t>Offline: using saved files</w:t>
            </w:r>
          </w:p>
          <w:p w14:paraId="0A48042B" w14:textId="77777777" w:rsidR="00C62B79" w:rsidRPr="00A609EC" w:rsidRDefault="00C62B79">
            <w:pPr>
              <w:numPr>
                <w:ilvl w:val="0"/>
                <w:numId w:val="20"/>
              </w:numPr>
              <w:spacing w:after="0" w:line="240" w:lineRule="auto"/>
              <w:rPr>
                <w:sz w:val="16"/>
                <w:szCs w:val="16"/>
              </w:rPr>
            </w:pPr>
            <w:r w:rsidRPr="00A609EC">
              <w:rPr>
                <w:sz w:val="16"/>
                <w:szCs w:val="16"/>
              </w:rPr>
              <w:t>Online: really scan a part</w:t>
            </w:r>
          </w:p>
        </w:tc>
        <w:tc>
          <w:tcPr>
            <w:tcW w:w="2250" w:type="dxa"/>
            <w:tcBorders>
              <w:top w:val="nil"/>
              <w:left w:val="nil"/>
              <w:bottom w:val="single" w:sz="8" w:space="0" w:color="auto"/>
              <w:right w:val="single" w:sz="8" w:space="0" w:color="auto"/>
            </w:tcBorders>
            <w:tcMar>
              <w:top w:w="0" w:type="dxa"/>
              <w:left w:w="108" w:type="dxa"/>
              <w:bottom w:w="0" w:type="dxa"/>
              <w:right w:w="108" w:type="dxa"/>
            </w:tcMar>
            <w:hideMark/>
          </w:tcPr>
          <w:p w14:paraId="07D49A00" w14:textId="77777777" w:rsidR="00C62B79" w:rsidRPr="00A609EC" w:rsidRDefault="00C62B79" w:rsidP="009631F3">
            <w:pPr>
              <w:spacing w:after="0" w:line="240" w:lineRule="auto"/>
              <w:rPr>
                <w:sz w:val="16"/>
                <w:szCs w:val="16"/>
              </w:rPr>
            </w:pPr>
            <w:r w:rsidRPr="00A609EC">
              <w:rPr>
                <w:sz w:val="16"/>
                <w:szCs w:val="16"/>
              </w:rPr>
              <w:t>Online</w:t>
            </w:r>
          </w:p>
        </w:tc>
      </w:tr>
      <w:tr w:rsidR="00C62B79" w:rsidRPr="00A609EC" w14:paraId="13DA3101" w14:textId="77777777" w:rsidTr="00C340F7">
        <w:trPr>
          <w:jc w:val="center"/>
        </w:trPr>
        <w:tc>
          <w:tcPr>
            <w:tcW w:w="444"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52BC2D31" w14:textId="77777777" w:rsidR="00C62B79" w:rsidRPr="00A609EC" w:rsidRDefault="00C62B79" w:rsidP="009631F3">
            <w:pPr>
              <w:spacing w:after="0" w:line="240" w:lineRule="auto"/>
              <w:rPr>
                <w:sz w:val="16"/>
                <w:szCs w:val="16"/>
              </w:rPr>
            </w:pPr>
            <w:r w:rsidRPr="00A609EC">
              <w:rPr>
                <w:sz w:val="16"/>
                <w:szCs w:val="16"/>
              </w:rPr>
              <w:t>19</w:t>
            </w:r>
          </w:p>
        </w:tc>
        <w:tc>
          <w:tcPr>
            <w:tcW w:w="3600" w:type="dxa"/>
            <w:tcBorders>
              <w:top w:val="nil"/>
              <w:left w:val="nil"/>
              <w:bottom w:val="single" w:sz="8" w:space="0" w:color="auto"/>
              <w:right w:val="single" w:sz="8" w:space="0" w:color="auto"/>
            </w:tcBorders>
            <w:tcMar>
              <w:top w:w="0" w:type="dxa"/>
              <w:left w:w="108" w:type="dxa"/>
              <w:bottom w:w="0" w:type="dxa"/>
              <w:right w:w="108" w:type="dxa"/>
            </w:tcMar>
            <w:hideMark/>
          </w:tcPr>
          <w:p w14:paraId="181E8387" w14:textId="77777777" w:rsidR="00C62B79" w:rsidRPr="00A609EC" w:rsidRDefault="00C62B79" w:rsidP="009631F3">
            <w:pPr>
              <w:spacing w:after="0" w:line="240" w:lineRule="auto"/>
              <w:rPr>
                <w:sz w:val="16"/>
                <w:szCs w:val="16"/>
              </w:rPr>
            </w:pPr>
            <w:r w:rsidRPr="00A609EC">
              <w:rPr>
                <w:sz w:val="16"/>
                <w:szCs w:val="16"/>
              </w:rPr>
              <w:t>Test result</w:t>
            </w:r>
          </w:p>
          <w:p w14:paraId="65A88A89" w14:textId="77777777" w:rsidR="00C62B79" w:rsidRPr="00A609EC" w:rsidRDefault="00C62B79">
            <w:pPr>
              <w:numPr>
                <w:ilvl w:val="0"/>
                <w:numId w:val="21"/>
              </w:numPr>
              <w:spacing w:after="0" w:line="240" w:lineRule="auto"/>
              <w:rPr>
                <w:sz w:val="16"/>
                <w:szCs w:val="16"/>
              </w:rPr>
            </w:pPr>
            <w:r w:rsidRPr="00A609EC">
              <w:rPr>
                <w:sz w:val="16"/>
                <w:szCs w:val="16"/>
              </w:rPr>
              <w:t>PASS</w:t>
            </w:r>
          </w:p>
          <w:p w14:paraId="0DD7A854" w14:textId="77777777" w:rsidR="00C62B79" w:rsidRPr="00A609EC" w:rsidRDefault="00C62B79">
            <w:pPr>
              <w:numPr>
                <w:ilvl w:val="0"/>
                <w:numId w:val="21"/>
              </w:numPr>
              <w:spacing w:after="0" w:line="240" w:lineRule="auto"/>
              <w:rPr>
                <w:sz w:val="16"/>
                <w:szCs w:val="16"/>
              </w:rPr>
            </w:pPr>
            <w:r w:rsidRPr="00A609EC">
              <w:rPr>
                <w:sz w:val="16"/>
                <w:szCs w:val="16"/>
              </w:rPr>
              <w:t>PASS CL ALARM</w:t>
            </w:r>
          </w:p>
          <w:p w14:paraId="256149FA" w14:textId="77777777" w:rsidR="00C62B79" w:rsidRPr="00A609EC" w:rsidRDefault="00C62B79">
            <w:pPr>
              <w:numPr>
                <w:ilvl w:val="0"/>
                <w:numId w:val="21"/>
              </w:numPr>
              <w:spacing w:after="0" w:line="240" w:lineRule="auto"/>
              <w:rPr>
                <w:sz w:val="16"/>
                <w:szCs w:val="16"/>
              </w:rPr>
            </w:pPr>
            <w:r w:rsidRPr="00A609EC">
              <w:rPr>
                <w:sz w:val="16"/>
                <w:szCs w:val="16"/>
              </w:rPr>
              <w:t>FAIL</w:t>
            </w:r>
          </w:p>
        </w:tc>
        <w:tc>
          <w:tcPr>
            <w:tcW w:w="2250" w:type="dxa"/>
            <w:tcBorders>
              <w:top w:val="nil"/>
              <w:left w:val="nil"/>
              <w:bottom w:val="single" w:sz="8" w:space="0" w:color="auto"/>
              <w:right w:val="single" w:sz="8" w:space="0" w:color="auto"/>
            </w:tcBorders>
            <w:tcMar>
              <w:top w:w="0" w:type="dxa"/>
              <w:left w:w="108" w:type="dxa"/>
              <w:bottom w:w="0" w:type="dxa"/>
              <w:right w:w="108" w:type="dxa"/>
            </w:tcMar>
            <w:hideMark/>
          </w:tcPr>
          <w:p w14:paraId="205FBCC9" w14:textId="77777777" w:rsidR="00C62B79" w:rsidRPr="00A609EC" w:rsidRDefault="00C62B79" w:rsidP="009631F3">
            <w:pPr>
              <w:spacing w:after="0" w:line="240" w:lineRule="auto"/>
              <w:rPr>
                <w:sz w:val="16"/>
                <w:szCs w:val="16"/>
              </w:rPr>
            </w:pPr>
            <w:r w:rsidRPr="00A609EC">
              <w:rPr>
                <w:sz w:val="16"/>
                <w:szCs w:val="16"/>
              </w:rPr>
              <w:t>PASS</w:t>
            </w:r>
          </w:p>
        </w:tc>
      </w:tr>
      <w:tr w:rsidR="00C62B79" w:rsidRPr="00A609EC" w14:paraId="743C1985" w14:textId="77777777" w:rsidTr="00C340F7">
        <w:trPr>
          <w:jc w:val="center"/>
        </w:trPr>
        <w:tc>
          <w:tcPr>
            <w:tcW w:w="444"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3496BFDE" w14:textId="77777777" w:rsidR="00C62B79" w:rsidRPr="00A609EC" w:rsidRDefault="00C62B79" w:rsidP="009631F3">
            <w:pPr>
              <w:spacing w:after="0" w:line="240" w:lineRule="auto"/>
              <w:rPr>
                <w:sz w:val="16"/>
                <w:szCs w:val="16"/>
              </w:rPr>
            </w:pPr>
            <w:r w:rsidRPr="00A609EC">
              <w:rPr>
                <w:sz w:val="16"/>
                <w:szCs w:val="16"/>
              </w:rPr>
              <w:t>20</w:t>
            </w:r>
          </w:p>
        </w:tc>
        <w:tc>
          <w:tcPr>
            <w:tcW w:w="3600" w:type="dxa"/>
            <w:tcBorders>
              <w:top w:val="nil"/>
              <w:left w:val="nil"/>
              <w:bottom w:val="single" w:sz="8" w:space="0" w:color="auto"/>
              <w:right w:val="single" w:sz="8" w:space="0" w:color="auto"/>
            </w:tcBorders>
            <w:tcMar>
              <w:top w:w="0" w:type="dxa"/>
              <w:left w:w="108" w:type="dxa"/>
              <w:bottom w:w="0" w:type="dxa"/>
              <w:right w:w="108" w:type="dxa"/>
            </w:tcMar>
            <w:hideMark/>
          </w:tcPr>
          <w:p w14:paraId="164B6C96" w14:textId="77777777" w:rsidR="00C62B79" w:rsidRPr="00A609EC" w:rsidRDefault="00C62B79" w:rsidP="009631F3">
            <w:pPr>
              <w:spacing w:after="0" w:line="240" w:lineRule="auto"/>
              <w:rPr>
                <w:sz w:val="16"/>
                <w:szCs w:val="16"/>
              </w:rPr>
            </w:pPr>
            <w:r w:rsidRPr="00A609EC">
              <w:rPr>
                <w:sz w:val="16"/>
                <w:szCs w:val="16"/>
              </w:rPr>
              <w:t>Time stamp</w:t>
            </w:r>
          </w:p>
        </w:tc>
        <w:tc>
          <w:tcPr>
            <w:tcW w:w="2250" w:type="dxa"/>
            <w:tcBorders>
              <w:top w:val="nil"/>
              <w:left w:val="nil"/>
              <w:bottom w:val="single" w:sz="8" w:space="0" w:color="auto"/>
              <w:right w:val="single" w:sz="8" w:space="0" w:color="auto"/>
            </w:tcBorders>
            <w:tcMar>
              <w:top w:w="0" w:type="dxa"/>
              <w:left w:w="108" w:type="dxa"/>
              <w:bottom w:w="0" w:type="dxa"/>
              <w:right w:w="108" w:type="dxa"/>
            </w:tcMar>
            <w:hideMark/>
          </w:tcPr>
          <w:p w14:paraId="66916E29" w14:textId="77777777" w:rsidR="00C62B79" w:rsidRPr="00A609EC" w:rsidRDefault="00C62B79" w:rsidP="009631F3">
            <w:pPr>
              <w:spacing w:after="0" w:line="240" w:lineRule="auto"/>
              <w:rPr>
                <w:sz w:val="16"/>
                <w:szCs w:val="16"/>
              </w:rPr>
            </w:pPr>
            <w:r w:rsidRPr="00A609EC">
              <w:rPr>
                <w:sz w:val="16"/>
                <w:szCs w:val="16"/>
              </w:rPr>
              <w:t>09/23/2020 3:46:53 PM</w:t>
            </w:r>
          </w:p>
        </w:tc>
      </w:tr>
      <w:tr w:rsidR="00C62B79" w:rsidRPr="00A609EC" w14:paraId="5F023C40" w14:textId="77777777" w:rsidTr="00C340F7">
        <w:trPr>
          <w:jc w:val="center"/>
        </w:trPr>
        <w:tc>
          <w:tcPr>
            <w:tcW w:w="444"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40AC0278" w14:textId="77777777" w:rsidR="00C62B79" w:rsidRPr="00A609EC" w:rsidRDefault="00C62B79" w:rsidP="009631F3">
            <w:pPr>
              <w:spacing w:after="0" w:line="240" w:lineRule="auto"/>
              <w:rPr>
                <w:sz w:val="16"/>
                <w:szCs w:val="16"/>
              </w:rPr>
            </w:pPr>
            <w:r w:rsidRPr="00A609EC">
              <w:rPr>
                <w:sz w:val="16"/>
                <w:szCs w:val="16"/>
              </w:rPr>
              <w:t>21</w:t>
            </w:r>
          </w:p>
        </w:tc>
        <w:tc>
          <w:tcPr>
            <w:tcW w:w="3600" w:type="dxa"/>
            <w:tcBorders>
              <w:top w:val="nil"/>
              <w:left w:val="nil"/>
              <w:bottom w:val="single" w:sz="8" w:space="0" w:color="auto"/>
              <w:right w:val="single" w:sz="8" w:space="0" w:color="auto"/>
            </w:tcBorders>
            <w:tcMar>
              <w:top w:w="0" w:type="dxa"/>
              <w:left w:w="108" w:type="dxa"/>
              <w:bottom w:w="0" w:type="dxa"/>
              <w:right w:w="108" w:type="dxa"/>
            </w:tcMar>
            <w:hideMark/>
          </w:tcPr>
          <w:p w14:paraId="21E798E0" w14:textId="77777777" w:rsidR="00C62B79" w:rsidRPr="00A609EC" w:rsidRDefault="00C62B79" w:rsidP="009631F3">
            <w:pPr>
              <w:spacing w:after="0" w:line="240" w:lineRule="auto"/>
              <w:rPr>
                <w:sz w:val="16"/>
                <w:szCs w:val="16"/>
              </w:rPr>
            </w:pPr>
            <w:r w:rsidRPr="00A609EC">
              <w:rPr>
                <w:sz w:val="16"/>
                <w:szCs w:val="16"/>
              </w:rPr>
              <w:t>Machine tag</w:t>
            </w:r>
          </w:p>
        </w:tc>
        <w:tc>
          <w:tcPr>
            <w:tcW w:w="2250" w:type="dxa"/>
            <w:tcBorders>
              <w:top w:val="nil"/>
              <w:left w:val="nil"/>
              <w:bottom w:val="single" w:sz="8" w:space="0" w:color="auto"/>
              <w:right w:val="single" w:sz="8" w:space="0" w:color="auto"/>
            </w:tcBorders>
            <w:tcMar>
              <w:top w:w="0" w:type="dxa"/>
              <w:left w:w="108" w:type="dxa"/>
              <w:bottom w:w="0" w:type="dxa"/>
              <w:right w:w="108" w:type="dxa"/>
            </w:tcMar>
            <w:hideMark/>
          </w:tcPr>
          <w:p w14:paraId="4CE096B3" w14:textId="77777777" w:rsidR="00C62B79" w:rsidRPr="00A609EC" w:rsidRDefault="00C62B79" w:rsidP="009631F3">
            <w:pPr>
              <w:spacing w:after="0" w:line="240" w:lineRule="auto"/>
              <w:rPr>
                <w:sz w:val="16"/>
                <w:szCs w:val="16"/>
              </w:rPr>
            </w:pPr>
            <w:r w:rsidRPr="00A609EC">
              <w:rPr>
                <w:sz w:val="16"/>
                <w:szCs w:val="16"/>
              </w:rPr>
              <w:t>SD803193X01</w:t>
            </w:r>
          </w:p>
        </w:tc>
      </w:tr>
    </w:tbl>
    <w:p w14:paraId="73CE3A50" w14:textId="77777777" w:rsidR="00C62B79" w:rsidRPr="00A609EC" w:rsidRDefault="00C62B79" w:rsidP="00D84009">
      <w:pPr>
        <w:spacing w:before="120" w:after="120" w:line="276" w:lineRule="auto"/>
      </w:pPr>
      <w:r w:rsidRPr="00A609EC">
        <w:t> </w:t>
      </w:r>
    </w:p>
    <w:p w14:paraId="49A011D0" w14:textId="77777777" w:rsidR="00C62B79" w:rsidRPr="00A609EC" w:rsidRDefault="00C62B79" w:rsidP="00C20E63">
      <w:pPr>
        <w:pStyle w:val="Heading2"/>
      </w:pPr>
      <w:bookmarkStart w:id="96" w:name="_Toc183289158"/>
      <w:r w:rsidRPr="00A609EC">
        <w:t>Checklist to Update EddySonix Application</w:t>
      </w:r>
      <w:bookmarkEnd w:id="96"/>
    </w:p>
    <w:p w14:paraId="584B9F59" w14:textId="0CF36720" w:rsidR="00C97827" w:rsidRDefault="00C97827" w:rsidP="00C97827">
      <w:pPr>
        <w:spacing w:before="120" w:after="120" w:line="276" w:lineRule="auto"/>
        <w:jc w:val="both"/>
      </w:pPr>
      <w:r w:rsidRPr="00C97827">
        <w:t>The EddySonix team provides regular updates to the application or supports customers in configuring Part Programs. Follow this checklist to successfully install and update the EddySonix application:</w:t>
      </w:r>
    </w:p>
    <w:p w14:paraId="6CE5C42E" w14:textId="77777777" w:rsidR="00A54740" w:rsidRPr="00A54740" w:rsidRDefault="00A54740" w:rsidP="00A54740">
      <w:pPr>
        <w:spacing w:before="120" w:after="120" w:line="276" w:lineRule="auto"/>
        <w:rPr>
          <w:b/>
          <w:bCs/>
        </w:rPr>
      </w:pPr>
      <w:r w:rsidRPr="00A54740">
        <w:rPr>
          <w:b/>
          <w:bCs/>
        </w:rPr>
        <w:t>Step 1: Download Files</w:t>
      </w:r>
    </w:p>
    <w:p w14:paraId="45A402A9" w14:textId="77777777" w:rsidR="00A54740" w:rsidRPr="00A54740" w:rsidRDefault="00A54740" w:rsidP="00A54740">
      <w:pPr>
        <w:spacing w:before="120" w:after="120" w:line="276" w:lineRule="auto"/>
      </w:pPr>
      <w:r w:rsidRPr="00A54740">
        <w:rPr>
          <w:rFonts w:ascii="Segoe UI Symbol" w:hAnsi="Segoe UI Symbol" w:cs="Segoe UI Symbol"/>
        </w:rPr>
        <w:t>☐</w:t>
      </w:r>
      <w:r w:rsidRPr="00A54740">
        <w:t xml:space="preserve"> Access the shared cloud and download the required files using your personal PC.</w:t>
      </w:r>
      <w:r w:rsidRPr="00A54740">
        <w:br/>
      </w:r>
      <w:r w:rsidRPr="00A54740">
        <w:rPr>
          <w:rFonts w:ascii="Segoe UI Symbol" w:hAnsi="Segoe UI Symbol" w:cs="Segoe UI Symbol"/>
        </w:rPr>
        <w:t>☐</w:t>
      </w:r>
      <w:r w:rsidRPr="00A54740">
        <w:t xml:space="preserve"> Locate and download the</w:t>
      </w:r>
      <w:r w:rsidRPr="00A54740">
        <w:rPr>
          <w:rFonts w:ascii="Calibri" w:hAnsi="Calibri" w:cs="Calibri"/>
        </w:rPr>
        <w:t> </w:t>
      </w:r>
      <w:r w:rsidRPr="00A54740">
        <w:rPr>
          <w:b/>
          <w:bCs/>
        </w:rPr>
        <w:t>Program.zip</w:t>
      </w:r>
      <w:r w:rsidRPr="00A54740">
        <w:t> file to your local drive.</w:t>
      </w:r>
      <w:r w:rsidRPr="00A54740">
        <w:br/>
      </w:r>
      <w:r w:rsidRPr="00A54740">
        <w:rPr>
          <w:rFonts w:ascii="Segoe UI Symbol" w:hAnsi="Segoe UI Symbol" w:cs="Segoe UI Symbol"/>
        </w:rPr>
        <w:t>☐</w:t>
      </w:r>
      <w:r w:rsidRPr="00A54740">
        <w:t xml:space="preserve"> Format a USB flash memory device and copy the</w:t>
      </w:r>
      <w:r w:rsidRPr="00A54740">
        <w:rPr>
          <w:rFonts w:ascii="Calibri" w:hAnsi="Calibri" w:cs="Calibri"/>
        </w:rPr>
        <w:t> </w:t>
      </w:r>
      <w:r w:rsidRPr="00A54740">
        <w:rPr>
          <w:b/>
          <w:bCs/>
        </w:rPr>
        <w:t>Program.zip</w:t>
      </w:r>
      <w:r w:rsidRPr="00A54740">
        <w:t> file to it.</w:t>
      </w:r>
    </w:p>
    <w:p w14:paraId="75252B1C" w14:textId="77777777" w:rsidR="00A54740" w:rsidRPr="00A54740" w:rsidRDefault="00A54740" w:rsidP="00A54740">
      <w:pPr>
        <w:rPr>
          <w:b/>
          <w:bCs/>
        </w:rPr>
      </w:pPr>
      <w:r w:rsidRPr="00A54740">
        <w:rPr>
          <w:b/>
          <w:bCs/>
        </w:rPr>
        <w:t>Step 2: Copy Files to the EddySonix Machine</w:t>
      </w:r>
    </w:p>
    <w:p w14:paraId="2DF3D26D" w14:textId="77777777" w:rsidR="00A54740" w:rsidRPr="00A54740" w:rsidRDefault="00A54740" w:rsidP="00A54740">
      <w:r w:rsidRPr="00A54740">
        <w:rPr>
          <w:rFonts w:ascii="Segoe UI Symbol" w:hAnsi="Segoe UI Symbol" w:cs="Segoe UI Symbol"/>
        </w:rPr>
        <w:t>☐</w:t>
      </w:r>
      <w:r w:rsidRPr="00A54740">
        <w:t xml:space="preserve"> Turn on the EddySonix machine and wait for the </w:t>
      </w:r>
      <w:r w:rsidRPr="00A54740">
        <w:rPr>
          <w:b/>
          <w:bCs/>
        </w:rPr>
        <w:t>autorun EddySonix application</w:t>
      </w:r>
      <w:r w:rsidRPr="00A54740">
        <w:t> to launch.</w:t>
      </w:r>
      <w:r w:rsidRPr="00A54740">
        <w:br/>
      </w:r>
      <w:r w:rsidRPr="00A54740">
        <w:rPr>
          <w:rFonts w:ascii="Segoe UI Symbol" w:hAnsi="Segoe UI Symbol" w:cs="Segoe UI Symbol"/>
        </w:rPr>
        <w:t>☐</w:t>
      </w:r>
      <w:r w:rsidRPr="00A54740">
        <w:t xml:space="preserve"> Exit the EddySonix application.</w:t>
      </w:r>
    </w:p>
    <w:p w14:paraId="7DDC5FCF" w14:textId="77777777" w:rsidR="00A54740" w:rsidRPr="00A54740" w:rsidRDefault="00A54740">
      <w:pPr>
        <w:numPr>
          <w:ilvl w:val="0"/>
          <w:numId w:val="112"/>
        </w:numPr>
      </w:pPr>
      <w:r w:rsidRPr="00A54740">
        <w:rPr>
          <w:b/>
          <w:bCs/>
        </w:rPr>
        <w:t>Create a Temporary Folder</w:t>
      </w:r>
      <w:r w:rsidRPr="00A54740">
        <w:t>:</w:t>
      </w:r>
    </w:p>
    <w:p w14:paraId="0A547B98" w14:textId="77777777" w:rsidR="00A54740" w:rsidRPr="00A54740" w:rsidRDefault="00A54740">
      <w:pPr>
        <w:numPr>
          <w:ilvl w:val="1"/>
          <w:numId w:val="112"/>
        </w:numPr>
      </w:pPr>
      <w:r w:rsidRPr="00A54740">
        <w:t>Use Windows File Explorer to create a </w:t>
      </w:r>
      <w:r w:rsidRPr="00A54740">
        <w:rPr>
          <w:b/>
          <w:bCs/>
        </w:rPr>
        <w:t>temporary folder</w:t>
      </w:r>
      <w:r w:rsidRPr="00A54740">
        <w:t> on the EddySonix machine.</w:t>
      </w:r>
    </w:p>
    <w:p w14:paraId="66161F34" w14:textId="77777777" w:rsidR="00A54740" w:rsidRPr="00A54740" w:rsidRDefault="00A54740">
      <w:pPr>
        <w:numPr>
          <w:ilvl w:val="1"/>
          <w:numId w:val="112"/>
        </w:numPr>
      </w:pPr>
      <w:r w:rsidRPr="00A54740">
        <w:t>Copy the </w:t>
      </w:r>
      <w:r w:rsidRPr="00A54740">
        <w:rPr>
          <w:b/>
          <w:bCs/>
        </w:rPr>
        <w:t>Program.zip</w:t>
      </w:r>
      <w:r w:rsidRPr="00A54740">
        <w:t> file from your USB flash memory to this folder.</w:t>
      </w:r>
    </w:p>
    <w:p w14:paraId="79B7F570" w14:textId="77777777" w:rsidR="00A54740" w:rsidRPr="00A54740" w:rsidRDefault="00A54740">
      <w:pPr>
        <w:numPr>
          <w:ilvl w:val="0"/>
          <w:numId w:val="112"/>
        </w:numPr>
      </w:pPr>
      <w:r w:rsidRPr="00A54740">
        <w:rPr>
          <w:b/>
          <w:bCs/>
        </w:rPr>
        <w:t>Extract Files</w:t>
      </w:r>
      <w:r w:rsidRPr="00A54740">
        <w:t>:</w:t>
      </w:r>
    </w:p>
    <w:p w14:paraId="214FCAF1" w14:textId="77777777" w:rsidR="00A54740" w:rsidRPr="00A54740" w:rsidRDefault="00A54740">
      <w:pPr>
        <w:numPr>
          <w:ilvl w:val="1"/>
          <w:numId w:val="112"/>
        </w:numPr>
      </w:pPr>
      <w:r w:rsidRPr="00A54740">
        <w:t>Unzip the </w:t>
      </w:r>
      <w:r w:rsidRPr="00A54740">
        <w:rPr>
          <w:b/>
          <w:bCs/>
        </w:rPr>
        <w:t>Program.zip</w:t>
      </w:r>
      <w:r w:rsidRPr="00A54740">
        <w:t> file into the temporary folder.</w:t>
      </w:r>
    </w:p>
    <w:p w14:paraId="0D293FC5" w14:textId="77777777" w:rsidR="00A54740" w:rsidRPr="00A54740" w:rsidRDefault="00A54740">
      <w:pPr>
        <w:numPr>
          <w:ilvl w:val="1"/>
          <w:numId w:val="112"/>
        </w:numPr>
      </w:pPr>
      <w:r w:rsidRPr="00A54740">
        <w:lastRenderedPageBreak/>
        <w:t>Open the extracted </w:t>
      </w:r>
      <w:r w:rsidRPr="00A54740">
        <w:rPr>
          <w:b/>
          <w:bCs/>
        </w:rPr>
        <w:t>Program</w:t>
      </w:r>
      <w:r w:rsidRPr="00A54740">
        <w:t> folder. You will see two files.</w:t>
      </w:r>
    </w:p>
    <w:p w14:paraId="02800F3C" w14:textId="77777777" w:rsidR="00A54740" w:rsidRPr="00A54740" w:rsidRDefault="00A54740">
      <w:pPr>
        <w:numPr>
          <w:ilvl w:val="0"/>
          <w:numId w:val="112"/>
        </w:numPr>
      </w:pPr>
      <w:r w:rsidRPr="00A54740">
        <w:rPr>
          <w:b/>
          <w:bCs/>
        </w:rPr>
        <w:t>Open Destination Folder</w:t>
      </w:r>
      <w:r w:rsidRPr="00A54740">
        <w:t>:</w:t>
      </w:r>
    </w:p>
    <w:p w14:paraId="05D519C9" w14:textId="77777777" w:rsidR="00A54740" w:rsidRPr="00A54740" w:rsidRDefault="00A54740">
      <w:pPr>
        <w:numPr>
          <w:ilvl w:val="1"/>
          <w:numId w:val="112"/>
        </w:numPr>
      </w:pPr>
      <w:r w:rsidRPr="00A54740">
        <w:t>Navigate to the *</w:t>
      </w:r>
      <w:r w:rsidRPr="00A54740">
        <w:rPr>
          <w:i/>
          <w:iCs/>
        </w:rPr>
        <w:t>D:\EddySonix\Program*</w:t>
      </w:r>
      <w:r w:rsidRPr="00A54740">
        <w:t> folder using File Explorer.</w:t>
      </w:r>
    </w:p>
    <w:p w14:paraId="5B4AF535" w14:textId="77777777" w:rsidR="00A54740" w:rsidRPr="00A54740" w:rsidRDefault="00A54740">
      <w:pPr>
        <w:numPr>
          <w:ilvl w:val="0"/>
          <w:numId w:val="112"/>
        </w:numPr>
      </w:pPr>
      <w:r w:rsidRPr="00A54740">
        <w:rPr>
          <w:b/>
          <w:bCs/>
        </w:rPr>
        <w:t>Copy and Replace Files</w:t>
      </w:r>
      <w:r w:rsidRPr="00A54740">
        <w:t>:</w:t>
      </w:r>
    </w:p>
    <w:p w14:paraId="65ADE422" w14:textId="77777777" w:rsidR="00A54740" w:rsidRPr="00A54740" w:rsidRDefault="00A54740">
      <w:pPr>
        <w:numPr>
          <w:ilvl w:val="1"/>
          <w:numId w:val="112"/>
        </w:numPr>
      </w:pPr>
      <w:r w:rsidRPr="00A54740">
        <w:t>Open both the temporary folder and the destination folder (D:\EddySonix\Program\) in separate windows.</w:t>
      </w:r>
    </w:p>
    <w:p w14:paraId="5B15E0DD" w14:textId="77777777" w:rsidR="00A54740" w:rsidRPr="00A54740" w:rsidRDefault="00A54740">
      <w:pPr>
        <w:numPr>
          <w:ilvl w:val="1"/>
          <w:numId w:val="112"/>
        </w:numPr>
      </w:pPr>
      <w:r w:rsidRPr="00A54740">
        <w:t>Select all files in the temporary folder (</w:t>
      </w:r>
      <w:r w:rsidRPr="00A54740">
        <w:rPr>
          <w:b/>
          <w:bCs/>
        </w:rPr>
        <w:t>Ctrl + A</w:t>
      </w:r>
      <w:r w:rsidRPr="00A54740">
        <w:t>) and copy them (</w:t>
      </w:r>
      <w:r w:rsidRPr="00A54740">
        <w:rPr>
          <w:b/>
          <w:bCs/>
        </w:rPr>
        <w:t>Ctrl + C</w:t>
      </w:r>
      <w:r w:rsidRPr="00A54740">
        <w:t>).</w:t>
      </w:r>
    </w:p>
    <w:p w14:paraId="7160696E" w14:textId="77777777" w:rsidR="00A54740" w:rsidRPr="00A54740" w:rsidRDefault="00A54740">
      <w:pPr>
        <w:numPr>
          <w:ilvl w:val="1"/>
          <w:numId w:val="112"/>
        </w:numPr>
      </w:pPr>
      <w:r w:rsidRPr="00A54740">
        <w:t>Paste the files into the *</w:t>
      </w:r>
      <w:r w:rsidRPr="00A54740">
        <w:rPr>
          <w:i/>
          <w:iCs/>
        </w:rPr>
        <w:t>D:\EddySonix\Program*</w:t>
      </w:r>
      <w:r w:rsidRPr="00A54740">
        <w:t> folder.</w:t>
      </w:r>
    </w:p>
    <w:p w14:paraId="1AB9976D" w14:textId="77777777" w:rsidR="00A54740" w:rsidRPr="00A54740" w:rsidRDefault="00A54740">
      <w:pPr>
        <w:numPr>
          <w:ilvl w:val="1"/>
          <w:numId w:val="112"/>
        </w:numPr>
      </w:pPr>
      <w:r w:rsidRPr="00A54740">
        <w:t>When prompted, select </w:t>
      </w:r>
      <w:r w:rsidRPr="00A54740">
        <w:rPr>
          <w:b/>
          <w:bCs/>
        </w:rPr>
        <w:t>"Replace the files in the destination"</w:t>
      </w:r>
      <w:r w:rsidRPr="00A54740">
        <w:t>.</w:t>
      </w:r>
    </w:p>
    <w:p w14:paraId="5CF2EAD1" w14:textId="77777777" w:rsidR="00A54740" w:rsidRPr="00A54740" w:rsidRDefault="00A54740">
      <w:pPr>
        <w:numPr>
          <w:ilvl w:val="0"/>
          <w:numId w:val="112"/>
        </w:numPr>
      </w:pPr>
      <w:r w:rsidRPr="00A54740">
        <w:rPr>
          <w:b/>
          <w:bCs/>
        </w:rPr>
        <w:t>Cleanup</w:t>
      </w:r>
      <w:r w:rsidRPr="00A54740">
        <w:t>:</w:t>
      </w:r>
    </w:p>
    <w:p w14:paraId="6E2732EF" w14:textId="77777777" w:rsidR="00A54740" w:rsidRPr="00A54740" w:rsidRDefault="00A54740">
      <w:pPr>
        <w:numPr>
          <w:ilvl w:val="1"/>
          <w:numId w:val="112"/>
        </w:numPr>
      </w:pPr>
      <w:r w:rsidRPr="00A54740">
        <w:t>Delete the temporary folder (D:\temporary).</w:t>
      </w:r>
    </w:p>
    <w:p w14:paraId="1A421599" w14:textId="77777777" w:rsidR="00C62B79" w:rsidRPr="00A609EC" w:rsidRDefault="00C62B79" w:rsidP="00D84009">
      <w:pPr>
        <w:spacing w:before="120" w:after="120" w:line="276" w:lineRule="auto"/>
        <w:jc w:val="center"/>
      </w:pPr>
      <w:r w:rsidRPr="00A609EC">
        <w:rPr>
          <w:noProof/>
        </w:rPr>
        <w:drawing>
          <wp:inline distT="0" distB="0" distL="0" distR="0" wp14:anchorId="6E4498EC" wp14:editId="2EEFE0A5">
            <wp:extent cx="3706586" cy="1754421"/>
            <wp:effectExtent l="76200" t="76200" r="84455" b="74930"/>
            <wp:docPr id="306" name="Picture 306"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 name="Picture 306" descr="Graphical user interface, text, application, email&#10;&#10;Description automatically generated"/>
                    <pic:cNvPicPr/>
                  </pic:nvPicPr>
                  <pic:blipFill>
                    <a:blip r:embed="rId130"/>
                    <a:stretch>
                      <a:fillRect/>
                    </a:stretch>
                  </pic:blipFill>
                  <pic:spPr>
                    <a:xfrm>
                      <a:off x="0" y="0"/>
                      <a:ext cx="3737365" cy="1768990"/>
                    </a:xfrm>
                    <a:prstGeom prst="rect">
                      <a:avLst/>
                    </a:prstGeom>
                    <a:effectLst>
                      <a:glow rad="63500">
                        <a:schemeClr val="accent3">
                          <a:satMod val="175000"/>
                          <a:alpha val="40000"/>
                        </a:schemeClr>
                      </a:glow>
                    </a:effectLst>
                  </pic:spPr>
                </pic:pic>
              </a:graphicData>
            </a:graphic>
          </wp:inline>
        </w:drawing>
      </w:r>
    </w:p>
    <w:p w14:paraId="5AB89AD5" w14:textId="69411F6D" w:rsidR="00C62B79" w:rsidRPr="00A609EC" w:rsidRDefault="00C62B79" w:rsidP="00A54740">
      <w:pPr>
        <w:spacing w:before="120" w:after="120" w:line="276" w:lineRule="auto"/>
        <w:jc w:val="center"/>
      </w:pPr>
      <w:r w:rsidRPr="00A609EC">
        <w:rPr>
          <w:noProof/>
        </w:rPr>
        <w:drawing>
          <wp:inline distT="0" distB="0" distL="0" distR="0" wp14:anchorId="499B4A3F" wp14:editId="4389DCED">
            <wp:extent cx="3788229" cy="2220057"/>
            <wp:effectExtent l="76200" t="76200" r="79375" b="85090"/>
            <wp:docPr id="304" name="Picture 304"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 name="Picture 304" descr="Graphical user interface, text, application, email&#10;&#10;Description automatically generated"/>
                    <pic:cNvPicPr/>
                  </pic:nvPicPr>
                  <pic:blipFill>
                    <a:blip r:embed="rId131"/>
                    <a:stretch>
                      <a:fillRect/>
                    </a:stretch>
                  </pic:blipFill>
                  <pic:spPr>
                    <a:xfrm>
                      <a:off x="0" y="0"/>
                      <a:ext cx="3794653" cy="2223822"/>
                    </a:xfrm>
                    <a:prstGeom prst="rect">
                      <a:avLst/>
                    </a:prstGeom>
                    <a:effectLst>
                      <a:glow rad="63500">
                        <a:schemeClr val="accent3">
                          <a:satMod val="175000"/>
                          <a:alpha val="40000"/>
                        </a:schemeClr>
                      </a:glow>
                    </a:effectLst>
                  </pic:spPr>
                </pic:pic>
              </a:graphicData>
            </a:graphic>
          </wp:inline>
        </w:drawing>
      </w:r>
    </w:p>
    <w:p w14:paraId="0BA100DA" w14:textId="4E25BA96" w:rsidR="00C62B79" w:rsidRPr="00A609EC" w:rsidRDefault="00C62B79" w:rsidP="00A54740">
      <w:pPr>
        <w:spacing w:before="120" w:after="120" w:line="276" w:lineRule="auto"/>
        <w:jc w:val="center"/>
      </w:pPr>
      <w:r w:rsidRPr="00A609EC">
        <w:rPr>
          <w:noProof/>
        </w:rPr>
        <w:lastRenderedPageBreak/>
        <w:drawing>
          <wp:inline distT="0" distB="0" distL="0" distR="0" wp14:anchorId="6995B8AD" wp14:editId="1AED58C6">
            <wp:extent cx="3833686" cy="2246697"/>
            <wp:effectExtent l="76200" t="76200" r="71755" b="77470"/>
            <wp:docPr id="305" name="Picture 305"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 name="Picture 305" descr="Graphical user interface, text, application&#10;&#10;Description automatically generated"/>
                    <pic:cNvPicPr/>
                  </pic:nvPicPr>
                  <pic:blipFill>
                    <a:blip r:embed="rId132"/>
                    <a:stretch>
                      <a:fillRect/>
                    </a:stretch>
                  </pic:blipFill>
                  <pic:spPr>
                    <a:xfrm>
                      <a:off x="0" y="0"/>
                      <a:ext cx="3878696" cy="2273075"/>
                    </a:xfrm>
                    <a:prstGeom prst="rect">
                      <a:avLst/>
                    </a:prstGeom>
                    <a:effectLst>
                      <a:glow rad="63500">
                        <a:schemeClr val="accent3">
                          <a:satMod val="175000"/>
                          <a:alpha val="40000"/>
                        </a:schemeClr>
                      </a:glow>
                    </a:effectLst>
                  </pic:spPr>
                </pic:pic>
              </a:graphicData>
            </a:graphic>
          </wp:inline>
        </w:drawing>
      </w:r>
    </w:p>
    <w:p w14:paraId="3AAA7440" w14:textId="77777777" w:rsidR="00C62B79" w:rsidRPr="00A609EC" w:rsidRDefault="00C62B79" w:rsidP="00D84009">
      <w:pPr>
        <w:spacing w:before="120" w:after="120" w:line="276" w:lineRule="auto"/>
        <w:jc w:val="center"/>
      </w:pPr>
      <w:r w:rsidRPr="00A609EC">
        <w:rPr>
          <w:noProof/>
        </w:rPr>
        <w:drawing>
          <wp:inline distT="0" distB="0" distL="0" distR="0" wp14:anchorId="763F3B78" wp14:editId="40B487B0">
            <wp:extent cx="6151997" cy="1556657"/>
            <wp:effectExtent l="0" t="0" r="1270" b="5715"/>
            <wp:docPr id="308" name="Picture 308" descr="A screenshot of a compute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 name="Screenshot (35).png"/>
                    <pic:cNvPicPr/>
                  </pic:nvPicPr>
                  <pic:blipFill rotWithShape="1">
                    <a:blip r:embed="rId133" cstate="print">
                      <a:extLst>
                        <a:ext uri="{28A0092B-C50C-407E-A947-70E740481C1C}">
                          <a14:useLocalDpi xmlns:a14="http://schemas.microsoft.com/office/drawing/2010/main" val="0"/>
                        </a:ext>
                      </a:extLst>
                    </a:blip>
                    <a:srcRect l="4126" t="2752" r="2441" b="55216"/>
                    <a:stretch/>
                  </pic:blipFill>
                  <pic:spPr bwMode="auto">
                    <a:xfrm>
                      <a:off x="0" y="0"/>
                      <a:ext cx="6164318" cy="1559775"/>
                    </a:xfrm>
                    <a:prstGeom prst="rect">
                      <a:avLst/>
                    </a:prstGeom>
                    <a:ln>
                      <a:noFill/>
                    </a:ln>
                    <a:extLst>
                      <a:ext uri="{53640926-AAD7-44D8-BBD7-CCE9431645EC}">
                        <a14:shadowObscured xmlns:a14="http://schemas.microsoft.com/office/drawing/2010/main"/>
                      </a:ext>
                    </a:extLst>
                  </pic:spPr>
                </pic:pic>
              </a:graphicData>
            </a:graphic>
          </wp:inline>
        </w:drawing>
      </w:r>
    </w:p>
    <w:p w14:paraId="4EFD25E1" w14:textId="77777777" w:rsidR="00A54740" w:rsidRPr="00A54740" w:rsidRDefault="00A54740" w:rsidP="00A54740">
      <w:pPr>
        <w:spacing w:before="120" w:after="120" w:line="276" w:lineRule="auto"/>
        <w:jc w:val="both"/>
        <w:rPr>
          <w:b/>
          <w:bCs/>
        </w:rPr>
      </w:pPr>
      <w:r w:rsidRPr="00A54740">
        <w:rPr>
          <w:b/>
          <w:bCs/>
        </w:rPr>
        <w:t>Step 3: Run the Application</w:t>
      </w:r>
    </w:p>
    <w:p w14:paraId="60A309D8" w14:textId="77777777" w:rsidR="00A54740" w:rsidRPr="00A54740" w:rsidRDefault="00A54740" w:rsidP="00A54740">
      <w:pPr>
        <w:spacing w:before="120" w:after="120" w:line="276" w:lineRule="auto"/>
        <w:ind w:left="720"/>
        <w:jc w:val="both"/>
      </w:pPr>
      <w:r w:rsidRPr="00A54740">
        <w:rPr>
          <w:rFonts w:ascii="Segoe UI Symbol" w:hAnsi="Segoe UI Symbol" w:cs="Segoe UI Symbol"/>
        </w:rPr>
        <w:t>☐</w:t>
      </w:r>
      <w:r w:rsidRPr="00A54740">
        <w:t xml:space="preserve"> Launch the updated application:</w:t>
      </w:r>
    </w:p>
    <w:p w14:paraId="69BD8CE4" w14:textId="77777777" w:rsidR="00A54740" w:rsidRPr="00A54740" w:rsidRDefault="00A54740">
      <w:pPr>
        <w:numPr>
          <w:ilvl w:val="0"/>
          <w:numId w:val="113"/>
        </w:numPr>
        <w:spacing w:before="120" w:after="120" w:line="276" w:lineRule="auto"/>
        <w:jc w:val="both"/>
      </w:pPr>
      <w:r w:rsidRPr="00A54740">
        <w:t>Run </w:t>
      </w:r>
      <w:r w:rsidRPr="00A54740">
        <w:rPr>
          <w:b/>
          <w:bCs/>
        </w:rPr>
        <w:t>EddySonix.exe</w:t>
      </w:r>
      <w:r w:rsidRPr="00A54740">
        <w:t> from the path </w:t>
      </w:r>
      <w:r w:rsidRPr="00A54740">
        <w:rPr>
          <w:b/>
          <w:bCs/>
        </w:rPr>
        <w:t>D:\EddySonix\Program\EddySonix.exe</w:t>
      </w:r>
      <w:r w:rsidRPr="00A54740">
        <w:t>.</w:t>
      </w:r>
    </w:p>
    <w:p w14:paraId="27D2F679" w14:textId="77777777" w:rsidR="00A54740" w:rsidRPr="00A54740" w:rsidRDefault="00A54740">
      <w:pPr>
        <w:numPr>
          <w:ilvl w:val="0"/>
          <w:numId w:val="113"/>
        </w:numPr>
        <w:spacing w:before="120" w:after="120" w:line="276" w:lineRule="auto"/>
        <w:jc w:val="both"/>
      </w:pPr>
      <w:r w:rsidRPr="00A54740">
        <w:t>Alternatively, restart the machine to allow the EddySonix application to run automatically.</w:t>
      </w:r>
    </w:p>
    <w:p w14:paraId="63464C28" w14:textId="77777777" w:rsidR="00A54740" w:rsidRPr="00A54740" w:rsidRDefault="00A54740" w:rsidP="00A54740">
      <w:pPr>
        <w:spacing w:before="120" w:after="120" w:line="276" w:lineRule="auto"/>
        <w:ind w:left="720"/>
        <w:jc w:val="both"/>
      </w:pPr>
      <w:r w:rsidRPr="00A54740">
        <w:rPr>
          <w:rFonts w:ascii="Segoe UI Symbol" w:hAnsi="Segoe UI Symbol" w:cs="Segoe UI Symbol"/>
        </w:rPr>
        <w:t>☐</w:t>
      </w:r>
      <w:r w:rsidRPr="00A54740">
        <w:t xml:space="preserve"> Wait approximately one minute for the installation and initial run of the updated application.</w:t>
      </w:r>
    </w:p>
    <w:p w14:paraId="22A50EDE" w14:textId="77777777" w:rsidR="007D1DBE" w:rsidRDefault="007D1DBE">
      <w:pPr>
        <w:rPr>
          <w:rFonts w:asciiTheme="majorHAnsi" w:eastAsiaTheme="majorEastAsia" w:hAnsiTheme="majorHAnsi"/>
          <w:color w:val="2F5496" w:themeColor="accent1" w:themeShade="BF"/>
          <w:sz w:val="32"/>
          <w:szCs w:val="32"/>
        </w:rPr>
      </w:pPr>
      <w:r>
        <w:br w:type="page"/>
      </w:r>
    </w:p>
    <w:p w14:paraId="524A9F22" w14:textId="368836A4" w:rsidR="00950795" w:rsidRPr="00A609EC" w:rsidRDefault="00950795" w:rsidP="00D84009">
      <w:pPr>
        <w:pStyle w:val="Heading1"/>
        <w:spacing w:before="120" w:after="120" w:line="276" w:lineRule="auto"/>
      </w:pPr>
      <w:bookmarkStart w:id="97" w:name="_Toc183289159"/>
      <w:r w:rsidRPr="00A609EC">
        <w:lastRenderedPageBreak/>
        <w:t>Surface Hardness Testing</w:t>
      </w:r>
      <w:bookmarkEnd w:id="97"/>
    </w:p>
    <w:p w14:paraId="13C7C6E0" w14:textId="77777777" w:rsidR="00950795" w:rsidRPr="00A609EC" w:rsidRDefault="00950795" w:rsidP="00C20E63">
      <w:pPr>
        <w:pStyle w:val="Heading2"/>
      </w:pPr>
      <w:bookmarkStart w:id="98" w:name="_Toc183289160"/>
      <w:r w:rsidRPr="00A609EC">
        <w:t>Build a database</w:t>
      </w:r>
      <w:bookmarkEnd w:id="98"/>
    </w:p>
    <w:p w14:paraId="1B696C57" w14:textId="303996A0" w:rsidR="00D36015" w:rsidRPr="00A609EC" w:rsidRDefault="00D36015" w:rsidP="00D36015">
      <w:pPr>
        <w:spacing w:before="120" w:after="120" w:line="276" w:lineRule="auto"/>
        <w:jc w:val="both"/>
      </w:pPr>
      <w:r w:rsidRPr="00D36015">
        <w:t xml:space="preserve">For Surface Hardness analysis, reference samples are stored </w:t>
      </w:r>
      <w:r>
        <w:t xml:space="preserve">in the same database folder </w:t>
      </w:r>
      <w:r w:rsidRPr="00D36015">
        <w:t>and are identifiable by filenames starting with the letter ‘D’.</w:t>
      </w:r>
      <w:r>
        <w:t xml:space="preserve"> </w:t>
      </w:r>
      <w:r w:rsidRPr="00D36015">
        <w:t>To ensure consistency and organization, save these reference samples in Group D. Preparation of the samples follows the guidelines detailed in section</w:t>
      </w:r>
      <w:r>
        <w:t xml:space="preserve"> </w:t>
      </w:r>
      <w:r>
        <w:fldChar w:fldCharType="begin"/>
      </w:r>
      <w:r>
        <w:instrText xml:space="preserve"> REF _Ref163568319 \r \h </w:instrText>
      </w:r>
      <w:r>
        <w:fldChar w:fldCharType="separate"/>
      </w:r>
      <w:r w:rsidR="009A332C">
        <w:rPr>
          <w:cs/>
        </w:rPr>
        <w:t>‎</w:t>
      </w:r>
      <w:r w:rsidR="009A332C">
        <w:t>2.2</w:t>
      </w:r>
      <w:r>
        <w:fldChar w:fldCharType="end"/>
      </w:r>
      <w:r w:rsidRPr="00D36015">
        <w:t>.</w:t>
      </w:r>
    </w:p>
    <w:p w14:paraId="6F1317C7" w14:textId="77777777" w:rsidR="003D72D4" w:rsidRPr="00A609EC" w:rsidRDefault="00950795" w:rsidP="003D72D4">
      <w:pPr>
        <w:keepNext/>
        <w:spacing w:before="120" w:after="120" w:line="276" w:lineRule="auto"/>
        <w:jc w:val="center"/>
      </w:pPr>
      <w:r w:rsidRPr="00A609EC">
        <w:rPr>
          <w:noProof/>
        </w:rPr>
        <w:drawing>
          <wp:inline distT="0" distB="0" distL="0" distR="0" wp14:anchorId="0DF9DB50" wp14:editId="2B52DE33">
            <wp:extent cx="3368040" cy="2043311"/>
            <wp:effectExtent l="0" t="0" r="3810" b="0"/>
            <wp:docPr id="76" name="Picture 76"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Picture 76" descr="Graphical user interface, application&#10;&#10;Description automatically generated"/>
                    <pic:cNvPicPr/>
                  </pic:nvPicPr>
                  <pic:blipFill>
                    <a:blip r:embed="rId134"/>
                    <a:stretch>
                      <a:fillRect/>
                    </a:stretch>
                  </pic:blipFill>
                  <pic:spPr>
                    <a:xfrm>
                      <a:off x="0" y="0"/>
                      <a:ext cx="3422956" cy="2076627"/>
                    </a:xfrm>
                    <a:prstGeom prst="rect">
                      <a:avLst/>
                    </a:prstGeom>
                  </pic:spPr>
                </pic:pic>
              </a:graphicData>
            </a:graphic>
          </wp:inline>
        </w:drawing>
      </w:r>
    </w:p>
    <w:p w14:paraId="1BDF9B8C" w14:textId="34BB5E5D" w:rsidR="00950795" w:rsidRPr="00A609EC" w:rsidRDefault="003D72D4" w:rsidP="003D72D4">
      <w:pPr>
        <w:pStyle w:val="Caption"/>
      </w:pPr>
      <w:bookmarkStart w:id="99" w:name="_Ref163568432"/>
      <w:r w:rsidRPr="00A609EC">
        <w:t xml:space="preserve">Figure </w:t>
      </w:r>
      <w:fldSimple w:instr=" SEQ Figure \* ARABIC ">
        <w:r w:rsidR="009A332C">
          <w:rPr>
            <w:noProof/>
          </w:rPr>
          <w:t>93</w:t>
        </w:r>
      </w:fldSimple>
      <w:bookmarkEnd w:id="99"/>
      <w:r w:rsidRPr="00A609EC">
        <w:t>. Dialog box to add Surface Hardness reference samples to the database.</w:t>
      </w:r>
    </w:p>
    <w:p w14:paraId="786E6E0F" w14:textId="51CC9A6E" w:rsidR="004D1824" w:rsidRDefault="004D1824" w:rsidP="00D84009">
      <w:pPr>
        <w:spacing w:before="120" w:after="120" w:line="276" w:lineRule="auto"/>
        <w:jc w:val="both"/>
      </w:pPr>
      <w:r w:rsidRPr="004D1824">
        <w:t xml:space="preserve">Upon initiating the database creation for Surface Hardness testing, refer to </w:t>
      </w:r>
      <w:r>
        <w:fldChar w:fldCharType="begin"/>
      </w:r>
      <w:r>
        <w:instrText xml:space="preserve"> REF _Ref163568432 \h </w:instrText>
      </w:r>
      <w:r>
        <w:fldChar w:fldCharType="separate"/>
      </w:r>
      <w:r w:rsidR="009A332C" w:rsidRPr="00A609EC">
        <w:t xml:space="preserve">Figure </w:t>
      </w:r>
      <w:r w:rsidR="009A332C">
        <w:rPr>
          <w:noProof/>
        </w:rPr>
        <w:t>93</w:t>
      </w:r>
      <w:r>
        <w:fldChar w:fldCharType="end"/>
      </w:r>
      <w:r w:rsidRPr="004D1824">
        <w:t>, which illustrates the dialog box for adding Surface Hardness reference samples to the database. It is crucial that both ‘Good’ and ‘Defective’ samples for Surface Hardness are categorized under Group D to maintain uniformity in training data. Importantly, samples from Groups A, B, and C are excluded from Surface Hardness training to prevent data contamination.</w:t>
      </w:r>
    </w:p>
    <w:p w14:paraId="4E18C5B3" w14:textId="4061BFA6" w:rsidR="00537D93" w:rsidRDefault="00537D93" w:rsidP="00537D93">
      <w:pPr>
        <w:spacing w:before="120" w:after="120" w:line="276" w:lineRule="auto"/>
      </w:pPr>
      <w:r>
        <w:t xml:space="preserve">To configure Group D parameters, access the </w:t>
      </w:r>
      <w:r w:rsidRPr="00537D93">
        <w:rPr>
          <w:b/>
          <w:bCs/>
        </w:rPr>
        <w:t>Part Definition</w:t>
      </w:r>
      <w:r>
        <w:t xml:space="preserve"> (Ctrl+G) menu, then assign the following settings to Group D as shown in </w:t>
      </w:r>
      <w:r>
        <w:fldChar w:fldCharType="begin"/>
      </w:r>
      <w:r>
        <w:instrText xml:space="preserve"> REF _Ref85451778 \h </w:instrText>
      </w:r>
      <w:r>
        <w:fldChar w:fldCharType="separate"/>
      </w:r>
      <w:r w:rsidR="009A332C" w:rsidRPr="00A609EC">
        <w:t xml:space="preserve">Figure </w:t>
      </w:r>
      <w:r w:rsidR="009A332C">
        <w:rPr>
          <w:noProof/>
        </w:rPr>
        <w:t>94</w:t>
      </w:r>
      <w:r>
        <w:fldChar w:fldCharType="end"/>
      </w:r>
      <w:r>
        <w:t>:</w:t>
      </w:r>
    </w:p>
    <w:p w14:paraId="27653194" w14:textId="77777777" w:rsidR="00537D93" w:rsidRDefault="00537D93">
      <w:pPr>
        <w:pStyle w:val="ListParagraph"/>
        <w:numPr>
          <w:ilvl w:val="0"/>
          <w:numId w:val="64"/>
        </w:numPr>
        <w:spacing w:before="120" w:after="120" w:line="276" w:lineRule="auto"/>
      </w:pPr>
      <w:r>
        <w:t>Group Name [D]: Surface Hardness</w:t>
      </w:r>
    </w:p>
    <w:p w14:paraId="702BD487" w14:textId="77777777" w:rsidR="00537D93" w:rsidRDefault="00537D93">
      <w:pPr>
        <w:pStyle w:val="ListParagraph"/>
        <w:numPr>
          <w:ilvl w:val="0"/>
          <w:numId w:val="64"/>
        </w:numPr>
        <w:spacing w:before="120" w:after="120" w:line="276" w:lineRule="auto"/>
      </w:pPr>
      <w:r>
        <w:t>Ensure the following options are unchecked:</w:t>
      </w:r>
    </w:p>
    <w:p w14:paraId="5C85301C" w14:textId="77777777" w:rsidR="00537D93" w:rsidRDefault="00537D93">
      <w:pPr>
        <w:pStyle w:val="ListParagraph"/>
        <w:numPr>
          <w:ilvl w:val="0"/>
          <w:numId w:val="64"/>
        </w:numPr>
        <w:spacing w:before="120" w:after="120" w:line="276" w:lineRule="auto"/>
      </w:pPr>
      <w:r w:rsidRPr="00537D93">
        <w:rPr>
          <w:rFonts w:ascii="Segoe UI Symbol" w:hAnsi="Segoe UI Symbol" w:cs="Segoe UI Symbol"/>
        </w:rPr>
        <w:t>☐</w:t>
      </w:r>
      <w:r>
        <w:t xml:space="preserve"> [D] is Classifiable</w:t>
      </w:r>
    </w:p>
    <w:p w14:paraId="7C937FC1" w14:textId="77777777" w:rsidR="00537D93" w:rsidRDefault="00537D93">
      <w:pPr>
        <w:pStyle w:val="ListParagraph"/>
        <w:numPr>
          <w:ilvl w:val="0"/>
          <w:numId w:val="64"/>
        </w:numPr>
        <w:spacing w:before="120" w:after="120" w:line="276" w:lineRule="auto"/>
      </w:pPr>
      <w:r w:rsidRPr="00537D93">
        <w:rPr>
          <w:rFonts w:ascii="Segoe UI Symbol" w:hAnsi="Segoe UI Symbol" w:cs="Segoe UI Symbol"/>
        </w:rPr>
        <w:t>☐</w:t>
      </w:r>
      <w:r>
        <w:t xml:space="preserve"> [D] is Pass</w:t>
      </w:r>
    </w:p>
    <w:p w14:paraId="41990A4C" w14:textId="77777777" w:rsidR="00537D93" w:rsidRDefault="00537D93">
      <w:pPr>
        <w:pStyle w:val="ListParagraph"/>
        <w:numPr>
          <w:ilvl w:val="0"/>
          <w:numId w:val="64"/>
        </w:numPr>
        <w:spacing w:before="120" w:after="120" w:line="276" w:lineRule="auto"/>
      </w:pPr>
      <w:r w:rsidRPr="00537D93">
        <w:rPr>
          <w:rFonts w:ascii="Segoe UI Symbol" w:hAnsi="Segoe UI Symbol" w:cs="Segoe UI Symbol"/>
        </w:rPr>
        <w:t>☐</w:t>
      </w:r>
      <w:r>
        <w:t xml:space="preserve"> Include [D] in Statistical Reports</w:t>
      </w:r>
    </w:p>
    <w:p w14:paraId="4E148740" w14:textId="272CD0C4" w:rsidR="00537D93" w:rsidRDefault="00537D93" w:rsidP="00537D93">
      <w:pPr>
        <w:spacing w:before="120" w:after="120" w:line="276" w:lineRule="auto"/>
        <w:jc w:val="both"/>
      </w:pPr>
      <w:r>
        <w:t>Next, proceed to scan and store both ‘Good’ and ‘Bad’ reference samples within Group D.</w:t>
      </w:r>
    </w:p>
    <w:p w14:paraId="3C89488F" w14:textId="1E3AF384" w:rsidR="00485B8A" w:rsidRPr="00A609EC" w:rsidRDefault="00537D93" w:rsidP="00485B8A">
      <w:pPr>
        <w:keepNext/>
        <w:spacing w:before="120" w:after="120" w:line="276" w:lineRule="auto"/>
        <w:jc w:val="center"/>
      </w:pPr>
      <w:r w:rsidRPr="00A609EC">
        <w:rPr>
          <w:noProof/>
        </w:rPr>
        <w:lastRenderedPageBreak/>
        <mc:AlternateContent>
          <mc:Choice Requires="wps">
            <w:drawing>
              <wp:anchor distT="0" distB="0" distL="114300" distR="114300" simplePos="0" relativeHeight="251723776" behindDoc="0" locked="0" layoutInCell="1" allowOverlap="1" wp14:anchorId="70ED501F" wp14:editId="38F125AD">
                <wp:simplePos x="0" y="0"/>
                <wp:positionH relativeFrom="margin">
                  <wp:posOffset>3561397</wp:posOffset>
                </wp:positionH>
                <wp:positionV relativeFrom="paragraph">
                  <wp:posOffset>826770</wp:posOffset>
                </wp:positionV>
                <wp:extent cx="1550987" cy="400050"/>
                <wp:effectExtent l="0" t="0" r="11430" b="19050"/>
                <wp:wrapNone/>
                <wp:docPr id="49" name="Rectangle 49"/>
                <wp:cNvGraphicFramePr/>
                <a:graphic xmlns:a="http://schemas.openxmlformats.org/drawingml/2006/main">
                  <a:graphicData uri="http://schemas.microsoft.com/office/word/2010/wordprocessingShape">
                    <wps:wsp>
                      <wps:cNvSpPr/>
                      <wps:spPr>
                        <a:xfrm>
                          <a:off x="0" y="0"/>
                          <a:ext cx="1550987" cy="400050"/>
                        </a:xfrm>
                        <a:prstGeom prst="rect">
                          <a:avLst/>
                        </a:prstGeom>
                        <a:solidFill>
                          <a:srgbClr val="ED7D31">
                            <a:alpha val="40000"/>
                          </a:srgbClr>
                        </a:solidFill>
                        <a:ln w="12700" cap="flat" cmpd="sng" algn="ctr">
                          <a:solidFill>
                            <a:srgbClr val="ED7D31">
                              <a:alpha val="4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CD3E84F" id="Rectangle 49" o:spid="_x0000_s1026" style="position:absolute;margin-left:280.4pt;margin-top:65.1pt;width:122.1pt;height:31.5pt;z-index:2517237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" fillcolor="#ed7d31" strokecolor="#ed7d31" strokeweight="1pt">
                <v:fill opacity="26214f"/>
                <v:stroke opacity="26214f"/>
                <w10:wrap anchorx="margin"/>
              </v:rect>
            </w:pict>
          </mc:Fallback>
        </mc:AlternateContent>
      </w:r>
      <w:r w:rsidRPr="00A609EC">
        <w:rPr>
          <w:noProof/>
        </w:rPr>
        <mc:AlternateContent>
          <mc:Choice Requires="wps">
            <w:drawing>
              <wp:anchor distT="0" distB="0" distL="114300" distR="114300" simplePos="0" relativeHeight="251722752" behindDoc="0" locked="0" layoutInCell="1" allowOverlap="1" wp14:anchorId="1DB70490" wp14:editId="6A7107B2">
                <wp:simplePos x="0" y="0"/>
                <wp:positionH relativeFrom="column">
                  <wp:posOffset>3323272</wp:posOffset>
                </wp:positionH>
                <wp:positionV relativeFrom="paragraph">
                  <wp:posOffset>331470</wp:posOffset>
                </wp:positionV>
                <wp:extent cx="1914525" cy="142875"/>
                <wp:effectExtent l="0" t="0" r="28575" b="28575"/>
                <wp:wrapNone/>
                <wp:docPr id="52" name="Rectangle 52"/>
                <wp:cNvGraphicFramePr/>
                <a:graphic xmlns:a="http://schemas.openxmlformats.org/drawingml/2006/main">
                  <a:graphicData uri="http://schemas.microsoft.com/office/word/2010/wordprocessingShape">
                    <wps:wsp>
                      <wps:cNvSpPr/>
                      <wps:spPr>
                        <a:xfrm>
                          <a:off x="0" y="0"/>
                          <a:ext cx="1914525" cy="142875"/>
                        </a:xfrm>
                        <a:prstGeom prst="rect">
                          <a:avLst/>
                        </a:prstGeom>
                        <a:solidFill>
                          <a:schemeClr val="accent2">
                            <a:alpha val="40000"/>
                          </a:schemeClr>
                        </a:solidFill>
                        <a:ln>
                          <a:solidFill>
                            <a:schemeClr val="accent2">
                              <a:alpha val="4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4C94BF1" id="Rectangle 52" o:spid="_x0000_s1026" style="position:absolute;margin-left:261.65pt;margin-top:26.1pt;width:150.75pt;height:11.25pt;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" fillcolor="#ed7d31 [3205]" strokecolor="#ed7d31 [3205]" strokeweight="1pt">
                <v:fill opacity="26214f"/>
                <v:stroke opacity="26214f"/>
              </v:rect>
            </w:pict>
          </mc:Fallback>
        </mc:AlternateContent>
      </w:r>
      <w:r w:rsidR="00950795" w:rsidRPr="00A609EC">
        <w:rPr>
          <w:noProof/>
        </w:rPr>
        <w:drawing>
          <wp:inline distT="0" distB="0" distL="0" distR="0" wp14:anchorId="7E67082D" wp14:editId="4F7F3722">
            <wp:extent cx="4518990" cy="2872740"/>
            <wp:effectExtent l="0" t="0" r="0" b="3810"/>
            <wp:docPr id="78" name="Picture 78"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Picture 78" descr="Graphical user interface, application&#10;&#10;Description automatically generated"/>
                    <pic:cNvPicPr/>
                  </pic:nvPicPr>
                  <pic:blipFill>
                    <a:blip r:embed="rId135"/>
                    <a:stretch>
                      <a:fillRect/>
                    </a:stretch>
                  </pic:blipFill>
                  <pic:spPr>
                    <a:xfrm>
                      <a:off x="0" y="0"/>
                      <a:ext cx="4552890" cy="2894291"/>
                    </a:xfrm>
                    <a:prstGeom prst="rect">
                      <a:avLst/>
                    </a:prstGeom>
                  </pic:spPr>
                </pic:pic>
              </a:graphicData>
            </a:graphic>
          </wp:inline>
        </w:drawing>
      </w:r>
    </w:p>
    <w:p w14:paraId="0AC725F5" w14:textId="25B69E04" w:rsidR="00950795" w:rsidRPr="00A609EC" w:rsidRDefault="00485B8A" w:rsidP="00485B8A">
      <w:pPr>
        <w:pStyle w:val="Caption"/>
      </w:pPr>
      <w:bookmarkStart w:id="100" w:name="_Ref85451778"/>
      <w:bookmarkStart w:id="101" w:name="_Ref85451763"/>
      <w:r w:rsidRPr="00A609EC">
        <w:t xml:space="preserve">Figure </w:t>
      </w:r>
      <w:fldSimple w:instr=" SEQ Figure \* ARABIC ">
        <w:r w:rsidR="009A332C">
          <w:rPr>
            <w:noProof/>
          </w:rPr>
          <w:t>94</w:t>
        </w:r>
      </w:fldSimple>
      <w:bookmarkEnd w:id="100"/>
      <w:r w:rsidRPr="00A609EC">
        <w:t>.</w:t>
      </w:r>
      <w:bookmarkEnd w:id="101"/>
      <w:r w:rsidRPr="00A609EC">
        <w:t xml:space="preserve"> Set group D as indicated</w:t>
      </w:r>
      <w:r w:rsidR="006451F8" w:rsidRPr="00A609EC">
        <w:t>. Uncheck the three checkboxes.</w:t>
      </w:r>
    </w:p>
    <w:p w14:paraId="5A4AB2D4" w14:textId="77777777" w:rsidR="00537D93" w:rsidRDefault="00537D93" w:rsidP="00537D93">
      <w:pPr>
        <w:spacing w:before="120" w:after="120" w:line="276" w:lineRule="auto"/>
      </w:pPr>
      <w:r>
        <w:t>For Surface Hardness values adjustment:</w:t>
      </w:r>
    </w:p>
    <w:p w14:paraId="75310556" w14:textId="77777777" w:rsidR="00537D93" w:rsidRDefault="00537D93">
      <w:pPr>
        <w:pStyle w:val="ListParagraph"/>
        <w:numPr>
          <w:ilvl w:val="0"/>
          <w:numId w:val="65"/>
        </w:numPr>
        <w:spacing w:before="120" w:after="120" w:line="276" w:lineRule="auto"/>
      </w:pPr>
      <w:r>
        <w:t>Navigate to the Learn menu.</w:t>
      </w:r>
    </w:p>
    <w:p w14:paraId="74A6A1DC" w14:textId="77777777" w:rsidR="00537D93" w:rsidRDefault="00537D93">
      <w:pPr>
        <w:pStyle w:val="ListParagraph"/>
        <w:numPr>
          <w:ilvl w:val="0"/>
          <w:numId w:val="65"/>
        </w:numPr>
        <w:spacing w:before="120" w:after="120" w:line="276" w:lineRule="auto"/>
      </w:pPr>
      <w:r>
        <w:t xml:space="preserve">Click on the </w:t>
      </w:r>
      <w:r w:rsidRPr="00537D93">
        <w:rPr>
          <w:b/>
          <w:bCs/>
        </w:rPr>
        <w:t>Database HRC</w:t>
      </w:r>
      <w:r>
        <w:t xml:space="preserve"> button to modify the Surface Hardness values for the reference parts.</w:t>
      </w:r>
    </w:p>
    <w:p w14:paraId="379C6B3C" w14:textId="77777777" w:rsidR="00537D93" w:rsidRDefault="00537D93">
      <w:pPr>
        <w:pStyle w:val="ListParagraph"/>
        <w:numPr>
          <w:ilvl w:val="0"/>
          <w:numId w:val="65"/>
        </w:numPr>
        <w:spacing w:before="120" w:after="120" w:line="276" w:lineRule="auto"/>
      </w:pPr>
      <w:r>
        <w:t xml:space="preserve">For good samples, ensure to check </w:t>
      </w:r>
      <w:r w:rsidRPr="00537D93">
        <w:rPr>
          <w:rFonts w:ascii="Segoe UI Symbol" w:hAnsi="Segoe UI Symbol" w:cs="Segoe UI Symbol"/>
        </w:rPr>
        <w:t>☒</w:t>
      </w:r>
      <w:r>
        <w:t xml:space="preserve"> the Nominal checkbox.</w:t>
      </w:r>
    </w:p>
    <w:p w14:paraId="0CCF4F8D" w14:textId="37F2117A" w:rsidR="002C7ADF" w:rsidRDefault="002C7ADF">
      <w:pPr>
        <w:pStyle w:val="ListParagraph"/>
        <w:numPr>
          <w:ilvl w:val="0"/>
          <w:numId w:val="65"/>
        </w:numPr>
        <w:spacing w:before="120" w:after="120" w:line="276" w:lineRule="auto"/>
      </w:pPr>
      <w:r w:rsidRPr="002C7ADF">
        <w:t xml:space="preserve">Input the known Surface Hardness values for the parts </w:t>
      </w:r>
      <w:r>
        <w:t xml:space="preserve">at </w:t>
      </w:r>
      <w:r w:rsidRPr="002C7ADF">
        <w:t>specific points.</w:t>
      </w:r>
    </w:p>
    <w:p w14:paraId="0B61BB86" w14:textId="487FCEF3" w:rsidR="002C7ADF" w:rsidRDefault="002C7ADF" w:rsidP="00537D93">
      <w:pPr>
        <w:spacing w:before="120" w:after="120" w:line="276" w:lineRule="auto"/>
        <w:jc w:val="both"/>
      </w:pPr>
      <w:r>
        <w:t xml:space="preserve">See </w:t>
      </w:r>
      <w:r>
        <w:fldChar w:fldCharType="begin"/>
      </w:r>
      <w:r>
        <w:instrText xml:space="preserve"> REF _Ref163569195 \h </w:instrText>
      </w:r>
      <w:r>
        <w:fldChar w:fldCharType="separate"/>
      </w:r>
      <w:r w:rsidR="009A332C" w:rsidRPr="00A609EC">
        <w:t xml:space="preserve">Figure </w:t>
      </w:r>
      <w:r w:rsidR="009A332C">
        <w:rPr>
          <w:noProof/>
        </w:rPr>
        <w:t>95</w:t>
      </w:r>
      <w:r>
        <w:fldChar w:fldCharType="end"/>
      </w:r>
      <w:r>
        <w:t xml:space="preserve"> for an example of the table used to edit Surface Hardness values in the database.</w:t>
      </w:r>
    </w:p>
    <w:p w14:paraId="2AD2BE2D" w14:textId="4D9E3851" w:rsidR="00537D93" w:rsidRDefault="00537D93" w:rsidP="00537D93">
      <w:pPr>
        <w:spacing w:before="120" w:after="120" w:line="276" w:lineRule="auto"/>
        <w:jc w:val="both"/>
      </w:pPr>
      <w:r>
        <w:t>This systematic approach ensures that Surface Hardness training data is accurately categorized and readily accessible for analysis and training purposes.</w:t>
      </w:r>
    </w:p>
    <w:p w14:paraId="0ACE1410" w14:textId="77777777" w:rsidR="006451F8" w:rsidRPr="00A609EC" w:rsidRDefault="00950795" w:rsidP="006451F8">
      <w:pPr>
        <w:keepNext/>
        <w:spacing w:before="120" w:after="120" w:line="276" w:lineRule="auto"/>
        <w:jc w:val="center"/>
      </w:pPr>
      <w:r w:rsidRPr="00A609EC">
        <w:rPr>
          <w:noProof/>
        </w:rPr>
        <w:lastRenderedPageBreak/>
        <w:drawing>
          <wp:inline distT="0" distB="0" distL="0" distR="0" wp14:anchorId="284F1563" wp14:editId="74E2D344">
            <wp:extent cx="5151120" cy="3840787"/>
            <wp:effectExtent l="0" t="0" r="0" b="7620"/>
            <wp:docPr id="79" name="Picture 79"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Table&#10;&#10;Description automatically generated"/>
                    <pic:cNvPicPr/>
                  </pic:nvPicPr>
                  <pic:blipFill>
                    <a:blip r:embed="rId136"/>
                    <a:stretch>
                      <a:fillRect/>
                    </a:stretch>
                  </pic:blipFill>
                  <pic:spPr>
                    <a:xfrm>
                      <a:off x="0" y="0"/>
                      <a:ext cx="5173412" cy="3857408"/>
                    </a:xfrm>
                    <a:prstGeom prst="rect">
                      <a:avLst/>
                    </a:prstGeom>
                  </pic:spPr>
                </pic:pic>
              </a:graphicData>
            </a:graphic>
          </wp:inline>
        </w:drawing>
      </w:r>
    </w:p>
    <w:p w14:paraId="4FD4B09E" w14:textId="5E097B12" w:rsidR="00950795" w:rsidRPr="00A609EC" w:rsidRDefault="006451F8" w:rsidP="006451F8">
      <w:pPr>
        <w:pStyle w:val="Caption"/>
        <w:rPr>
          <w:rtl/>
          <w:lang w:bidi="fa-IR"/>
        </w:rPr>
      </w:pPr>
      <w:bookmarkStart w:id="102" w:name="_Ref163569195"/>
      <w:r w:rsidRPr="00A609EC">
        <w:t xml:space="preserve">Figure </w:t>
      </w:r>
      <w:fldSimple w:instr=" SEQ Figure \* ARABIC ">
        <w:r w:rsidR="009A332C">
          <w:rPr>
            <w:noProof/>
          </w:rPr>
          <w:t>95</w:t>
        </w:r>
      </w:fldSimple>
      <w:bookmarkEnd w:id="102"/>
      <w:r w:rsidRPr="00A609EC">
        <w:t xml:space="preserve">. </w:t>
      </w:r>
      <w:r w:rsidR="004F53F2" w:rsidRPr="00A609EC">
        <w:t>Table for editing the surface hardness values in the database</w:t>
      </w:r>
    </w:p>
    <w:p w14:paraId="69B4956A" w14:textId="2179CC5A" w:rsidR="00950795" w:rsidRPr="00A609EC" w:rsidRDefault="003F636C" w:rsidP="00C20E63">
      <w:pPr>
        <w:pStyle w:val="Heading2"/>
      </w:pPr>
      <w:bookmarkStart w:id="103" w:name="_Toc183289161"/>
      <w:r w:rsidRPr="003F636C">
        <w:t>Configuring Surface Hardness Parameters</w:t>
      </w:r>
      <w:bookmarkEnd w:id="103"/>
    </w:p>
    <w:p w14:paraId="745E2B8E" w14:textId="35C76EB7" w:rsidR="002E5881" w:rsidRDefault="002E5881" w:rsidP="002E5881">
      <w:pPr>
        <w:spacing w:before="120" w:after="120" w:line="276" w:lineRule="auto"/>
      </w:pPr>
      <w:r>
        <w:t xml:space="preserve">To configure the Surface Hardness settings in the software, open the </w:t>
      </w:r>
      <w:r w:rsidRPr="002E5881">
        <w:rPr>
          <w:b/>
          <w:bCs/>
        </w:rPr>
        <w:t>Learn</w:t>
      </w:r>
      <w:r>
        <w:t xml:space="preserve"> menu and proceed to the </w:t>
      </w:r>
      <w:r w:rsidRPr="002E5881">
        <w:rPr>
          <w:b/>
          <w:bCs/>
        </w:rPr>
        <w:t>Surface &amp; Runout</w:t>
      </w:r>
      <w:r>
        <w:t xml:space="preserve"> section, then click on the </w:t>
      </w:r>
      <w:r w:rsidRPr="002E5881">
        <w:rPr>
          <w:b/>
          <w:bCs/>
        </w:rPr>
        <w:t>Settings HRC</w:t>
      </w:r>
      <w:r>
        <w:t xml:space="preserve"> button to open the configuration dialog box for Surface Hardness, as illustrated in </w:t>
      </w:r>
      <w:r>
        <w:fldChar w:fldCharType="begin"/>
      </w:r>
      <w:r>
        <w:instrText xml:space="preserve"> REF _Ref163569956 \h </w:instrText>
      </w:r>
      <w:r>
        <w:fldChar w:fldCharType="separate"/>
      </w:r>
      <w:r w:rsidR="009A332C" w:rsidRPr="00A609EC">
        <w:t xml:space="preserve">Figure </w:t>
      </w:r>
      <w:r w:rsidR="009A332C">
        <w:rPr>
          <w:noProof/>
        </w:rPr>
        <w:t>96</w:t>
      </w:r>
      <w:r>
        <w:fldChar w:fldCharType="end"/>
      </w:r>
      <w:r>
        <w:t>.</w:t>
      </w:r>
    </w:p>
    <w:p w14:paraId="5D17E91D" w14:textId="77777777" w:rsidR="00725CAB" w:rsidRPr="00A609EC" w:rsidRDefault="00950795" w:rsidP="00725CAB">
      <w:pPr>
        <w:keepNext/>
        <w:spacing w:before="120" w:after="120" w:line="276" w:lineRule="auto"/>
        <w:jc w:val="center"/>
      </w:pPr>
      <w:r w:rsidRPr="00A609EC">
        <w:rPr>
          <w:noProof/>
        </w:rPr>
        <w:drawing>
          <wp:inline distT="0" distB="0" distL="0" distR="0" wp14:anchorId="2188D416" wp14:editId="61F9563F">
            <wp:extent cx="3283949" cy="2164080"/>
            <wp:effectExtent l="0" t="0" r="0" b="7620"/>
            <wp:docPr id="81" name="Picture 81"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Graphical user interface, text, application&#10;&#10;Description automatically generated"/>
                    <pic:cNvPicPr/>
                  </pic:nvPicPr>
                  <pic:blipFill rotWithShape="1">
                    <a:blip r:embed="rId137"/>
                    <a:srcRect b="10574"/>
                    <a:stretch/>
                  </pic:blipFill>
                  <pic:spPr bwMode="auto">
                    <a:xfrm>
                      <a:off x="0" y="0"/>
                      <a:ext cx="3303117" cy="2176711"/>
                    </a:xfrm>
                    <a:prstGeom prst="rect">
                      <a:avLst/>
                    </a:prstGeom>
                    <a:ln>
                      <a:noFill/>
                    </a:ln>
                    <a:extLst>
                      <a:ext uri="{53640926-AAD7-44D8-BBD7-CCE9431645EC}">
                        <a14:shadowObscured xmlns:a14="http://schemas.microsoft.com/office/drawing/2010/main"/>
                      </a:ext>
                    </a:extLst>
                  </pic:spPr>
                </pic:pic>
              </a:graphicData>
            </a:graphic>
          </wp:inline>
        </w:drawing>
      </w:r>
    </w:p>
    <w:p w14:paraId="7AE85E18" w14:textId="564FD4C8" w:rsidR="00950795" w:rsidRPr="00A609EC" w:rsidRDefault="00725CAB" w:rsidP="00725CAB">
      <w:pPr>
        <w:pStyle w:val="Caption"/>
      </w:pPr>
      <w:bookmarkStart w:id="104" w:name="_Ref163569956"/>
      <w:r w:rsidRPr="00A609EC">
        <w:t xml:space="preserve">Figure </w:t>
      </w:r>
      <w:fldSimple w:instr=" SEQ Figure \* ARABIC ">
        <w:r w:rsidR="009A332C">
          <w:rPr>
            <w:noProof/>
          </w:rPr>
          <w:t>96</w:t>
        </w:r>
      </w:fldSimple>
      <w:bookmarkEnd w:id="104"/>
      <w:r w:rsidR="004F53F2" w:rsidRPr="00A609EC">
        <w:rPr>
          <w:noProof/>
        </w:rPr>
        <w:t xml:space="preserve">. </w:t>
      </w:r>
      <w:r w:rsidR="0012236D" w:rsidRPr="0012236D">
        <w:rPr>
          <w:noProof/>
        </w:rPr>
        <w:t>Dialog box for Surface Hardness parameters.</w:t>
      </w:r>
    </w:p>
    <w:p w14:paraId="47F2E28A" w14:textId="0F66FB5F" w:rsidR="00157A82" w:rsidRDefault="00157A82" w:rsidP="00157A82">
      <w:pPr>
        <w:spacing w:before="120" w:after="120" w:line="276" w:lineRule="auto"/>
      </w:pPr>
      <w:r w:rsidRPr="00157A82">
        <w:rPr>
          <w:b/>
          <w:bCs/>
        </w:rPr>
        <w:lastRenderedPageBreak/>
        <w:t>Defining Input Features:</w:t>
      </w:r>
      <w:r>
        <w:rPr>
          <w:b/>
          <w:bCs/>
        </w:rPr>
        <w:t xml:space="preserve"> </w:t>
      </w:r>
      <w:r>
        <w:t>Within the Define Input Features area, establish the functions that are most indicative of Surface Hardness. You have the flexibility to define functions f1 to f4 according to your specific requirements. By default, we recommend setting:</w:t>
      </w:r>
    </w:p>
    <w:p w14:paraId="5B487287" w14:textId="60A385EE" w:rsidR="00157A82" w:rsidRDefault="00157A82">
      <w:pPr>
        <w:pStyle w:val="ListParagraph"/>
        <w:numPr>
          <w:ilvl w:val="0"/>
          <w:numId w:val="66"/>
        </w:numPr>
        <w:spacing w:before="120" w:after="120" w:line="276" w:lineRule="auto"/>
      </w:pPr>
      <w:r>
        <w:t>f1 = pe(5)</w:t>
      </w:r>
    </w:p>
    <w:p w14:paraId="055E82C8" w14:textId="7C55E6FB" w:rsidR="00157A82" w:rsidRDefault="00157A82">
      <w:pPr>
        <w:pStyle w:val="ListParagraph"/>
        <w:numPr>
          <w:ilvl w:val="0"/>
          <w:numId w:val="66"/>
        </w:numPr>
        <w:spacing w:before="120" w:after="120" w:line="276" w:lineRule="auto"/>
      </w:pPr>
      <w:r>
        <w:t>f2 = pe(6)</w:t>
      </w:r>
    </w:p>
    <w:p w14:paraId="15CBEF0D" w14:textId="068B1E21" w:rsidR="00157A82" w:rsidRDefault="00157A82">
      <w:pPr>
        <w:pStyle w:val="ListParagraph"/>
        <w:numPr>
          <w:ilvl w:val="0"/>
          <w:numId w:val="66"/>
        </w:numPr>
        <w:spacing w:before="120" w:after="120" w:line="276" w:lineRule="auto"/>
      </w:pPr>
      <w:r>
        <w:t>f3 = ae(6)/ae(5)</w:t>
      </w:r>
    </w:p>
    <w:p w14:paraId="560773F2" w14:textId="77777777" w:rsidR="00157A82" w:rsidRDefault="00157A82" w:rsidP="00157A82">
      <w:pPr>
        <w:spacing w:before="120" w:after="120" w:line="276" w:lineRule="auto"/>
        <w:jc w:val="both"/>
      </w:pPr>
      <w:r>
        <w:t>These functions are chosen for their sensitivity to variations in Surface Hardness.</w:t>
      </w:r>
    </w:p>
    <w:p w14:paraId="4DAB479D" w14:textId="5BC5D076" w:rsidR="00157A82" w:rsidRDefault="00157A82" w:rsidP="00157A82">
      <w:pPr>
        <w:spacing w:before="120" w:after="120" w:line="276" w:lineRule="auto"/>
        <w:jc w:val="both"/>
      </w:pPr>
      <w:r w:rsidRPr="00157A82">
        <w:t>Note: Use only two high frequencies, approximately 80Hz and 160Hz, for surface hardness measurement. In the formulas, pe(5) refers to the Relative Phase at the 5th frequency (80Hz), and ae(6)/ae(5) is the ratio of Relative Amplitudes from the 6th to the 5th frequency (160Hz to 80Hz). Be aware that in some Part Setups, 80Hz and 160Hz might be the 4th and 5th frequencies, requiring the formula adjustment to: pe(4), and ae(5)/ae(6).</w:t>
      </w:r>
    </w:p>
    <w:p w14:paraId="5AF2C720" w14:textId="2B3EA21D" w:rsidR="00862995" w:rsidRDefault="00862995" w:rsidP="00862995">
      <w:pPr>
        <w:spacing w:before="120" w:after="120" w:line="276" w:lineRule="auto"/>
      </w:pPr>
      <w:r w:rsidRPr="00862995">
        <w:rPr>
          <w:b/>
          <w:bCs/>
        </w:rPr>
        <w:t>Fine-Tuning Tolerance Limits:</w:t>
      </w:r>
      <w:r>
        <w:t xml:space="preserve"> After defining the input features, proceed to the </w:t>
      </w:r>
      <w:r w:rsidRPr="00862995">
        <w:rPr>
          <w:b/>
          <w:bCs/>
        </w:rPr>
        <w:t>Parameters</w:t>
      </w:r>
      <w:r>
        <w:t xml:space="preserve"> section and click the </w:t>
      </w:r>
      <w:r w:rsidRPr="00862995">
        <w:rPr>
          <w:b/>
          <w:bCs/>
        </w:rPr>
        <w:t>Edit</w:t>
      </w:r>
      <w:r>
        <w:t xml:space="preserve"> button to fine-tune additional settings:</w:t>
      </w:r>
    </w:p>
    <w:p w14:paraId="2FC23D8E" w14:textId="77777777" w:rsidR="00862995" w:rsidRDefault="00862995">
      <w:pPr>
        <w:pStyle w:val="ListParagraph"/>
        <w:numPr>
          <w:ilvl w:val="0"/>
          <w:numId w:val="67"/>
        </w:numPr>
        <w:spacing w:before="120" w:after="120" w:line="276" w:lineRule="auto"/>
      </w:pPr>
      <w:r w:rsidRPr="00862995">
        <w:rPr>
          <w:b/>
          <w:bCs/>
        </w:rPr>
        <w:t>Enable HRC Test:</w:t>
      </w:r>
      <w:r>
        <w:t xml:space="preserve"> Ensure this box is checked (</w:t>
      </w:r>
      <w:r w:rsidRPr="00862995">
        <w:rPr>
          <w:rFonts w:ascii="Segoe UI Symbol" w:hAnsi="Segoe UI Symbol" w:cs="Segoe UI Symbol"/>
        </w:rPr>
        <w:t>☒</w:t>
      </w:r>
      <w:r>
        <w:t>) to activate Surface Hardness testing.</w:t>
      </w:r>
    </w:p>
    <w:p w14:paraId="49C047E1" w14:textId="77777777" w:rsidR="00862995" w:rsidRDefault="00862995">
      <w:pPr>
        <w:pStyle w:val="ListParagraph"/>
        <w:numPr>
          <w:ilvl w:val="0"/>
          <w:numId w:val="67"/>
        </w:numPr>
        <w:spacing w:before="120" w:after="120" w:line="276" w:lineRule="auto"/>
      </w:pPr>
      <w:r w:rsidRPr="00862995">
        <w:rPr>
          <w:b/>
          <w:bCs/>
        </w:rPr>
        <w:t>Range HRC:</w:t>
      </w:r>
      <w:r>
        <w:t xml:space="preserve"> Input the acceptable range for Surface Hardness, specifying both the minimum and maximum limits.</w:t>
      </w:r>
    </w:p>
    <w:p w14:paraId="24970BC1" w14:textId="70924DAA" w:rsidR="00862995" w:rsidRDefault="00862995">
      <w:pPr>
        <w:pStyle w:val="ListParagraph"/>
        <w:numPr>
          <w:ilvl w:val="0"/>
          <w:numId w:val="67"/>
        </w:numPr>
        <w:spacing w:before="120" w:after="120" w:line="276" w:lineRule="auto"/>
        <w:jc w:val="both"/>
      </w:pPr>
      <w:r w:rsidRPr="00862995">
        <w:rPr>
          <w:b/>
          <w:bCs/>
        </w:rPr>
        <w:t>Clip HRC:</w:t>
      </w:r>
      <w:r>
        <w:t xml:space="preserve"> This function ensures any estimated Surface Hardness values exceeding the specified range are adjusted to the nearest boundary. For instance, a prediction of 45 HRC, with a set minimum of 48 HRC, will be clipped to the minimum value and reported as 48 HRC.</w:t>
      </w:r>
    </w:p>
    <w:p w14:paraId="4C2EA1F2" w14:textId="77777777" w:rsidR="00084B5E" w:rsidRDefault="00950795" w:rsidP="00084B5E">
      <w:pPr>
        <w:keepNext/>
        <w:spacing w:before="120" w:after="120" w:line="276" w:lineRule="auto"/>
        <w:jc w:val="center"/>
      </w:pPr>
      <w:r w:rsidRPr="00A609EC">
        <w:rPr>
          <w:noProof/>
        </w:rPr>
        <w:drawing>
          <wp:inline distT="0" distB="0" distL="0" distR="0" wp14:anchorId="5727C855" wp14:editId="24E816B7">
            <wp:extent cx="2457450" cy="1202395"/>
            <wp:effectExtent l="0" t="0" r="0" b="0"/>
            <wp:docPr id="82" name="Picture 82"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Graphical user interface, application&#10;&#10;Description automatically generated"/>
                    <pic:cNvPicPr/>
                  </pic:nvPicPr>
                  <pic:blipFill rotWithShape="1">
                    <a:blip r:embed="rId138"/>
                    <a:srcRect b="66761"/>
                    <a:stretch/>
                  </pic:blipFill>
                  <pic:spPr bwMode="auto">
                    <a:xfrm>
                      <a:off x="0" y="0"/>
                      <a:ext cx="2490031" cy="1218337"/>
                    </a:xfrm>
                    <a:prstGeom prst="rect">
                      <a:avLst/>
                    </a:prstGeom>
                    <a:ln>
                      <a:noFill/>
                    </a:ln>
                    <a:extLst>
                      <a:ext uri="{53640926-AAD7-44D8-BBD7-CCE9431645EC}">
                        <a14:shadowObscured xmlns:a14="http://schemas.microsoft.com/office/drawing/2010/main"/>
                      </a:ext>
                    </a:extLst>
                  </pic:spPr>
                </pic:pic>
              </a:graphicData>
            </a:graphic>
          </wp:inline>
        </w:drawing>
      </w:r>
    </w:p>
    <w:p w14:paraId="0FF6DAB5" w14:textId="7711E82F" w:rsidR="00E07652" w:rsidRDefault="00084B5E" w:rsidP="00E07652">
      <w:pPr>
        <w:pStyle w:val="Caption"/>
      </w:pPr>
      <w:r>
        <w:t xml:space="preserve">Figure </w:t>
      </w:r>
      <w:fldSimple w:instr=" SEQ Figure \* ARABIC ">
        <w:r w:rsidR="009A332C">
          <w:rPr>
            <w:noProof/>
          </w:rPr>
          <w:t>97</w:t>
        </w:r>
      </w:fldSimple>
      <w:r>
        <w:t xml:space="preserve">. </w:t>
      </w:r>
      <w:r w:rsidRPr="00084B5E">
        <w:t>Configuring Surface Hardness limits and activation in the HRC test settings.</w:t>
      </w:r>
    </w:p>
    <w:p w14:paraId="32500EF2" w14:textId="77777777" w:rsidR="00E07652" w:rsidRDefault="00E07652" w:rsidP="00C20E63">
      <w:pPr>
        <w:pStyle w:val="Heading2"/>
      </w:pPr>
      <w:bookmarkStart w:id="105" w:name="_Toc183289162"/>
      <w:r>
        <w:t>5.3 Training the Model</w:t>
      </w:r>
      <w:bookmarkEnd w:id="105"/>
    </w:p>
    <w:p w14:paraId="445A2478" w14:textId="77777777" w:rsidR="00E07652" w:rsidRDefault="00E07652" w:rsidP="00E07652">
      <w:pPr>
        <w:spacing w:before="120" w:after="120" w:line="276" w:lineRule="auto"/>
      </w:pPr>
      <w:r>
        <w:t>After setting up the Surface Hardness parameters, proceed to train the model:</w:t>
      </w:r>
    </w:p>
    <w:p w14:paraId="1ABF4AB7" w14:textId="77777777" w:rsidR="00E07652" w:rsidRDefault="00E07652">
      <w:pPr>
        <w:pStyle w:val="ListParagraph"/>
        <w:numPr>
          <w:ilvl w:val="0"/>
          <w:numId w:val="68"/>
        </w:numPr>
        <w:spacing w:before="120" w:after="120" w:line="276" w:lineRule="auto"/>
      </w:pPr>
      <w:r>
        <w:t xml:space="preserve">Revisit the </w:t>
      </w:r>
      <w:r w:rsidRPr="00E07652">
        <w:rPr>
          <w:b/>
          <w:bCs/>
        </w:rPr>
        <w:t>Learn</w:t>
      </w:r>
      <w:r>
        <w:t xml:space="preserve"> menu, ensuring the following steps in the Analysis Steps pane are active:</w:t>
      </w:r>
    </w:p>
    <w:p w14:paraId="37A21D02" w14:textId="77777777" w:rsidR="00E07652" w:rsidRDefault="00E07652">
      <w:pPr>
        <w:pStyle w:val="ListParagraph"/>
        <w:numPr>
          <w:ilvl w:val="0"/>
          <w:numId w:val="69"/>
        </w:numPr>
        <w:spacing w:before="120" w:after="120" w:line="276" w:lineRule="auto"/>
      </w:pPr>
      <w:r w:rsidRPr="00E07652">
        <w:rPr>
          <w:rFonts w:ascii="Segoe UI Symbol" w:hAnsi="Segoe UI Symbol" w:cs="Segoe UI Symbol"/>
        </w:rPr>
        <w:t>☒</w:t>
      </w:r>
      <w:r>
        <w:t xml:space="preserve"> Step 1: Read DB Files</w:t>
      </w:r>
    </w:p>
    <w:p w14:paraId="613F96FD" w14:textId="77777777" w:rsidR="00E07652" w:rsidRDefault="00E07652">
      <w:pPr>
        <w:pStyle w:val="ListParagraph"/>
        <w:numPr>
          <w:ilvl w:val="0"/>
          <w:numId w:val="69"/>
        </w:numPr>
        <w:spacing w:before="120" w:after="120" w:line="276" w:lineRule="auto"/>
      </w:pPr>
      <w:r w:rsidRPr="00E07652">
        <w:rPr>
          <w:rFonts w:ascii="Segoe UI Symbol" w:hAnsi="Segoe UI Symbol" w:cs="Segoe UI Symbol"/>
        </w:rPr>
        <w:t>☒</w:t>
      </w:r>
      <w:r>
        <w:t xml:space="preserve"> Step 6: Train</w:t>
      </w:r>
    </w:p>
    <w:p w14:paraId="5F9049C4" w14:textId="77777777" w:rsidR="00E07652" w:rsidRDefault="00E07652">
      <w:pPr>
        <w:pStyle w:val="ListParagraph"/>
        <w:numPr>
          <w:ilvl w:val="0"/>
          <w:numId w:val="69"/>
        </w:numPr>
        <w:spacing w:before="120" w:after="120" w:line="276" w:lineRule="auto"/>
      </w:pPr>
      <w:r w:rsidRPr="00E07652">
        <w:rPr>
          <w:rFonts w:ascii="Segoe UI Symbol" w:hAnsi="Segoe UI Symbol" w:cs="Segoe UI Symbol"/>
        </w:rPr>
        <w:t>☒</w:t>
      </w:r>
      <w:r>
        <w:t xml:space="preserve"> Step 7: Show Results</w:t>
      </w:r>
    </w:p>
    <w:p w14:paraId="3D6AC696" w14:textId="77777777" w:rsidR="00E07652" w:rsidRDefault="00E07652">
      <w:pPr>
        <w:pStyle w:val="ListParagraph"/>
        <w:numPr>
          <w:ilvl w:val="0"/>
          <w:numId w:val="69"/>
        </w:numPr>
        <w:spacing w:before="120" w:after="120" w:line="276" w:lineRule="auto"/>
      </w:pPr>
      <w:r w:rsidRPr="00E07652">
        <w:rPr>
          <w:rFonts w:ascii="Segoe UI Symbol" w:hAnsi="Segoe UI Symbol" w:cs="Segoe UI Symbol"/>
        </w:rPr>
        <w:t>☒</w:t>
      </w:r>
      <w:r>
        <w:t xml:space="preserve"> Step 8: Enable Decision Making</w:t>
      </w:r>
    </w:p>
    <w:p w14:paraId="1F4E558F" w14:textId="42723638" w:rsidR="00950795" w:rsidRPr="00A609EC" w:rsidRDefault="00E07652">
      <w:pPr>
        <w:pStyle w:val="ListParagraph"/>
        <w:numPr>
          <w:ilvl w:val="0"/>
          <w:numId w:val="68"/>
        </w:numPr>
        <w:spacing w:before="120" w:after="120" w:line="276" w:lineRule="auto"/>
        <w:jc w:val="both"/>
      </w:pPr>
      <w:r>
        <w:t xml:space="preserve">Click the </w:t>
      </w:r>
      <w:r w:rsidRPr="00E07652">
        <w:rPr>
          <w:b/>
          <w:bCs/>
        </w:rPr>
        <w:t>Train</w:t>
      </w:r>
      <w:r>
        <w:t xml:space="preserve"> button and await the display of statistical results, which will appear for each defined point sequentially. Closing a result window will automatically bring up the next set of results.</w:t>
      </w:r>
    </w:p>
    <w:p w14:paraId="330D5C55" w14:textId="14FF4EC2" w:rsidR="00C21002" w:rsidRPr="00A609EC" w:rsidRDefault="00E07652" w:rsidP="00C21002">
      <w:pPr>
        <w:keepNext/>
        <w:spacing w:before="120" w:after="120" w:line="276" w:lineRule="auto"/>
        <w:jc w:val="center"/>
      </w:pPr>
      <w:r>
        <w:rPr>
          <w:noProof/>
        </w:rPr>
        <w:lastRenderedPageBreak/>
        <w:drawing>
          <wp:inline distT="0" distB="0" distL="0" distR="0" wp14:anchorId="217D1D9A" wp14:editId="26C737FC">
            <wp:extent cx="4748858" cy="2680162"/>
            <wp:effectExtent l="0" t="0" r="0" b="6350"/>
            <wp:docPr id="2066196682"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6196682" name="Picture 1" descr="A screenshot of a computer&#10;&#10;Description automatically generated"/>
                    <pic:cNvPicPr/>
                  </pic:nvPicPr>
                  <pic:blipFill>
                    <a:blip r:embed="rId139"/>
                    <a:stretch>
                      <a:fillRect/>
                    </a:stretch>
                  </pic:blipFill>
                  <pic:spPr>
                    <a:xfrm>
                      <a:off x="0" y="0"/>
                      <a:ext cx="4755879" cy="2684125"/>
                    </a:xfrm>
                    <a:prstGeom prst="rect">
                      <a:avLst/>
                    </a:prstGeom>
                  </pic:spPr>
                </pic:pic>
              </a:graphicData>
            </a:graphic>
          </wp:inline>
        </w:drawing>
      </w:r>
    </w:p>
    <w:p w14:paraId="1B3520B3" w14:textId="076BE14D" w:rsidR="00950795" w:rsidRPr="00A609EC" w:rsidRDefault="00C21002" w:rsidP="00C21002">
      <w:pPr>
        <w:pStyle w:val="Caption"/>
      </w:pPr>
      <w:r w:rsidRPr="00A609EC">
        <w:t xml:space="preserve">Figure </w:t>
      </w:r>
      <w:fldSimple w:instr=" SEQ Figure \* ARABIC ">
        <w:r w:rsidR="009A332C">
          <w:rPr>
            <w:noProof/>
          </w:rPr>
          <w:t>98</w:t>
        </w:r>
      </w:fldSimple>
      <w:r w:rsidRPr="00A609EC">
        <w:t xml:space="preserve">. </w:t>
      </w:r>
      <w:r w:rsidR="00E07652" w:rsidRPr="00E07652">
        <w:t>Sequential display of Surface Hardness training results for each point on the axle bar. Navigate through the results by closing the current figure to view the next.</w:t>
      </w:r>
    </w:p>
    <w:p w14:paraId="6890762D" w14:textId="28856388" w:rsidR="00BB24B5" w:rsidRDefault="00BB24B5" w:rsidP="00E07652">
      <w:pPr>
        <w:spacing w:before="120" w:after="120" w:line="276" w:lineRule="auto"/>
        <w:jc w:val="both"/>
      </w:pPr>
      <w:r w:rsidRPr="00BB24B5">
        <w:t xml:space="preserve">The training results include diagrams illustrating the interplay between defined functions and Surface Hardness. The left diagram shows the scatter between functions f1 and f2, which combine into a unified function </w:t>
      </w:r>
      <w:r w:rsidRPr="00BB24B5">
        <w:rPr>
          <w:i/>
          <w:iCs/>
        </w:rPr>
        <w:t>F_Sync</w:t>
      </w:r>
      <w:r w:rsidRPr="00BB24B5">
        <w:t xml:space="preserve">. The right diagram plots Surface Hardness against </w:t>
      </w:r>
      <w:r w:rsidRPr="00BB24B5">
        <w:rPr>
          <w:i/>
          <w:iCs/>
        </w:rPr>
        <w:t>F_Sync</w:t>
      </w:r>
      <w:r w:rsidRPr="00BB24B5">
        <w:t>, highlighting a nonlinear relationship modeled by a polynomial function. Each data point represents a specific axle bar sample, identifiable by clicking on the dots.</w:t>
      </w:r>
    </w:p>
    <w:p w14:paraId="5D5AF548" w14:textId="77777777" w:rsidR="00BB24B5" w:rsidRDefault="00BB24B5" w:rsidP="00BB24B5">
      <w:pPr>
        <w:spacing w:before="120" w:after="120" w:line="276" w:lineRule="auto"/>
      </w:pPr>
      <w:r>
        <w:t>To adjust the polynomial function's parameters for accurately modeling the relationship at each point:</w:t>
      </w:r>
    </w:p>
    <w:p w14:paraId="343AF151" w14:textId="38B93307" w:rsidR="00BB24B5" w:rsidRDefault="00BB24B5">
      <w:pPr>
        <w:pStyle w:val="ListParagraph"/>
        <w:numPr>
          <w:ilvl w:val="0"/>
          <w:numId w:val="70"/>
        </w:numPr>
        <w:spacing w:before="120" w:after="120" w:line="276" w:lineRule="auto"/>
      </w:pPr>
      <w:r>
        <w:t xml:space="preserve">Access the parameter settings by pressing ‘Ctrl+F’ or by navigating through the </w:t>
      </w:r>
      <w:r w:rsidRPr="00BB24B5">
        <w:rPr>
          <w:b/>
          <w:bCs/>
        </w:rPr>
        <w:t>Interactive Tools</w:t>
      </w:r>
      <w:r>
        <w:t xml:space="preserve"> menu to </w:t>
      </w:r>
      <w:r w:rsidRPr="00BB24B5">
        <w:rPr>
          <w:b/>
          <w:bCs/>
        </w:rPr>
        <w:t>Fit Options</w:t>
      </w:r>
      <w:r>
        <w:t>.</w:t>
      </w:r>
    </w:p>
    <w:p w14:paraId="186101A6" w14:textId="544884CB" w:rsidR="00950795" w:rsidRPr="00A609EC" w:rsidRDefault="00BB24B5" w:rsidP="00BB24B5">
      <w:pPr>
        <w:spacing w:before="120" w:after="120" w:line="276" w:lineRule="auto"/>
        <w:jc w:val="both"/>
      </w:pPr>
      <w:r>
        <w:t>Remember, these parameters require individual adjustments for each defined point along the axle bar.</w:t>
      </w:r>
    </w:p>
    <w:p w14:paraId="221E061C" w14:textId="77777777" w:rsidR="00BB24B5" w:rsidRDefault="00950795" w:rsidP="00BB24B5">
      <w:pPr>
        <w:keepNext/>
        <w:spacing w:before="120" w:after="120" w:line="276" w:lineRule="auto"/>
        <w:jc w:val="center"/>
      </w:pPr>
      <w:r w:rsidRPr="00A609EC">
        <w:rPr>
          <w:noProof/>
        </w:rPr>
        <w:drawing>
          <wp:inline distT="0" distB="0" distL="0" distR="0" wp14:anchorId="733CBEE3" wp14:editId="7DADB6CA">
            <wp:extent cx="3206750" cy="1168566"/>
            <wp:effectExtent l="0" t="0" r="0" b="0"/>
            <wp:docPr id="293" name="Picture 293"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 name="Picture 293" descr="Graphical user interface, application&#10;&#10;Description automatically generated"/>
                    <pic:cNvPicPr/>
                  </pic:nvPicPr>
                  <pic:blipFill rotWithShape="1">
                    <a:blip r:embed="rId140"/>
                    <a:srcRect b="65590"/>
                    <a:stretch/>
                  </pic:blipFill>
                  <pic:spPr bwMode="auto">
                    <a:xfrm>
                      <a:off x="0" y="0"/>
                      <a:ext cx="3233754" cy="1178406"/>
                    </a:xfrm>
                    <a:prstGeom prst="rect">
                      <a:avLst/>
                    </a:prstGeom>
                    <a:ln>
                      <a:noFill/>
                    </a:ln>
                    <a:extLst>
                      <a:ext uri="{53640926-AAD7-44D8-BBD7-CCE9431645EC}">
                        <a14:shadowObscured xmlns:a14="http://schemas.microsoft.com/office/drawing/2010/main"/>
                      </a:ext>
                    </a:extLst>
                  </pic:spPr>
                </pic:pic>
              </a:graphicData>
            </a:graphic>
          </wp:inline>
        </w:drawing>
      </w:r>
    </w:p>
    <w:p w14:paraId="0FAED61F" w14:textId="2BE97B21" w:rsidR="00950795" w:rsidRPr="00A609EC" w:rsidRDefault="00BB24B5" w:rsidP="00BB24B5">
      <w:pPr>
        <w:pStyle w:val="Caption"/>
      </w:pPr>
      <w:r>
        <w:t xml:space="preserve">Figure </w:t>
      </w:r>
      <w:fldSimple w:instr=" SEQ Figure \* ARABIC ">
        <w:r w:rsidR="009A332C">
          <w:rPr>
            <w:noProof/>
          </w:rPr>
          <w:t>99</w:t>
        </w:r>
      </w:fldSimple>
      <w:r>
        <w:t xml:space="preserve">. </w:t>
      </w:r>
      <w:r w:rsidRPr="00BB24B5">
        <w:t>Adjusting Polynomial Fit Parameters for Surface Hardness Analysis.</w:t>
      </w:r>
    </w:p>
    <w:p w14:paraId="1145E849" w14:textId="7C74DC0F" w:rsidR="00950795" w:rsidRPr="00A609EC" w:rsidRDefault="00BB24B5" w:rsidP="00064FB3">
      <w:pPr>
        <w:spacing w:before="120" w:after="120" w:line="276" w:lineRule="auto"/>
        <w:jc w:val="both"/>
      </w:pPr>
      <w:r w:rsidRPr="00BB24B5">
        <w:t xml:space="preserve">This menu and the adjustment of polynomial parameters implement a constrained polynomial fit, ensuring the relationship between Surface Hardness and </w:t>
      </w:r>
      <w:r w:rsidRPr="00BB24B5">
        <w:rPr>
          <w:i/>
          <w:iCs/>
        </w:rPr>
        <w:t>F_Sync</w:t>
      </w:r>
      <w:r w:rsidRPr="00BB24B5">
        <w:t xml:space="preserve"> remains monotone with bounded slope and curvature to prevent atypical slopes.</w:t>
      </w:r>
    </w:p>
    <w:p w14:paraId="0BD373EE" w14:textId="3519B382" w:rsidR="00064FB3" w:rsidRDefault="00064FB3" w:rsidP="00C20E63">
      <w:pPr>
        <w:pStyle w:val="Heading2"/>
      </w:pPr>
      <w:bookmarkStart w:id="106" w:name="_Toc183289163"/>
      <w:r>
        <w:t>Testing and Results Interpretation</w:t>
      </w:r>
      <w:bookmarkEnd w:id="106"/>
    </w:p>
    <w:p w14:paraId="60D47B17" w14:textId="77777777" w:rsidR="006357CE" w:rsidRDefault="006357CE" w:rsidP="006357CE">
      <w:pPr>
        <w:spacing w:before="120" w:after="120" w:line="276" w:lineRule="auto"/>
      </w:pPr>
      <w:r>
        <w:t>This section outlines the process for testing parts and interpreting their Surface Hardness values, which are determined at specific points and expressed in HRC units.</w:t>
      </w:r>
    </w:p>
    <w:p w14:paraId="0A97490A" w14:textId="65606CD3" w:rsidR="006357CE" w:rsidRDefault="0016104D" w:rsidP="006357CE">
      <w:pPr>
        <w:spacing w:before="120" w:after="120" w:line="276" w:lineRule="auto"/>
      </w:pPr>
      <w:r>
        <w:lastRenderedPageBreak/>
        <w:fldChar w:fldCharType="begin"/>
      </w:r>
      <w:r>
        <w:instrText xml:space="preserve"> REF _Ref163638662 \h </w:instrText>
      </w:r>
      <w:r>
        <w:fldChar w:fldCharType="separate"/>
      </w:r>
      <w:r w:rsidR="009A332C" w:rsidRPr="00A609EC">
        <w:t xml:space="preserve">Figure </w:t>
      </w:r>
      <w:r w:rsidR="009A332C">
        <w:rPr>
          <w:noProof/>
        </w:rPr>
        <w:t>100</w:t>
      </w:r>
      <w:r>
        <w:fldChar w:fldCharType="end"/>
      </w:r>
      <w:r>
        <w:t xml:space="preserve">. </w:t>
      </w:r>
      <w:r w:rsidR="006357CE">
        <w:t>Demonstrates Surface Hardness testing results for a part randomly selected from mass production, showcasing the estimations at predefined points.</w:t>
      </w:r>
    </w:p>
    <w:p w14:paraId="053387EE" w14:textId="62D6AB78" w:rsidR="006357CE" w:rsidRDefault="0016104D" w:rsidP="006357CE">
      <w:pPr>
        <w:spacing w:before="120" w:after="120" w:line="276" w:lineRule="auto"/>
      </w:pPr>
      <w:r>
        <w:fldChar w:fldCharType="begin"/>
      </w:r>
      <w:r>
        <w:instrText xml:space="preserve"> REF _Ref163638751 \h </w:instrText>
      </w:r>
      <w:r>
        <w:fldChar w:fldCharType="separate"/>
      </w:r>
      <w:r w:rsidR="009A332C" w:rsidRPr="00A609EC">
        <w:t xml:space="preserve">Figure </w:t>
      </w:r>
      <w:r w:rsidR="009A332C">
        <w:rPr>
          <w:noProof/>
        </w:rPr>
        <w:t>101</w:t>
      </w:r>
      <w:r>
        <w:fldChar w:fldCharType="end"/>
      </w:r>
      <w:r w:rsidR="006357CE">
        <w:t>. Displays the results for a part identified to have low Surface Hardness, highlighting the tool's sensitivity and accuracy.</w:t>
      </w:r>
    </w:p>
    <w:p w14:paraId="053FF361" w14:textId="77777777" w:rsidR="006357CE" w:rsidRDefault="006357CE" w:rsidP="006357CE">
      <w:pPr>
        <w:spacing w:before="120" w:after="120" w:line="276" w:lineRule="auto"/>
      </w:pPr>
      <w:r>
        <w:t>For an in-depth examination of these results:</w:t>
      </w:r>
    </w:p>
    <w:p w14:paraId="3C5CCFF2" w14:textId="3E0FB149" w:rsidR="0016104D" w:rsidRDefault="0016104D" w:rsidP="0016104D">
      <w:pPr>
        <w:spacing w:before="120" w:after="120" w:line="276" w:lineRule="auto"/>
      </w:pPr>
      <w:r>
        <w:fldChar w:fldCharType="begin"/>
      </w:r>
      <w:r>
        <w:instrText xml:space="preserve"> REF _Ref163638763 \h </w:instrText>
      </w:r>
      <w:r>
        <w:fldChar w:fldCharType="separate"/>
      </w:r>
      <w:r w:rsidR="009A332C" w:rsidRPr="00A609EC">
        <w:t xml:space="preserve">Figure </w:t>
      </w:r>
      <w:r w:rsidR="009A332C">
        <w:rPr>
          <w:noProof/>
        </w:rPr>
        <w:t>102</w:t>
      </w:r>
      <w:r>
        <w:fldChar w:fldCharType="end"/>
      </w:r>
      <w:r w:rsidR="006357CE">
        <w:t>. Provides a method to access a detailed analysis by pressing the “R” key. Here, the test results for each part are pinpointed with a black cross “X,” offering a granular view of the data collected during testing.</w:t>
      </w:r>
    </w:p>
    <w:p w14:paraId="20209FDA" w14:textId="6F08B6E1" w:rsidR="004E5246" w:rsidRPr="00A609EC" w:rsidRDefault="00F827E3" w:rsidP="0016104D">
      <w:pPr>
        <w:spacing w:before="120" w:after="120" w:line="276" w:lineRule="auto"/>
      </w:pPr>
      <w:r>
        <w:rPr>
          <w:noProof/>
        </w:rPr>
        <mc:AlternateContent>
          <mc:Choice Requires="wps">
            <w:drawing>
              <wp:anchor distT="0" distB="0" distL="114300" distR="114300" simplePos="0" relativeHeight="251753472" behindDoc="0" locked="0" layoutInCell="1" allowOverlap="1" wp14:anchorId="36B3A7FE" wp14:editId="2526F141">
                <wp:simplePos x="0" y="0"/>
                <wp:positionH relativeFrom="column">
                  <wp:posOffset>5084965</wp:posOffset>
                </wp:positionH>
                <wp:positionV relativeFrom="paragraph">
                  <wp:posOffset>797329</wp:posOffset>
                </wp:positionV>
                <wp:extent cx="242454" cy="858982"/>
                <wp:effectExtent l="0" t="0" r="24765" b="17780"/>
                <wp:wrapNone/>
                <wp:docPr id="832701684" name="Rectangle: Rounded Corners 1"/>
                <wp:cNvGraphicFramePr/>
                <a:graphic xmlns:a="http://schemas.openxmlformats.org/drawingml/2006/main">
                  <a:graphicData uri="http://schemas.microsoft.com/office/word/2010/wordprocessingShape">
                    <wps:wsp>
                      <wps:cNvSpPr/>
                      <wps:spPr>
                        <a:xfrm>
                          <a:off x="0" y="0"/>
                          <a:ext cx="242454" cy="858982"/>
                        </a:xfrm>
                        <a:prstGeom prst="roundRect">
                          <a:avLst/>
                        </a:prstGeom>
                        <a:solidFill>
                          <a:schemeClr val="accent2">
                            <a:alpha val="39000"/>
                          </a:schemeClr>
                        </a:solidFill>
                        <a:ln>
                          <a:solidFill>
                            <a:schemeClr val="accent2"/>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AAB0D34" id="Rectangle: Rounded Corners 1" o:spid="_x0000_s1026" style="position:absolute;margin-left:400.4pt;margin-top:62.8pt;width:19.1pt;height:67.65pt;z-index:25175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" fillcolor="#ed7d31 [3205]" strokecolor="#ed7d31 [3205]" strokeweight="1pt">
                <v:fill opacity="25443f"/>
                <v:stroke joinstyle="miter"/>
              </v:roundrect>
            </w:pict>
          </mc:Fallback>
        </mc:AlternateContent>
      </w:r>
      <w:r w:rsidRPr="00F827E3">
        <w:rPr>
          <w:noProof/>
        </w:rPr>
        <w:t xml:space="preserve"> </w:t>
      </w:r>
      <w:r>
        <w:rPr>
          <w:noProof/>
        </w:rPr>
        <w:drawing>
          <wp:inline distT="0" distB="0" distL="0" distR="0" wp14:anchorId="6CFD54B2" wp14:editId="21B020B7">
            <wp:extent cx="6332220" cy="3364230"/>
            <wp:effectExtent l="0" t="0" r="0" b="7620"/>
            <wp:docPr id="1006508788"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6508788" name="Picture 1" descr="A screenshot of a computer&#10;&#10;Description automatically generated"/>
                    <pic:cNvPicPr/>
                  </pic:nvPicPr>
                  <pic:blipFill>
                    <a:blip r:embed="rId141"/>
                    <a:stretch>
                      <a:fillRect/>
                    </a:stretch>
                  </pic:blipFill>
                  <pic:spPr>
                    <a:xfrm>
                      <a:off x="0" y="0"/>
                      <a:ext cx="6332220" cy="3364230"/>
                    </a:xfrm>
                    <a:prstGeom prst="rect">
                      <a:avLst/>
                    </a:prstGeom>
                  </pic:spPr>
                </pic:pic>
              </a:graphicData>
            </a:graphic>
          </wp:inline>
        </w:drawing>
      </w:r>
    </w:p>
    <w:p w14:paraId="38BEEBF7" w14:textId="27545EDE" w:rsidR="00950795" w:rsidRPr="00A609EC" w:rsidRDefault="004E5246" w:rsidP="00064FB3">
      <w:pPr>
        <w:pStyle w:val="Caption"/>
      </w:pPr>
      <w:bookmarkStart w:id="107" w:name="_Ref163638662"/>
      <w:r w:rsidRPr="00A609EC">
        <w:t xml:space="preserve">Figure </w:t>
      </w:r>
      <w:fldSimple w:instr=" SEQ Figure \* ARABIC ">
        <w:r w:rsidR="009A332C">
          <w:rPr>
            <w:noProof/>
          </w:rPr>
          <w:t>100</w:t>
        </w:r>
      </w:fldSimple>
      <w:bookmarkEnd w:id="107"/>
      <w:r w:rsidRPr="00A609EC">
        <w:t xml:space="preserve">. </w:t>
      </w:r>
      <w:r w:rsidR="00064FB3" w:rsidRPr="00064FB3">
        <w:t>Test results displaying Surface Hardness estimations for a randomly selected part from mass production.</w:t>
      </w:r>
    </w:p>
    <w:p w14:paraId="0F6F3707" w14:textId="77777777" w:rsidR="00950795" w:rsidRPr="00A609EC" w:rsidRDefault="00950795" w:rsidP="00D84009">
      <w:pPr>
        <w:spacing w:before="120" w:after="120" w:line="276" w:lineRule="auto"/>
        <w:jc w:val="both"/>
      </w:pPr>
    </w:p>
    <w:p w14:paraId="23449FDE" w14:textId="086C507A" w:rsidR="00372847" w:rsidRPr="00A609EC" w:rsidRDefault="00F827E3" w:rsidP="00372847">
      <w:pPr>
        <w:keepNext/>
        <w:spacing w:before="120" w:after="120" w:line="276" w:lineRule="auto"/>
        <w:jc w:val="center"/>
      </w:pPr>
      <w:r>
        <w:rPr>
          <w:noProof/>
        </w:rPr>
        <w:lastRenderedPageBreak/>
        <mc:AlternateContent>
          <mc:Choice Requires="wps">
            <w:drawing>
              <wp:anchor distT="0" distB="0" distL="114300" distR="114300" simplePos="0" relativeHeight="251755520" behindDoc="0" locked="0" layoutInCell="1" allowOverlap="1" wp14:anchorId="3E57FC66" wp14:editId="2019F37A">
                <wp:simplePos x="0" y="0"/>
                <wp:positionH relativeFrom="column">
                  <wp:posOffset>5091546</wp:posOffset>
                </wp:positionH>
                <wp:positionV relativeFrom="paragraph">
                  <wp:posOffset>599497</wp:posOffset>
                </wp:positionV>
                <wp:extent cx="242454" cy="858982"/>
                <wp:effectExtent l="0" t="0" r="24765" b="17780"/>
                <wp:wrapNone/>
                <wp:docPr id="1553923751" name="Rectangle: Rounded Corners 1"/>
                <wp:cNvGraphicFramePr/>
                <a:graphic xmlns:a="http://schemas.openxmlformats.org/drawingml/2006/main">
                  <a:graphicData uri="http://schemas.microsoft.com/office/word/2010/wordprocessingShape">
                    <wps:wsp>
                      <wps:cNvSpPr/>
                      <wps:spPr>
                        <a:xfrm>
                          <a:off x="0" y="0"/>
                          <a:ext cx="242454" cy="858982"/>
                        </a:xfrm>
                        <a:prstGeom prst="roundRect">
                          <a:avLst/>
                        </a:prstGeom>
                        <a:solidFill>
                          <a:srgbClr val="ED7D31">
                            <a:alpha val="39000"/>
                          </a:srgbClr>
                        </a:solidFill>
                        <a:ln w="12700" cap="flat" cmpd="sng" algn="ctr">
                          <a:solidFill>
                            <a:srgbClr val="ED7D31"/>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B629054" id="Rectangle: Rounded Corners 1" o:spid="_x0000_s1026" style="position:absolute;margin-left:400.9pt;margin-top:47.2pt;width:19.1pt;height:67.65pt;z-index:25175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" fillcolor="#ed7d31" strokecolor="#ed7d31" strokeweight="1pt">
                <v:fill opacity="25443f"/>
                <v:stroke joinstyle="miter"/>
              </v:roundrect>
            </w:pict>
          </mc:Fallback>
        </mc:AlternateContent>
      </w:r>
      <w:r>
        <w:rPr>
          <w:noProof/>
        </w:rPr>
        <w:drawing>
          <wp:inline distT="0" distB="0" distL="0" distR="0" wp14:anchorId="68F28A12" wp14:editId="4E0127C1">
            <wp:extent cx="6332220" cy="3364230"/>
            <wp:effectExtent l="0" t="0" r="0" b="7620"/>
            <wp:docPr id="477409715"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7409715" name="Picture 1" descr="A screenshot of a computer&#10;&#10;Description automatically generated"/>
                    <pic:cNvPicPr/>
                  </pic:nvPicPr>
                  <pic:blipFill>
                    <a:blip r:embed="rId142"/>
                    <a:stretch>
                      <a:fillRect/>
                    </a:stretch>
                  </pic:blipFill>
                  <pic:spPr>
                    <a:xfrm>
                      <a:off x="0" y="0"/>
                      <a:ext cx="6332220" cy="3364230"/>
                    </a:xfrm>
                    <a:prstGeom prst="rect">
                      <a:avLst/>
                    </a:prstGeom>
                  </pic:spPr>
                </pic:pic>
              </a:graphicData>
            </a:graphic>
          </wp:inline>
        </w:drawing>
      </w:r>
    </w:p>
    <w:p w14:paraId="688AC800" w14:textId="7EABEAE8" w:rsidR="00064FB3" w:rsidRDefault="00372847" w:rsidP="00064FB3">
      <w:pPr>
        <w:pStyle w:val="Caption"/>
      </w:pPr>
      <w:bookmarkStart w:id="108" w:name="_Ref163638751"/>
      <w:r w:rsidRPr="00A609EC">
        <w:t xml:space="preserve">Figure </w:t>
      </w:r>
      <w:fldSimple w:instr=" SEQ Figure \* ARABIC ">
        <w:r w:rsidR="009A332C">
          <w:rPr>
            <w:noProof/>
          </w:rPr>
          <w:t>101</w:t>
        </w:r>
      </w:fldSimple>
      <w:bookmarkEnd w:id="108"/>
      <w:r w:rsidRPr="00A609EC">
        <w:t xml:space="preserve">. </w:t>
      </w:r>
      <w:r w:rsidR="00064FB3" w:rsidRPr="00064FB3">
        <w:t>Test outcome for a part exhibiting low Surface Hardness.</w:t>
      </w:r>
    </w:p>
    <w:p w14:paraId="71243A20" w14:textId="6391B99E" w:rsidR="00372847" w:rsidRPr="00A609EC" w:rsidRDefault="00F827E3" w:rsidP="00064FB3">
      <w:pPr>
        <w:pStyle w:val="Caption"/>
      </w:pPr>
      <w:r>
        <w:rPr>
          <w:noProof/>
        </w:rPr>
        <w:drawing>
          <wp:inline distT="0" distB="0" distL="0" distR="0" wp14:anchorId="1BD56DE8" wp14:editId="10087827">
            <wp:extent cx="3285784" cy="2944091"/>
            <wp:effectExtent l="0" t="0" r="0" b="8890"/>
            <wp:docPr id="1511808251"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1808251" name="Picture 1" descr="A screenshot of a computer&#10;&#10;Description automatically generated"/>
                    <pic:cNvPicPr/>
                  </pic:nvPicPr>
                  <pic:blipFill>
                    <a:blip r:embed="rId143"/>
                    <a:stretch>
                      <a:fillRect/>
                    </a:stretch>
                  </pic:blipFill>
                  <pic:spPr>
                    <a:xfrm>
                      <a:off x="0" y="0"/>
                      <a:ext cx="3294761" cy="2952134"/>
                    </a:xfrm>
                    <a:prstGeom prst="rect">
                      <a:avLst/>
                    </a:prstGeom>
                  </pic:spPr>
                </pic:pic>
              </a:graphicData>
            </a:graphic>
          </wp:inline>
        </w:drawing>
      </w:r>
    </w:p>
    <w:p w14:paraId="3E158C17" w14:textId="42A29BB4" w:rsidR="009D4010" w:rsidRDefault="00372847" w:rsidP="00357E76">
      <w:pPr>
        <w:pStyle w:val="Caption"/>
      </w:pPr>
      <w:bookmarkStart w:id="109" w:name="_Ref163638763"/>
      <w:r w:rsidRPr="00A609EC">
        <w:t xml:space="preserve">Figure </w:t>
      </w:r>
      <w:fldSimple w:instr=" SEQ Figure \* ARABIC ">
        <w:r w:rsidR="009A332C">
          <w:rPr>
            <w:noProof/>
          </w:rPr>
          <w:t>102</w:t>
        </w:r>
      </w:fldSimple>
      <w:bookmarkEnd w:id="109"/>
      <w:r w:rsidRPr="00A609EC">
        <w:t xml:space="preserve">. </w:t>
      </w:r>
      <w:r w:rsidR="00064FB3" w:rsidRPr="00064FB3">
        <w:t>Detailed results viewable by pressing the “R” key. The test outcomes for the part are marked with a black cross “X”.</w:t>
      </w:r>
    </w:p>
    <w:p w14:paraId="3A1F8C54" w14:textId="785CDA6E" w:rsidR="00357E76" w:rsidRDefault="00357E76" w:rsidP="00C20E63">
      <w:pPr>
        <w:pStyle w:val="Heading2"/>
      </w:pPr>
      <w:bookmarkStart w:id="110" w:name="_Toc183289164"/>
      <w:r>
        <w:t>Optional: Full-Length Surface Hardness Envelopes</w:t>
      </w:r>
      <w:bookmarkEnd w:id="110"/>
    </w:p>
    <w:p w14:paraId="74E84AD8" w14:textId="04513309" w:rsidR="009D4010" w:rsidRDefault="009D4010" w:rsidP="009D4010">
      <w:pPr>
        <w:spacing w:before="120" w:after="120" w:line="276" w:lineRule="auto"/>
        <w:jc w:val="both"/>
      </w:pPr>
      <w:r>
        <w:t xml:space="preserve">This section offers an optional method to evaluate surface hardness features along the full length of a part. Users can activate this detailed analysis as needed through the </w:t>
      </w:r>
      <w:r w:rsidRPr="009D4010">
        <w:rPr>
          <w:b/>
          <w:bCs/>
        </w:rPr>
        <w:t>Profile Analysis</w:t>
      </w:r>
      <w:r>
        <w:t xml:space="preserve"> menu:</w:t>
      </w:r>
    </w:p>
    <w:p w14:paraId="0E8C3835" w14:textId="77777777" w:rsidR="009D4010" w:rsidRDefault="009D4010" w:rsidP="009D4010">
      <w:pPr>
        <w:spacing w:before="120" w:after="120" w:line="276" w:lineRule="auto"/>
        <w:jc w:val="both"/>
      </w:pPr>
    </w:p>
    <w:p w14:paraId="345506EC" w14:textId="0E09A75D" w:rsidR="009D4010" w:rsidRDefault="009D4010">
      <w:pPr>
        <w:pStyle w:val="ListParagraph"/>
        <w:numPr>
          <w:ilvl w:val="0"/>
          <w:numId w:val="71"/>
        </w:numPr>
        <w:spacing w:before="120" w:after="120" w:line="276" w:lineRule="auto"/>
        <w:jc w:val="both"/>
      </w:pPr>
      <w:r>
        <w:lastRenderedPageBreak/>
        <w:t xml:space="preserve">Begin in the </w:t>
      </w:r>
      <w:r w:rsidRPr="009D4010">
        <w:rPr>
          <w:b/>
          <w:bCs/>
        </w:rPr>
        <w:t>Learn</w:t>
      </w:r>
      <w:r>
        <w:t xml:space="preserve"> menu.</w:t>
      </w:r>
    </w:p>
    <w:p w14:paraId="3CF75205" w14:textId="61883444" w:rsidR="009D4010" w:rsidRDefault="009D4010">
      <w:pPr>
        <w:pStyle w:val="ListParagraph"/>
        <w:numPr>
          <w:ilvl w:val="0"/>
          <w:numId w:val="71"/>
        </w:numPr>
        <w:spacing w:before="120" w:after="120" w:line="276" w:lineRule="auto"/>
        <w:jc w:val="both"/>
      </w:pPr>
      <w:r>
        <w:t xml:space="preserve">Select </w:t>
      </w:r>
      <w:r w:rsidRPr="009D4010">
        <w:rPr>
          <w:b/>
          <w:bCs/>
        </w:rPr>
        <w:t>Edit Limit Bands</w:t>
      </w:r>
      <w:r>
        <w:t>.</w:t>
      </w:r>
    </w:p>
    <w:p w14:paraId="77124BD3" w14:textId="5A20CB8B" w:rsidR="009D4010" w:rsidRDefault="009D4010">
      <w:pPr>
        <w:pStyle w:val="ListParagraph"/>
        <w:numPr>
          <w:ilvl w:val="0"/>
          <w:numId w:val="71"/>
        </w:numPr>
        <w:spacing w:before="120" w:after="120" w:line="276" w:lineRule="auto"/>
        <w:jc w:val="both"/>
      </w:pPr>
      <w:r>
        <w:t xml:space="preserve">In the </w:t>
      </w:r>
      <w:r w:rsidRPr="009D4010">
        <w:rPr>
          <w:b/>
          <w:bCs/>
        </w:rPr>
        <w:t>Multivariate</w:t>
      </w:r>
      <w:r>
        <w:t xml:space="preserve"> pane, use the </w:t>
      </w:r>
      <w:r w:rsidRPr="009D4010">
        <w:rPr>
          <w:b/>
          <w:bCs/>
        </w:rPr>
        <w:t>HRC</w:t>
      </w:r>
      <w:r>
        <w:t xml:space="preserve"> dropdown menu to pick the features (e.g., HRC1, HRC2, ...) for which you want to analyze the envelope.</w:t>
      </w:r>
    </w:p>
    <w:p w14:paraId="13F3DED5" w14:textId="2B268E70" w:rsidR="009D4010" w:rsidRDefault="009D4010">
      <w:pPr>
        <w:pStyle w:val="ListParagraph"/>
        <w:numPr>
          <w:ilvl w:val="0"/>
          <w:numId w:val="71"/>
        </w:numPr>
        <w:spacing w:before="120" w:after="120" w:line="276" w:lineRule="auto"/>
        <w:jc w:val="both"/>
      </w:pPr>
      <w:r>
        <w:t xml:space="preserve">Move to the </w:t>
      </w:r>
      <w:r w:rsidRPr="009D4010">
        <w:rPr>
          <w:b/>
          <w:bCs/>
        </w:rPr>
        <w:t>Editor</w:t>
      </w:r>
      <w:r>
        <w:t xml:space="preserve"> pane. Within the </w:t>
      </w:r>
      <w:r w:rsidRPr="009D4010">
        <w:rPr>
          <w:b/>
          <w:bCs/>
        </w:rPr>
        <w:t>Check Criteria</w:t>
      </w:r>
      <w:r>
        <w:t xml:space="preserve"> dropdown, choose </w:t>
      </w:r>
      <w:r w:rsidRPr="009D4010">
        <w:rPr>
          <w:b/>
          <w:bCs/>
        </w:rPr>
        <w:t>Manual Limit</w:t>
      </w:r>
      <w:r>
        <w:t>.</w:t>
      </w:r>
    </w:p>
    <w:p w14:paraId="0DB84A8D" w14:textId="75219D4B" w:rsidR="009D4010" w:rsidRDefault="009D4010">
      <w:pPr>
        <w:pStyle w:val="ListParagraph"/>
        <w:numPr>
          <w:ilvl w:val="0"/>
          <w:numId w:val="71"/>
        </w:numPr>
        <w:spacing w:before="120" w:after="120" w:line="276" w:lineRule="auto"/>
        <w:jc w:val="both"/>
      </w:pPr>
      <w:r>
        <w:t xml:space="preserve">In the same pane, select </w:t>
      </w:r>
      <w:r w:rsidRPr="009D4010">
        <w:rPr>
          <w:b/>
          <w:bCs/>
        </w:rPr>
        <w:t>Fixed Limits</w:t>
      </w:r>
      <w:r>
        <w:t xml:space="preserve"> from the </w:t>
      </w:r>
      <w:r w:rsidRPr="009D4010">
        <w:rPr>
          <w:b/>
          <w:bCs/>
        </w:rPr>
        <w:t>Mouse Mode</w:t>
      </w:r>
      <w:r>
        <w:t xml:space="preserve"> dropdown.</w:t>
      </w:r>
    </w:p>
    <w:p w14:paraId="7210CD66" w14:textId="405E101A" w:rsidR="009D4010" w:rsidRDefault="009D4010">
      <w:pPr>
        <w:pStyle w:val="ListParagraph"/>
        <w:numPr>
          <w:ilvl w:val="0"/>
          <w:numId w:val="71"/>
        </w:numPr>
        <w:spacing w:before="120" w:after="120" w:line="276" w:lineRule="auto"/>
        <w:jc w:val="both"/>
      </w:pPr>
      <w:r>
        <w:t>Set your upper and lower limits to adjust the acceptance range.</w:t>
      </w:r>
    </w:p>
    <w:p w14:paraId="09A4BB84" w14:textId="0D10C799" w:rsidR="009D4010" w:rsidRDefault="009D4010">
      <w:pPr>
        <w:pStyle w:val="ListParagraph"/>
        <w:numPr>
          <w:ilvl w:val="0"/>
          <w:numId w:val="71"/>
        </w:numPr>
        <w:spacing w:before="120" w:after="120" w:line="276" w:lineRule="auto"/>
        <w:jc w:val="both"/>
      </w:pPr>
      <w:r>
        <w:t xml:space="preserve">Click </w:t>
      </w:r>
      <w:r w:rsidRPr="009D4010">
        <w:rPr>
          <w:b/>
          <w:bCs/>
        </w:rPr>
        <w:t>Save</w:t>
      </w:r>
      <w:r>
        <w:t xml:space="preserve">, then close the </w:t>
      </w:r>
      <w:r w:rsidRPr="009D4010">
        <w:rPr>
          <w:b/>
          <w:bCs/>
        </w:rPr>
        <w:t>Profile Analysis</w:t>
      </w:r>
      <w:r>
        <w:t xml:space="preserve"> menu.</w:t>
      </w:r>
    </w:p>
    <w:p w14:paraId="0FBA7B5E" w14:textId="251C0D7D" w:rsidR="009D4010" w:rsidRDefault="009D4010">
      <w:pPr>
        <w:pStyle w:val="ListParagraph"/>
        <w:numPr>
          <w:ilvl w:val="0"/>
          <w:numId w:val="71"/>
        </w:numPr>
        <w:spacing w:before="120" w:after="120" w:line="276" w:lineRule="auto"/>
        <w:jc w:val="both"/>
      </w:pPr>
      <w:r>
        <w:t xml:space="preserve">Conclude by pressing </w:t>
      </w:r>
      <w:r w:rsidRPr="009D4010">
        <w:rPr>
          <w:b/>
          <w:bCs/>
        </w:rPr>
        <w:t>Train</w:t>
      </w:r>
      <w:r>
        <w:t xml:space="preserve"> in the </w:t>
      </w:r>
      <w:r w:rsidRPr="009D4010">
        <w:rPr>
          <w:b/>
          <w:bCs/>
        </w:rPr>
        <w:t>Learn</w:t>
      </w:r>
      <w:r>
        <w:t xml:space="preserve"> menu for the analysis to take effect.</w:t>
      </w:r>
    </w:p>
    <w:p w14:paraId="3800CE88" w14:textId="77777777" w:rsidR="009D4010" w:rsidRDefault="009D4010" w:rsidP="009D4010">
      <w:pPr>
        <w:spacing w:before="120" w:after="120" w:line="276" w:lineRule="auto"/>
        <w:jc w:val="both"/>
      </w:pPr>
      <w:r>
        <w:t>This feature, while optional, allows for an extensive evaluation of surface hardness across a part's entire length, enhancing quality control processes.</w:t>
      </w:r>
    </w:p>
    <w:p w14:paraId="25B41BD8" w14:textId="77777777" w:rsidR="009D4010" w:rsidRDefault="009D4010" w:rsidP="009D4010">
      <w:pPr>
        <w:keepNext/>
        <w:spacing w:before="120" w:after="120" w:line="276" w:lineRule="auto"/>
        <w:jc w:val="center"/>
      </w:pPr>
      <w:r>
        <w:rPr>
          <w:noProof/>
        </w:rPr>
        <w:drawing>
          <wp:inline distT="0" distB="0" distL="0" distR="0" wp14:anchorId="3A12D446" wp14:editId="2CBF68AE">
            <wp:extent cx="5846619" cy="3196527"/>
            <wp:effectExtent l="0" t="0" r="1905" b="4445"/>
            <wp:docPr id="300443719"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443719" name="Picture 1" descr="A screenshot of a computer&#10;&#10;Description automatically generated"/>
                    <pic:cNvPicPr/>
                  </pic:nvPicPr>
                  <pic:blipFill>
                    <a:blip r:embed="rId144"/>
                    <a:stretch>
                      <a:fillRect/>
                    </a:stretch>
                  </pic:blipFill>
                  <pic:spPr>
                    <a:xfrm>
                      <a:off x="0" y="0"/>
                      <a:ext cx="5851825" cy="3199374"/>
                    </a:xfrm>
                    <a:prstGeom prst="rect">
                      <a:avLst/>
                    </a:prstGeom>
                  </pic:spPr>
                </pic:pic>
              </a:graphicData>
            </a:graphic>
          </wp:inline>
        </w:drawing>
      </w:r>
    </w:p>
    <w:p w14:paraId="694A47E8" w14:textId="239A90E1" w:rsidR="00CC31DB" w:rsidRDefault="009D4010" w:rsidP="009D4010">
      <w:pPr>
        <w:pStyle w:val="Caption"/>
      </w:pPr>
      <w:r>
        <w:t xml:space="preserve">Figure </w:t>
      </w:r>
      <w:fldSimple w:instr=" SEQ Figure \* ARABIC ">
        <w:r w:rsidR="009A332C">
          <w:rPr>
            <w:noProof/>
          </w:rPr>
          <w:t>103</w:t>
        </w:r>
      </w:fldSimple>
      <w:r>
        <w:t>. The Profile Analysis menu showcases the settings for enabling full-length surface hardness envelope analysis.</w:t>
      </w:r>
    </w:p>
    <w:p w14:paraId="37DE5203" w14:textId="77777777" w:rsidR="00381E9D" w:rsidRDefault="00381E9D" w:rsidP="00381E9D">
      <w:pPr>
        <w:spacing w:before="120" w:after="120" w:line="276" w:lineRule="auto"/>
      </w:pPr>
      <w:r>
        <w:t xml:space="preserve">Upon completion of training, with Step 7 (Show Results) activated, the software will display plots of the chosen HRC envelopes. This includes viewing envelopes of individual parts in the database (Group D) alongside the acceptance limits set in the Profile Analysis menu. Clicking on any envelope plot reveals the part's filename. </w:t>
      </w:r>
    </w:p>
    <w:p w14:paraId="102B330E" w14:textId="77777777" w:rsidR="00361432" w:rsidRDefault="00950795" w:rsidP="00361432">
      <w:pPr>
        <w:keepNext/>
        <w:spacing w:before="120" w:after="120" w:line="276" w:lineRule="auto"/>
        <w:jc w:val="center"/>
      </w:pPr>
      <w:r w:rsidRPr="00A609EC">
        <w:rPr>
          <w:noProof/>
        </w:rPr>
        <w:lastRenderedPageBreak/>
        <w:drawing>
          <wp:inline distT="0" distB="0" distL="0" distR="0" wp14:anchorId="3C6F9079" wp14:editId="45AAE4E1">
            <wp:extent cx="5310553" cy="2770001"/>
            <wp:effectExtent l="0" t="0" r="4445" b="0"/>
            <wp:docPr id="337" name="Picture 337" descr="Char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descr="Chart&#10;&#10;Description automatically generated with medium confidence"/>
                    <pic:cNvPicPr/>
                  </pic:nvPicPr>
                  <pic:blipFill rotWithShape="1">
                    <a:blip r:embed="rId145"/>
                    <a:srcRect b="4045"/>
                    <a:stretch/>
                  </pic:blipFill>
                  <pic:spPr bwMode="auto">
                    <a:xfrm>
                      <a:off x="0" y="0"/>
                      <a:ext cx="5347924" cy="2789494"/>
                    </a:xfrm>
                    <a:prstGeom prst="rect">
                      <a:avLst/>
                    </a:prstGeom>
                    <a:ln>
                      <a:noFill/>
                    </a:ln>
                    <a:extLst>
                      <a:ext uri="{53640926-AAD7-44D8-BBD7-CCE9431645EC}">
                        <a14:shadowObscured xmlns:a14="http://schemas.microsoft.com/office/drawing/2010/main"/>
                      </a:ext>
                    </a:extLst>
                  </pic:spPr>
                </pic:pic>
              </a:graphicData>
            </a:graphic>
          </wp:inline>
        </w:drawing>
      </w:r>
    </w:p>
    <w:p w14:paraId="1A342A77" w14:textId="383E41C2" w:rsidR="00950795" w:rsidRPr="00A609EC" w:rsidRDefault="00361432" w:rsidP="00361432">
      <w:pPr>
        <w:pStyle w:val="Caption"/>
      </w:pPr>
      <w:r>
        <w:t xml:space="preserve">Figure </w:t>
      </w:r>
      <w:fldSimple w:instr=" SEQ Figure \* ARABIC ">
        <w:r w:rsidR="009A332C">
          <w:rPr>
            <w:noProof/>
          </w:rPr>
          <w:t>104</w:t>
        </w:r>
      </w:fldSimple>
      <w:r>
        <w:t>. Example of HRC envelope plots with clickable functionality to identify part filenames.</w:t>
      </w:r>
    </w:p>
    <w:p w14:paraId="68F709DF" w14:textId="77777777" w:rsidR="005F17FD" w:rsidRDefault="005F17FD" w:rsidP="005F17FD">
      <w:pPr>
        <w:spacing w:before="120" w:after="120" w:line="276" w:lineRule="auto"/>
      </w:pPr>
      <w:r>
        <w:t>After conducting a test, you can view the HRC test results by pressing either the “R” or “r” key, which will display the HRC envelopes. Below are examples illustrating various outcomes:</w:t>
      </w:r>
    </w:p>
    <w:p w14:paraId="5C503AA0" w14:textId="5BC2CB1E" w:rsidR="005F17FD" w:rsidRDefault="005F17FD">
      <w:pPr>
        <w:pStyle w:val="ListParagraph"/>
        <w:numPr>
          <w:ilvl w:val="0"/>
          <w:numId w:val="70"/>
        </w:numPr>
        <w:spacing w:before="120" w:after="120" w:line="276" w:lineRule="auto"/>
      </w:pPr>
      <w:r w:rsidRPr="005F17FD">
        <w:rPr>
          <w:b/>
          <w:bCs/>
        </w:rPr>
        <w:t>Example 1:</w:t>
      </w:r>
      <w:r>
        <w:t xml:space="preserve"> Displays a part with very low surface hardness, ranging approximately between 50-52 HRC, indicating significant deviations from desired hardness levels. (</w:t>
      </w:r>
      <w:r w:rsidR="00DA0E67">
        <w:fldChar w:fldCharType="begin"/>
      </w:r>
      <w:r w:rsidR="00DA0E67">
        <w:instrText xml:space="preserve"> REF _Ref163639485 \h </w:instrText>
      </w:r>
      <w:r w:rsidR="00DA0E67">
        <w:fldChar w:fldCharType="separate"/>
      </w:r>
      <w:r w:rsidR="009A332C">
        <w:t xml:space="preserve">Figure </w:t>
      </w:r>
      <w:r w:rsidR="009A332C">
        <w:rPr>
          <w:noProof/>
        </w:rPr>
        <w:t>105</w:t>
      </w:r>
      <w:r w:rsidR="00DA0E67">
        <w:fldChar w:fldCharType="end"/>
      </w:r>
      <w:r>
        <w:t>)</w:t>
      </w:r>
    </w:p>
    <w:p w14:paraId="6A8BC836" w14:textId="48267378" w:rsidR="005F17FD" w:rsidRDefault="005F17FD">
      <w:pPr>
        <w:pStyle w:val="ListParagraph"/>
        <w:numPr>
          <w:ilvl w:val="0"/>
          <w:numId w:val="70"/>
        </w:numPr>
        <w:spacing w:before="120" w:after="120" w:line="276" w:lineRule="auto"/>
      </w:pPr>
      <w:r w:rsidRPr="005F17FD">
        <w:rPr>
          <w:b/>
          <w:bCs/>
        </w:rPr>
        <w:t>Example 2:</w:t>
      </w:r>
      <w:r>
        <w:t xml:space="preserve"> Showcases a good part with an optimal surface hardness level, situated in the desirable range of 57-59 HRC, reflecting high-quality material properties. (</w:t>
      </w:r>
      <w:r w:rsidR="00DA0E67">
        <w:fldChar w:fldCharType="begin"/>
      </w:r>
      <w:r w:rsidR="00DA0E67">
        <w:instrText xml:space="preserve"> REF _Ref163639499 \h </w:instrText>
      </w:r>
      <w:r w:rsidR="00DA0E67">
        <w:fldChar w:fldCharType="separate"/>
      </w:r>
      <w:r w:rsidR="009A332C">
        <w:t xml:space="preserve">Figure </w:t>
      </w:r>
      <w:r w:rsidR="009A332C">
        <w:rPr>
          <w:noProof/>
        </w:rPr>
        <w:t>106</w:t>
      </w:r>
      <w:r w:rsidR="00DA0E67">
        <w:fldChar w:fldCharType="end"/>
      </w:r>
      <w:r>
        <w:t>)</w:t>
      </w:r>
    </w:p>
    <w:p w14:paraId="22BC4E96" w14:textId="53F8B6D0" w:rsidR="005F17FD" w:rsidRDefault="005F17FD">
      <w:pPr>
        <w:pStyle w:val="ListParagraph"/>
        <w:numPr>
          <w:ilvl w:val="0"/>
          <w:numId w:val="70"/>
        </w:numPr>
        <w:spacing w:before="120" w:after="120" w:line="276" w:lineRule="auto"/>
      </w:pPr>
      <w:r w:rsidRPr="005F17FD">
        <w:rPr>
          <w:b/>
          <w:bCs/>
        </w:rPr>
        <w:t>Example 3:</w:t>
      </w:r>
      <w:r>
        <w:t xml:space="preserve"> Highlights a part with locally low surface hardness, pointing out areas on the part that fall short of the hardness requirements, potentially indicating uneven material treatment or localized defects. (</w:t>
      </w:r>
      <w:r w:rsidR="00DA0E67">
        <w:fldChar w:fldCharType="begin"/>
      </w:r>
      <w:r w:rsidR="00DA0E67">
        <w:instrText xml:space="preserve"> REF _Ref163639512 \h </w:instrText>
      </w:r>
      <w:r w:rsidR="00DA0E67">
        <w:fldChar w:fldCharType="separate"/>
      </w:r>
      <w:r w:rsidR="009A332C">
        <w:t xml:space="preserve">Figure </w:t>
      </w:r>
      <w:r w:rsidR="009A332C">
        <w:rPr>
          <w:noProof/>
        </w:rPr>
        <w:t>107</w:t>
      </w:r>
      <w:r w:rsidR="00DA0E67">
        <w:fldChar w:fldCharType="end"/>
      </w:r>
      <w:r>
        <w:t>)</w:t>
      </w:r>
    </w:p>
    <w:p w14:paraId="58369D66" w14:textId="3391489C" w:rsidR="005F17FD" w:rsidRDefault="005F17FD">
      <w:pPr>
        <w:pStyle w:val="ListParagraph"/>
        <w:numPr>
          <w:ilvl w:val="0"/>
          <w:numId w:val="70"/>
        </w:numPr>
        <w:spacing w:before="120" w:after="120" w:line="276" w:lineRule="auto"/>
        <w:jc w:val="both"/>
      </w:pPr>
      <w:r w:rsidRPr="005F17FD">
        <w:rPr>
          <w:b/>
          <w:bCs/>
        </w:rPr>
        <w:t>Example 4:</w:t>
      </w:r>
      <w:r>
        <w:t xml:space="preserve"> Illustrates a part at the limit low end of HRC acceptance, with hardness values around 55-56 HRC, signaling a need for close monitoring or adjustment in the production process to ensure quality standards are met. (</w:t>
      </w:r>
      <w:r w:rsidR="00DA0E67">
        <w:fldChar w:fldCharType="begin"/>
      </w:r>
      <w:r w:rsidR="00DA0E67">
        <w:instrText xml:space="preserve"> REF _Ref163639524 \h </w:instrText>
      </w:r>
      <w:r w:rsidR="00DA0E67">
        <w:fldChar w:fldCharType="separate"/>
      </w:r>
      <w:r w:rsidR="009A332C">
        <w:t xml:space="preserve">Figure </w:t>
      </w:r>
      <w:r w:rsidR="009A332C">
        <w:rPr>
          <w:noProof/>
        </w:rPr>
        <w:t>108</w:t>
      </w:r>
      <w:r w:rsidR="00DA0E67">
        <w:fldChar w:fldCharType="end"/>
      </w:r>
      <w:r>
        <w:t>)</w:t>
      </w:r>
    </w:p>
    <w:p w14:paraId="4238464B" w14:textId="77777777" w:rsidR="00DA0E67" w:rsidRDefault="00950795" w:rsidP="00DA0E67">
      <w:pPr>
        <w:keepNext/>
        <w:spacing w:before="120" w:after="120" w:line="276" w:lineRule="auto"/>
        <w:jc w:val="center"/>
      </w:pPr>
      <w:r w:rsidRPr="00A609EC">
        <w:rPr>
          <w:noProof/>
        </w:rPr>
        <w:lastRenderedPageBreak/>
        <w:drawing>
          <wp:inline distT="0" distB="0" distL="0" distR="0" wp14:anchorId="4DE7762E" wp14:editId="5CF49C34">
            <wp:extent cx="3246120" cy="2404872"/>
            <wp:effectExtent l="0" t="0" r="0" b="0"/>
            <wp:docPr id="338" name="Picture 338"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Graphical user interface&#10;&#10;Description automatically generated"/>
                    <pic:cNvPicPr/>
                  </pic:nvPicPr>
                  <pic:blipFill>
                    <a:blip r:embed="rId146"/>
                    <a:stretch>
                      <a:fillRect/>
                    </a:stretch>
                  </pic:blipFill>
                  <pic:spPr>
                    <a:xfrm>
                      <a:off x="0" y="0"/>
                      <a:ext cx="3246120" cy="2404872"/>
                    </a:xfrm>
                    <a:prstGeom prst="rect">
                      <a:avLst/>
                    </a:prstGeom>
                  </pic:spPr>
                </pic:pic>
              </a:graphicData>
            </a:graphic>
          </wp:inline>
        </w:drawing>
      </w:r>
    </w:p>
    <w:p w14:paraId="15C79DB9" w14:textId="7BDFC59B" w:rsidR="00950795" w:rsidRPr="00A609EC" w:rsidRDefault="00DA0E67" w:rsidP="00DA0E67">
      <w:pPr>
        <w:pStyle w:val="Caption"/>
      </w:pPr>
      <w:bookmarkStart w:id="111" w:name="_Ref163639485"/>
      <w:r>
        <w:t xml:space="preserve">Figure </w:t>
      </w:r>
      <w:fldSimple w:instr=" SEQ Figure \* ARABIC ">
        <w:r w:rsidR="009A332C">
          <w:rPr>
            <w:noProof/>
          </w:rPr>
          <w:t>105</w:t>
        </w:r>
      </w:fldSimple>
      <w:bookmarkEnd w:id="111"/>
      <w:r>
        <w:t xml:space="preserve">. </w:t>
      </w:r>
      <w:r w:rsidRPr="00DA0E67">
        <w:t>Part with Very Low Surface Hardness (50-52 HRC).</w:t>
      </w:r>
    </w:p>
    <w:p w14:paraId="2D097B7F" w14:textId="77777777" w:rsidR="00DA0E67" w:rsidRDefault="00950795" w:rsidP="00DA0E67">
      <w:pPr>
        <w:keepNext/>
        <w:spacing w:before="120" w:after="120" w:line="276" w:lineRule="auto"/>
        <w:jc w:val="center"/>
      </w:pPr>
      <w:r w:rsidRPr="00A609EC">
        <w:rPr>
          <w:noProof/>
        </w:rPr>
        <w:drawing>
          <wp:inline distT="0" distB="0" distL="0" distR="0" wp14:anchorId="76F1182B" wp14:editId="7A1B1111">
            <wp:extent cx="3258128" cy="2590800"/>
            <wp:effectExtent l="0" t="0" r="0" b="0"/>
            <wp:docPr id="340" name="Picture 340"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Graphical user interface&#10;&#10;Description automatically generated"/>
                    <pic:cNvPicPr/>
                  </pic:nvPicPr>
                  <pic:blipFill>
                    <a:blip r:embed="rId147"/>
                    <a:stretch>
                      <a:fillRect/>
                    </a:stretch>
                  </pic:blipFill>
                  <pic:spPr>
                    <a:xfrm>
                      <a:off x="0" y="0"/>
                      <a:ext cx="3264208" cy="2595635"/>
                    </a:xfrm>
                    <a:prstGeom prst="rect">
                      <a:avLst/>
                    </a:prstGeom>
                  </pic:spPr>
                </pic:pic>
              </a:graphicData>
            </a:graphic>
          </wp:inline>
        </w:drawing>
      </w:r>
    </w:p>
    <w:p w14:paraId="17EE44CE" w14:textId="0D644890" w:rsidR="00950795" w:rsidRPr="00A609EC" w:rsidRDefault="00DA0E67" w:rsidP="00DA0E67">
      <w:pPr>
        <w:pStyle w:val="Caption"/>
      </w:pPr>
      <w:bookmarkStart w:id="112" w:name="_Ref163639499"/>
      <w:r>
        <w:t xml:space="preserve">Figure </w:t>
      </w:r>
      <w:fldSimple w:instr=" SEQ Figure \* ARABIC ">
        <w:r w:rsidR="009A332C">
          <w:rPr>
            <w:noProof/>
          </w:rPr>
          <w:t>106</w:t>
        </w:r>
      </w:fldSimple>
      <w:bookmarkEnd w:id="112"/>
      <w:r>
        <w:t xml:space="preserve">. </w:t>
      </w:r>
      <w:r w:rsidRPr="00DA0E67">
        <w:t>Good Part Demonstrating Optimal Surface Hardness (57-59 HRC).</w:t>
      </w:r>
    </w:p>
    <w:p w14:paraId="1D8B6E5C" w14:textId="77777777" w:rsidR="003B7C4A" w:rsidRPr="00A609EC" w:rsidRDefault="003B7C4A">
      <w:r w:rsidRPr="00A609EC">
        <w:br w:type="page"/>
      </w:r>
    </w:p>
    <w:p w14:paraId="006CF1CD" w14:textId="77777777" w:rsidR="00DA0E67" w:rsidRDefault="00950795" w:rsidP="00DA0E67">
      <w:pPr>
        <w:keepNext/>
        <w:spacing w:before="120" w:after="120" w:line="276" w:lineRule="auto"/>
        <w:jc w:val="center"/>
      </w:pPr>
      <w:r w:rsidRPr="00A609EC">
        <w:rPr>
          <w:noProof/>
        </w:rPr>
        <w:lastRenderedPageBreak/>
        <w:drawing>
          <wp:inline distT="0" distB="0" distL="0" distR="0" wp14:anchorId="1A96BCFA" wp14:editId="7B6AA631">
            <wp:extent cx="3145536" cy="2587752"/>
            <wp:effectExtent l="0" t="0" r="0" b="3175"/>
            <wp:docPr id="341" name="Picture 341" descr="A picture containing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A picture containing chart&#10;&#10;Description automatically generated"/>
                    <pic:cNvPicPr/>
                  </pic:nvPicPr>
                  <pic:blipFill>
                    <a:blip r:embed="rId148"/>
                    <a:stretch>
                      <a:fillRect/>
                    </a:stretch>
                  </pic:blipFill>
                  <pic:spPr>
                    <a:xfrm>
                      <a:off x="0" y="0"/>
                      <a:ext cx="3145536" cy="2587752"/>
                    </a:xfrm>
                    <a:prstGeom prst="rect">
                      <a:avLst/>
                    </a:prstGeom>
                  </pic:spPr>
                </pic:pic>
              </a:graphicData>
            </a:graphic>
          </wp:inline>
        </w:drawing>
      </w:r>
    </w:p>
    <w:p w14:paraId="612ACDDC" w14:textId="67B652CC" w:rsidR="00950795" w:rsidRPr="00A609EC" w:rsidRDefault="00DA0E67" w:rsidP="00DA0E67">
      <w:pPr>
        <w:pStyle w:val="Caption"/>
      </w:pPr>
      <w:bookmarkStart w:id="113" w:name="_Ref163639512"/>
      <w:r>
        <w:t xml:space="preserve">Figure </w:t>
      </w:r>
      <w:fldSimple w:instr=" SEQ Figure \* ARABIC ">
        <w:r w:rsidR="009A332C">
          <w:rPr>
            <w:noProof/>
          </w:rPr>
          <w:t>107</w:t>
        </w:r>
      </w:fldSimple>
      <w:bookmarkEnd w:id="113"/>
      <w:r>
        <w:t xml:space="preserve">. </w:t>
      </w:r>
      <w:r w:rsidRPr="00DA0E67">
        <w:t>Part Exhibiting Locally Low Surface Hardness.</w:t>
      </w:r>
    </w:p>
    <w:p w14:paraId="5AC0C162" w14:textId="77777777" w:rsidR="00DA0E67" w:rsidRDefault="00950795" w:rsidP="00DA0E67">
      <w:pPr>
        <w:keepNext/>
        <w:spacing w:before="120" w:after="120" w:line="276" w:lineRule="auto"/>
        <w:jc w:val="center"/>
      </w:pPr>
      <w:r w:rsidRPr="00A609EC">
        <w:rPr>
          <w:noProof/>
        </w:rPr>
        <w:drawing>
          <wp:inline distT="0" distB="0" distL="0" distR="0" wp14:anchorId="5BEF7090" wp14:editId="7574B2F8">
            <wp:extent cx="3163824" cy="2496312"/>
            <wp:effectExtent l="0" t="0" r="0" b="0"/>
            <wp:docPr id="342" name="Picture 342"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Chart&#10;&#10;Description automatically generated"/>
                    <pic:cNvPicPr/>
                  </pic:nvPicPr>
                  <pic:blipFill>
                    <a:blip r:embed="rId149"/>
                    <a:stretch>
                      <a:fillRect/>
                    </a:stretch>
                  </pic:blipFill>
                  <pic:spPr>
                    <a:xfrm>
                      <a:off x="0" y="0"/>
                      <a:ext cx="3163824" cy="2496312"/>
                    </a:xfrm>
                    <a:prstGeom prst="rect">
                      <a:avLst/>
                    </a:prstGeom>
                  </pic:spPr>
                </pic:pic>
              </a:graphicData>
            </a:graphic>
          </wp:inline>
        </w:drawing>
      </w:r>
    </w:p>
    <w:p w14:paraId="226F227C" w14:textId="4A7E22F9" w:rsidR="00950795" w:rsidRPr="00A609EC" w:rsidRDefault="00DA0E67" w:rsidP="00DA0E67">
      <w:pPr>
        <w:pStyle w:val="Caption"/>
      </w:pPr>
      <w:bookmarkStart w:id="114" w:name="_Ref163639524"/>
      <w:r>
        <w:t xml:space="preserve">Figure </w:t>
      </w:r>
      <w:fldSimple w:instr=" SEQ Figure \* ARABIC ">
        <w:r w:rsidR="009A332C">
          <w:rPr>
            <w:noProof/>
          </w:rPr>
          <w:t>108</w:t>
        </w:r>
      </w:fldSimple>
      <w:bookmarkEnd w:id="114"/>
      <w:r>
        <w:t xml:space="preserve">. </w:t>
      </w:r>
      <w:r>
        <w:rPr>
          <w:rFonts w:ascii="Segoe UI" w:hAnsi="Segoe UI" w:cs="Segoe UI"/>
          <w:color w:val="0D0D0D"/>
          <w:shd w:val="clear" w:color="auto" w:fill="FFFFFF"/>
        </w:rPr>
        <w:t>Part at the Lower Limit of HRC Acceptance (55-56 HRC).</w:t>
      </w:r>
    </w:p>
    <w:p w14:paraId="38A9B123" w14:textId="77777777" w:rsidR="00CA0540" w:rsidRPr="00A609EC" w:rsidRDefault="00CA0540">
      <w:pPr>
        <w:rPr>
          <w:rFonts w:asciiTheme="majorHAnsi" w:eastAsiaTheme="majorEastAsia" w:hAnsiTheme="majorHAnsi"/>
          <w:color w:val="2F5496" w:themeColor="accent1" w:themeShade="BF"/>
          <w:sz w:val="32"/>
          <w:szCs w:val="32"/>
        </w:rPr>
      </w:pPr>
      <w:r w:rsidRPr="00A609EC">
        <w:br w:type="page"/>
      </w:r>
    </w:p>
    <w:p w14:paraId="704D4A36" w14:textId="22252B8B" w:rsidR="00EF022A" w:rsidRPr="00A609EC" w:rsidRDefault="00BA5A67" w:rsidP="00D84009">
      <w:pPr>
        <w:pStyle w:val="Heading1"/>
        <w:spacing w:before="120" w:after="120" w:line="276" w:lineRule="auto"/>
        <w:jc w:val="both"/>
      </w:pPr>
      <w:bookmarkStart w:id="115" w:name="_Toc183289165"/>
      <w:r w:rsidRPr="00A609EC">
        <w:lastRenderedPageBreak/>
        <w:t>Run Out</w:t>
      </w:r>
      <w:r w:rsidR="00EF022A" w:rsidRPr="00A609EC">
        <w:t xml:space="preserve"> Testing</w:t>
      </w:r>
      <w:bookmarkEnd w:id="115"/>
    </w:p>
    <w:p w14:paraId="6024F938" w14:textId="5430E164" w:rsidR="00EF022A" w:rsidRPr="00A609EC" w:rsidRDefault="00EF022A" w:rsidP="00C20E63">
      <w:pPr>
        <w:pStyle w:val="Heading2"/>
      </w:pPr>
      <w:bookmarkStart w:id="116" w:name="_Toc183289166"/>
      <w:r w:rsidRPr="00A609EC">
        <w:t>Database</w:t>
      </w:r>
      <w:r w:rsidR="00497D70">
        <w:t xml:space="preserve"> Preparation</w:t>
      </w:r>
      <w:bookmarkEnd w:id="116"/>
    </w:p>
    <w:p w14:paraId="28B624A9" w14:textId="77777777" w:rsidR="00497D70" w:rsidRDefault="00497D70" w:rsidP="00D84009">
      <w:pPr>
        <w:spacing w:before="120" w:after="120" w:line="276" w:lineRule="auto"/>
        <w:jc w:val="both"/>
      </w:pPr>
    </w:p>
    <w:p w14:paraId="41A32352" w14:textId="7EED6C77" w:rsidR="00497D70" w:rsidRPr="00497D70" w:rsidRDefault="00497D70" w:rsidP="00497D70">
      <w:pPr>
        <w:spacing w:before="120" w:after="120" w:line="276" w:lineRule="auto"/>
        <w:jc w:val="both"/>
      </w:pPr>
      <w:r w:rsidRPr="00497D70">
        <w:t>The first step in setting up the Runout measurement database is to manufacture reference samples under the following conditions (applicable to both spline ends):</w:t>
      </w:r>
    </w:p>
    <w:p w14:paraId="2A8EC5A6" w14:textId="77777777" w:rsidR="00497D70" w:rsidRPr="00497D70" w:rsidRDefault="00497D70" w:rsidP="00497D70">
      <w:pPr>
        <w:spacing w:before="120" w:after="120" w:line="276" w:lineRule="auto"/>
        <w:jc w:val="both"/>
        <w:rPr>
          <w:b/>
          <w:bCs/>
        </w:rPr>
      </w:pPr>
      <w:r w:rsidRPr="00497D70">
        <w:rPr>
          <w:b/>
          <w:bCs/>
        </w:rPr>
        <w:t>Required Reference Samples</w:t>
      </w:r>
    </w:p>
    <w:p w14:paraId="4241485F" w14:textId="77777777" w:rsidR="00497D70" w:rsidRPr="00497D70" w:rsidRDefault="00497D70">
      <w:pPr>
        <w:numPr>
          <w:ilvl w:val="0"/>
          <w:numId w:val="114"/>
        </w:numPr>
        <w:spacing w:before="120" w:after="120" w:line="276" w:lineRule="auto"/>
        <w:jc w:val="both"/>
      </w:pPr>
      <w:r w:rsidRPr="00497D70">
        <w:rPr>
          <w:b/>
          <w:bCs/>
        </w:rPr>
        <w:t>Nominal</w:t>
      </w:r>
      <w:r w:rsidRPr="00497D70">
        <w:t>: N = 10</w:t>
      </w:r>
    </w:p>
    <w:p w14:paraId="5D8240E6" w14:textId="77777777" w:rsidR="00497D70" w:rsidRPr="00497D70" w:rsidRDefault="00497D70">
      <w:pPr>
        <w:numPr>
          <w:ilvl w:val="0"/>
          <w:numId w:val="114"/>
        </w:numPr>
        <w:spacing w:before="120" w:after="120" w:line="276" w:lineRule="auto"/>
        <w:jc w:val="both"/>
      </w:pPr>
      <w:r w:rsidRPr="00497D70">
        <w:rPr>
          <w:b/>
          <w:bCs/>
        </w:rPr>
        <w:t>Max-In</w:t>
      </w:r>
      <w:r w:rsidRPr="00497D70">
        <w:t>: N = 6</w:t>
      </w:r>
    </w:p>
    <w:p w14:paraId="69008FF8" w14:textId="77777777" w:rsidR="00497D70" w:rsidRPr="00497D70" w:rsidRDefault="00497D70">
      <w:pPr>
        <w:numPr>
          <w:ilvl w:val="0"/>
          <w:numId w:val="114"/>
        </w:numPr>
        <w:spacing w:before="120" w:after="120" w:line="276" w:lineRule="auto"/>
        <w:jc w:val="both"/>
      </w:pPr>
      <w:r w:rsidRPr="00497D70">
        <w:rPr>
          <w:b/>
          <w:bCs/>
        </w:rPr>
        <w:t>Min-In</w:t>
      </w:r>
      <w:r w:rsidRPr="00497D70">
        <w:t>: N = 6</w:t>
      </w:r>
    </w:p>
    <w:p w14:paraId="55A003D2" w14:textId="77777777" w:rsidR="00497D70" w:rsidRPr="00497D70" w:rsidRDefault="00497D70">
      <w:pPr>
        <w:numPr>
          <w:ilvl w:val="0"/>
          <w:numId w:val="114"/>
        </w:numPr>
        <w:spacing w:before="120" w:after="120" w:line="276" w:lineRule="auto"/>
        <w:jc w:val="both"/>
      </w:pPr>
      <w:r w:rsidRPr="00497D70">
        <w:rPr>
          <w:b/>
          <w:bCs/>
        </w:rPr>
        <w:t>Max-Out</w:t>
      </w:r>
      <w:r w:rsidRPr="00497D70">
        <w:t>: N = 6</w:t>
      </w:r>
    </w:p>
    <w:p w14:paraId="76BF6A40" w14:textId="77777777" w:rsidR="00497D70" w:rsidRPr="00497D70" w:rsidRDefault="00497D70">
      <w:pPr>
        <w:numPr>
          <w:ilvl w:val="0"/>
          <w:numId w:val="114"/>
        </w:numPr>
        <w:spacing w:before="120" w:after="120" w:line="276" w:lineRule="auto"/>
        <w:jc w:val="both"/>
      </w:pPr>
      <w:r w:rsidRPr="00497D70">
        <w:rPr>
          <w:b/>
          <w:bCs/>
        </w:rPr>
        <w:t>Min-Out</w:t>
      </w:r>
      <w:r w:rsidRPr="00497D70">
        <w:t>: N = 6</w:t>
      </w:r>
    </w:p>
    <w:p w14:paraId="12E9FECF" w14:textId="3D55D233" w:rsidR="00497D70" w:rsidRPr="00497D70" w:rsidRDefault="00497D70" w:rsidP="00497D70">
      <w:pPr>
        <w:spacing w:before="120" w:after="120" w:line="276" w:lineRule="auto"/>
        <w:jc w:val="both"/>
        <w:rPr>
          <w:b/>
          <w:bCs/>
        </w:rPr>
      </w:pPr>
      <w:r w:rsidRPr="00497D70">
        <w:rPr>
          <w:b/>
          <w:bCs/>
        </w:rPr>
        <w:t>Measurement Instructions</w:t>
      </w:r>
    </w:p>
    <w:p w14:paraId="35E116F4" w14:textId="77777777" w:rsidR="00497D70" w:rsidRPr="00497D70" w:rsidRDefault="00497D70">
      <w:pPr>
        <w:numPr>
          <w:ilvl w:val="0"/>
          <w:numId w:val="115"/>
        </w:numPr>
        <w:spacing w:before="120" w:after="120" w:line="276" w:lineRule="auto"/>
        <w:jc w:val="both"/>
      </w:pPr>
      <w:r w:rsidRPr="00497D70">
        <w:t>Measure the </w:t>
      </w:r>
      <w:r w:rsidRPr="00497D70">
        <w:rPr>
          <w:b/>
          <w:bCs/>
        </w:rPr>
        <w:t>Runout</w:t>
      </w:r>
      <w:r w:rsidRPr="00497D70">
        <w:t> of all samples using </w:t>
      </w:r>
      <w:r w:rsidRPr="00497D70">
        <w:rPr>
          <w:b/>
          <w:bCs/>
        </w:rPr>
        <w:t>etching</w:t>
      </w:r>
      <w:r w:rsidRPr="00497D70">
        <w:t> and document the results in a table.</w:t>
      </w:r>
    </w:p>
    <w:p w14:paraId="173A5A9F" w14:textId="77777777" w:rsidR="00497D70" w:rsidRPr="00497D70" w:rsidRDefault="00497D70">
      <w:pPr>
        <w:numPr>
          <w:ilvl w:val="0"/>
          <w:numId w:val="115"/>
        </w:numPr>
        <w:spacing w:before="120" w:after="120" w:line="276" w:lineRule="auto"/>
        <w:jc w:val="both"/>
      </w:pPr>
      <w:r w:rsidRPr="00497D70">
        <w:t>Perform a </w:t>
      </w:r>
      <w:r w:rsidRPr="00497D70">
        <w:rPr>
          <w:b/>
          <w:bCs/>
        </w:rPr>
        <w:t>cut-check measurement</w:t>
      </w:r>
      <w:r w:rsidRPr="00497D70">
        <w:t> on one sample from each group.</w:t>
      </w:r>
    </w:p>
    <w:p w14:paraId="34B34048" w14:textId="77777777" w:rsidR="00497D70" w:rsidRPr="00497D70" w:rsidRDefault="00497D70">
      <w:pPr>
        <w:numPr>
          <w:ilvl w:val="0"/>
          <w:numId w:val="115"/>
        </w:numPr>
        <w:spacing w:before="120" w:after="120" w:line="276" w:lineRule="auto"/>
        <w:jc w:val="both"/>
      </w:pPr>
      <w:r w:rsidRPr="00497D70">
        <w:rPr>
          <w:b/>
          <w:bCs/>
        </w:rPr>
        <w:t>Do not</w:t>
      </w:r>
      <w:r w:rsidRPr="00497D70">
        <w:t>:</w:t>
      </w:r>
    </w:p>
    <w:p w14:paraId="5BB5DEAD" w14:textId="77777777" w:rsidR="00497D70" w:rsidRPr="00497D70" w:rsidRDefault="00497D70">
      <w:pPr>
        <w:numPr>
          <w:ilvl w:val="1"/>
          <w:numId w:val="115"/>
        </w:numPr>
        <w:spacing w:before="120" w:after="120" w:line="276" w:lineRule="auto"/>
        <w:jc w:val="both"/>
      </w:pPr>
      <w:r w:rsidRPr="00497D70">
        <w:t>Demagnetize or use Magnetic Particle Inspection (MPI) on the samples.</w:t>
      </w:r>
    </w:p>
    <w:p w14:paraId="6B2C687D" w14:textId="77777777" w:rsidR="00497D70" w:rsidRPr="00497D70" w:rsidRDefault="00497D70">
      <w:pPr>
        <w:numPr>
          <w:ilvl w:val="1"/>
          <w:numId w:val="115"/>
        </w:numPr>
        <w:spacing w:before="120" w:after="120" w:line="276" w:lineRule="auto"/>
        <w:jc w:val="both"/>
      </w:pPr>
      <w:r w:rsidRPr="00497D70">
        <w:t>Sandblast the parts, as this affects surface hardness and introduces errors in Runout measurements.</w:t>
      </w:r>
    </w:p>
    <w:p w14:paraId="21B174DB" w14:textId="77777777" w:rsidR="00497D70" w:rsidRPr="00497D70" w:rsidRDefault="00497D70">
      <w:pPr>
        <w:numPr>
          <w:ilvl w:val="0"/>
          <w:numId w:val="115"/>
        </w:numPr>
        <w:spacing w:before="120" w:after="120" w:line="276" w:lineRule="auto"/>
        <w:jc w:val="both"/>
      </w:pPr>
      <w:r w:rsidRPr="00497D70">
        <w:t>Store the samples in a </w:t>
      </w:r>
      <w:r w:rsidRPr="00497D70">
        <w:rPr>
          <w:b/>
          <w:bCs/>
        </w:rPr>
        <w:t>safe box</w:t>
      </w:r>
      <w:r w:rsidRPr="00497D70">
        <w:t>, away from permanent magnets.</w:t>
      </w:r>
    </w:p>
    <w:p w14:paraId="550C2BB6" w14:textId="485D0FBB" w:rsidR="00497D70" w:rsidRPr="00497D70" w:rsidRDefault="00497D70" w:rsidP="00497D70">
      <w:pPr>
        <w:rPr>
          <w:b/>
          <w:bCs/>
        </w:rPr>
      </w:pPr>
      <w:r w:rsidRPr="00497D70">
        <w:rPr>
          <w:b/>
          <w:bCs/>
        </w:rPr>
        <w:t>Database Construction in EddySonix Application</w:t>
      </w:r>
    </w:p>
    <w:p w14:paraId="4EF5DB47" w14:textId="77777777" w:rsidR="00497D70" w:rsidRPr="00497D70" w:rsidRDefault="00497D70" w:rsidP="00497D70">
      <w:pPr>
        <w:spacing w:before="120" w:after="120" w:line="276" w:lineRule="auto"/>
        <w:jc w:val="both"/>
        <w:rPr>
          <w:b/>
          <w:bCs/>
        </w:rPr>
      </w:pPr>
      <w:r w:rsidRPr="00497D70">
        <w:rPr>
          <w:b/>
          <w:bCs/>
        </w:rPr>
        <w:t>Steps to Create Runout Database</w:t>
      </w:r>
    </w:p>
    <w:p w14:paraId="48EA1DCA" w14:textId="77777777" w:rsidR="00497D70" w:rsidRPr="00497D70" w:rsidRDefault="00497D70">
      <w:pPr>
        <w:numPr>
          <w:ilvl w:val="0"/>
          <w:numId w:val="116"/>
        </w:numPr>
        <w:spacing w:before="120" w:after="120" w:line="276" w:lineRule="auto"/>
        <w:jc w:val="both"/>
      </w:pPr>
      <w:r w:rsidRPr="00497D70">
        <w:rPr>
          <w:b/>
          <w:bCs/>
        </w:rPr>
        <w:t>Scan and Save Files</w:t>
      </w:r>
      <w:r w:rsidRPr="00497D70">
        <w:t>:</w:t>
      </w:r>
    </w:p>
    <w:p w14:paraId="5885B6E8" w14:textId="77777777" w:rsidR="00497D70" w:rsidRPr="00497D70" w:rsidRDefault="00497D70">
      <w:pPr>
        <w:numPr>
          <w:ilvl w:val="1"/>
          <w:numId w:val="116"/>
        </w:numPr>
        <w:spacing w:before="120" w:after="120" w:line="276" w:lineRule="auto"/>
        <w:jc w:val="both"/>
      </w:pPr>
      <w:r w:rsidRPr="00497D70">
        <w:t>Scan the reference samples using the EddySonix machine.</w:t>
      </w:r>
    </w:p>
    <w:p w14:paraId="1CC6CB09" w14:textId="77777777" w:rsidR="00497D70" w:rsidRPr="00497D70" w:rsidRDefault="00497D70">
      <w:pPr>
        <w:numPr>
          <w:ilvl w:val="1"/>
          <w:numId w:val="116"/>
        </w:numPr>
        <w:spacing w:before="120" w:after="120" w:line="276" w:lineRule="auto"/>
        <w:jc w:val="both"/>
      </w:pPr>
      <w:r w:rsidRPr="00497D70">
        <w:t>Save the scanned files in </w:t>
      </w:r>
      <w:r w:rsidRPr="00497D70">
        <w:rPr>
          <w:b/>
          <w:bCs/>
        </w:rPr>
        <w:t>Group E</w:t>
      </w:r>
      <w:r w:rsidRPr="00497D70">
        <w:t> using the </w:t>
      </w:r>
      <w:r w:rsidRPr="00497D70">
        <w:rPr>
          <w:b/>
          <w:bCs/>
        </w:rPr>
        <w:t>Add to DB</w:t>
      </w:r>
      <w:r w:rsidRPr="00497D70">
        <w:t> function.</w:t>
      </w:r>
    </w:p>
    <w:p w14:paraId="1167C933" w14:textId="77777777" w:rsidR="00497D70" w:rsidRPr="00497D70" w:rsidRDefault="00497D70">
      <w:pPr>
        <w:numPr>
          <w:ilvl w:val="0"/>
          <w:numId w:val="116"/>
        </w:numPr>
        <w:spacing w:before="120" w:after="120" w:line="276" w:lineRule="auto"/>
        <w:jc w:val="both"/>
      </w:pPr>
      <w:r w:rsidRPr="00497D70">
        <w:rPr>
          <w:b/>
          <w:bCs/>
        </w:rPr>
        <w:t>Access Database Runout Menu</w:t>
      </w:r>
      <w:r w:rsidRPr="00497D70">
        <w:t>:</w:t>
      </w:r>
    </w:p>
    <w:p w14:paraId="559E7474" w14:textId="77777777" w:rsidR="00497D70" w:rsidRPr="00497D70" w:rsidRDefault="00497D70">
      <w:pPr>
        <w:numPr>
          <w:ilvl w:val="1"/>
          <w:numId w:val="116"/>
        </w:numPr>
        <w:spacing w:before="120" w:after="120" w:line="276" w:lineRule="auto"/>
        <w:jc w:val="both"/>
      </w:pPr>
      <w:r w:rsidRPr="00497D70">
        <w:t>Open the </w:t>
      </w:r>
      <w:r w:rsidRPr="00497D70">
        <w:rPr>
          <w:b/>
          <w:bCs/>
        </w:rPr>
        <w:t>Learn menu</w:t>
      </w:r>
      <w:r w:rsidRPr="00497D70">
        <w:t>.</w:t>
      </w:r>
    </w:p>
    <w:p w14:paraId="3AE6788F" w14:textId="77777777" w:rsidR="00497D70" w:rsidRPr="00497D70" w:rsidRDefault="00497D70">
      <w:pPr>
        <w:numPr>
          <w:ilvl w:val="1"/>
          <w:numId w:val="116"/>
        </w:numPr>
        <w:spacing w:before="120" w:after="120" w:line="276" w:lineRule="auto"/>
        <w:jc w:val="both"/>
      </w:pPr>
      <w:r w:rsidRPr="00497D70">
        <w:t>Navigate to the </w:t>
      </w:r>
      <w:r w:rsidRPr="00497D70">
        <w:rPr>
          <w:b/>
          <w:bCs/>
        </w:rPr>
        <w:t>Surface &amp; Runout pane</w:t>
      </w:r>
      <w:r w:rsidRPr="00497D70">
        <w:t> and click </w:t>
      </w:r>
      <w:r w:rsidRPr="00497D70">
        <w:rPr>
          <w:b/>
          <w:bCs/>
        </w:rPr>
        <w:t>Database Runout</w:t>
      </w:r>
      <w:r w:rsidRPr="00497D70">
        <w:t>.</w:t>
      </w:r>
    </w:p>
    <w:p w14:paraId="36ABC770" w14:textId="77777777" w:rsidR="00497D70" w:rsidRPr="00497D70" w:rsidRDefault="00497D70">
      <w:pPr>
        <w:numPr>
          <w:ilvl w:val="0"/>
          <w:numId w:val="116"/>
        </w:numPr>
        <w:spacing w:before="120" w:after="120" w:line="276" w:lineRule="auto"/>
        <w:jc w:val="both"/>
      </w:pPr>
      <w:r w:rsidRPr="00497D70">
        <w:rPr>
          <w:b/>
          <w:bCs/>
        </w:rPr>
        <w:t>Select Reference Baseline</w:t>
      </w:r>
      <w:r w:rsidRPr="00497D70">
        <w:t>:</w:t>
      </w:r>
    </w:p>
    <w:p w14:paraId="770EE415" w14:textId="77777777" w:rsidR="00497D70" w:rsidRPr="00497D70" w:rsidRDefault="00497D70">
      <w:pPr>
        <w:numPr>
          <w:ilvl w:val="1"/>
          <w:numId w:val="116"/>
        </w:numPr>
        <w:spacing w:before="120" w:after="120" w:line="276" w:lineRule="auto"/>
        <w:jc w:val="both"/>
      </w:pPr>
      <w:r w:rsidRPr="00497D70">
        <w:t xml:space="preserve">Check </w:t>
      </w:r>
      <w:r w:rsidRPr="00497D70">
        <w:rPr>
          <w:rFonts w:ascii="Segoe UI Symbol" w:hAnsi="Segoe UI Symbol" w:cs="Segoe UI Symbol"/>
        </w:rPr>
        <w:t>☒</w:t>
      </w:r>
      <w:r w:rsidRPr="00497D70">
        <w:t xml:space="preserve"> the</w:t>
      </w:r>
      <w:r w:rsidRPr="00497D70">
        <w:rPr>
          <w:rFonts w:ascii="Calibri" w:hAnsi="Calibri" w:cs="Calibri"/>
        </w:rPr>
        <w:t> </w:t>
      </w:r>
      <w:r w:rsidRPr="00497D70">
        <w:rPr>
          <w:b/>
          <w:bCs/>
        </w:rPr>
        <w:t>Min-Out checkbox</w:t>
      </w:r>
      <w:r w:rsidRPr="00497D70">
        <w:t> for Min-Out or Min-In samples.</w:t>
      </w:r>
    </w:p>
    <w:p w14:paraId="1150F603" w14:textId="77777777" w:rsidR="00497D70" w:rsidRPr="00497D70" w:rsidRDefault="00497D70">
      <w:pPr>
        <w:numPr>
          <w:ilvl w:val="1"/>
          <w:numId w:val="116"/>
        </w:numPr>
        <w:spacing w:before="120" w:after="120" w:line="276" w:lineRule="auto"/>
        <w:jc w:val="both"/>
      </w:pPr>
      <w:r w:rsidRPr="00497D70">
        <w:t>These checked samples will construct the </w:t>
      </w:r>
      <w:r w:rsidRPr="00497D70">
        <w:rPr>
          <w:b/>
          <w:bCs/>
        </w:rPr>
        <w:t>reference baseline</w:t>
      </w:r>
      <w:r w:rsidRPr="00497D70">
        <w:t>.</w:t>
      </w:r>
    </w:p>
    <w:p w14:paraId="69FA98A5" w14:textId="77777777" w:rsidR="00497D70" w:rsidRPr="00497D70" w:rsidRDefault="00497D70">
      <w:pPr>
        <w:numPr>
          <w:ilvl w:val="0"/>
          <w:numId w:val="116"/>
        </w:numPr>
        <w:spacing w:before="120" w:after="120" w:line="276" w:lineRule="auto"/>
        <w:jc w:val="both"/>
      </w:pPr>
      <w:r w:rsidRPr="00497D70">
        <w:rPr>
          <w:b/>
          <w:bCs/>
        </w:rPr>
        <w:lastRenderedPageBreak/>
        <w:t>Edit Runout Values</w:t>
      </w:r>
      <w:r w:rsidRPr="00497D70">
        <w:t>:</w:t>
      </w:r>
    </w:p>
    <w:p w14:paraId="4DBEDDB0" w14:textId="77777777" w:rsidR="00497D70" w:rsidRPr="00497D70" w:rsidRDefault="00497D70">
      <w:pPr>
        <w:numPr>
          <w:ilvl w:val="1"/>
          <w:numId w:val="116"/>
        </w:numPr>
        <w:spacing w:before="120" w:after="120" w:line="276" w:lineRule="auto"/>
        <w:jc w:val="both"/>
      </w:pPr>
      <w:r w:rsidRPr="00497D70">
        <w:t>Assign measured Runout values to at least the following:</w:t>
      </w:r>
    </w:p>
    <w:p w14:paraId="2E4B8A6C" w14:textId="77777777" w:rsidR="00497D70" w:rsidRPr="00497D70" w:rsidRDefault="00497D70">
      <w:pPr>
        <w:numPr>
          <w:ilvl w:val="2"/>
          <w:numId w:val="116"/>
        </w:numPr>
        <w:spacing w:before="120" w:after="120" w:line="276" w:lineRule="auto"/>
        <w:jc w:val="both"/>
      </w:pPr>
      <w:r w:rsidRPr="00497D70">
        <w:t>3 Nominal samples.</w:t>
      </w:r>
    </w:p>
    <w:p w14:paraId="230A10C7" w14:textId="77777777" w:rsidR="00497D70" w:rsidRPr="00497D70" w:rsidRDefault="00497D70">
      <w:pPr>
        <w:numPr>
          <w:ilvl w:val="2"/>
          <w:numId w:val="116"/>
        </w:numPr>
        <w:spacing w:before="120" w:after="120" w:line="276" w:lineRule="auto"/>
        <w:jc w:val="both"/>
      </w:pPr>
      <w:r w:rsidRPr="00497D70">
        <w:t>1 Max-Out sample.</w:t>
      </w:r>
    </w:p>
    <w:p w14:paraId="543256F7" w14:textId="77777777" w:rsidR="00497D70" w:rsidRPr="00497D70" w:rsidRDefault="00497D70">
      <w:pPr>
        <w:numPr>
          <w:ilvl w:val="2"/>
          <w:numId w:val="116"/>
        </w:numPr>
        <w:spacing w:before="120" w:after="120" w:line="276" w:lineRule="auto"/>
        <w:jc w:val="both"/>
      </w:pPr>
      <w:r w:rsidRPr="00497D70">
        <w:t>1 Min-Out sample.</w:t>
      </w:r>
    </w:p>
    <w:p w14:paraId="2A3F362C" w14:textId="77777777" w:rsidR="00497D70" w:rsidRPr="00497D70" w:rsidRDefault="00497D70">
      <w:pPr>
        <w:numPr>
          <w:ilvl w:val="2"/>
          <w:numId w:val="116"/>
        </w:numPr>
        <w:spacing w:before="120" w:after="120" w:line="276" w:lineRule="auto"/>
        <w:jc w:val="both"/>
      </w:pPr>
      <w:r w:rsidRPr="00497D70">
        <w:t>1 Max-In sample.</w:t>
      </w:r>
    </w:p>
    <w:p w14:paraId="560DF3CD" w14:textId="77777777" w:rsidR="00497D70" w:rsidRPr="00497D70" w:rsidRDefault="00497D70">
      <w:pPr>
        <w:numPr>
          <w:ilvl w:val="2"/>
          <w:numId w:val="116"/>
        </w:numPr>
        <w:spacing w:before="120" w:after="120" w:line="276" w:lineRule="auto"/>
        <w:jc w:val="both"/>
      </w:pPr>
      <w:r w:rsidRPr="00497D70">
        <w:t>1 Min-In sample.</w:t>
      </w:r>
    </w:p>
    <w:p w14:paraId="704ED3B0" w14:textId="77777777" w:rsidR="00497D70" w:rsidRPr="00497D70" w:rsidRDefault="00497D70">
      <w:pPr>
        <w:numPr>
          <w:ilvl w:val="0"/>
          <w:numId w:val="116"/>
        </w:numPr>
        <w:spacing w:before="120" w:after="120" w:line="276" w:lineRule="auto"/>
        <w:jc w:val="both"/>
      </w:pPr>
      <w:r w:rsidRPr="00497D70">
        <w:rPr>
          <w:b/>
          <w:bCs/>
        </w:rPr>
        <w:t>Define Color Groups (Optional)</w:t>
      </w:r>
      <w:r w:rsidRPr="00497D70">
        <w:t>:</w:t>
      </w:r>
    </w:p>
    <w:p w14:paraId="1B1C0D70" w14:textId="77777777" w:rsidR="00497D70" w:rsidRPr="00497D70" w:rsidRDefault="00497D70">
      <w:pPr>
        <w:numPr>
          <w:ilvl w:val="1"/>
          <w:numId w:val="116"/>
        </w:numPr>
        <w:spacing w:before="120" w:after="120" w:line="276" w:lineRule="auto"/>
        <w:jc w:val="both"/>
      </w:pPr>
      <w:r w:rsidRPr="00497D70">
        <w:t>Assign color codes for visualization:</w:t>
      </w:r>
    </w:p>
    <w:p w14:paraId="1E3C36F7" w14:textId="77777777" w:rsidR="00497D70" w:rsidRPr="00497D70" w:rsidRDefault="00497D70">
      <w:pPr>
        <w:numPr>
          <w:ilvl w:val="2"/>
          <w:numId w:val="116"/>
        </w:numPr>
        <w:spacing w:before="120" w:after="120" w:line="276" w:lineRule="auto"/>
        <w:jc w:val="both"/>
      </w:pPr>
      <w:r w:rsidRPr="00497D70">
        <w:rPr>
          <w:b/>
          <w:bCs/>
        </w:rPr>
        <w:t>1 (Green)</w:t>
      </w:r>
      <w:r w:rsidRPr="00497D70">
        <w:t>: Nominal parts.</w:t>
      </w:r>
    </w:p>
    <w:p w14:paraId="07155AD4" w14:textId="77777777" w:rsidR="00497D70" w:rsidRPr="00497D70" w:rsidRDefault="00497D70">
      <w:pPr>
        <w:numPr>
          <w:ilvl w:val="2"/>
          <w:numId w:val="116"/>
        </w:numPr>
        <w:spacing w:before="120" w:after="120" w:line="276" w:lineRule="auto"/>
        <w:jc w:val="both"/>
      </w:pPr>
      <w:r w:rsidRPr="00497D70">
        <w:rPr>
          <w:b/>
          <w:bCs/>
        </w:rPr>
        <w:t>2 (Red)</w:t>
      </w:r>
      <w:r w:rsidRPr="00497D70">
        <w:t>: Max-Out parts.</w:t>
      </w:r>
    </w:p>
    <w:p w14:paraId="594A3A3A" w14:textId="77777777" w:rsidR="00497D70" w:rsidRPr="00497D70" w:rsidRDefault="00497D70">
      <w:pPr>
        <w:numPr>
          <w:ilvl w:val="2"/>
          <w:numId w:val="116"/>
        </w:numPr>
        <w:spacing w:before="120" w:after="120" w:line="276" w:lineRule="auto"/>
        <w:jc w:val="both"/>
      </w:pPr>
      <w:r w:rsidRPr="00497D70">
        <w:rPr>
          <w:b/>
          <w:bCs/>
        </w:rPr>
        <w:t>3 (Blue)</w:t>
      </w:r>
      <w:r w:rsidRPr="00497D70">
        <w:t>: Min-Out parts.</w:t>
      </w:r>
    </w:p>
    <w:p w14:paraId="0FA89A4A" w14:textId="77777777" w:rsidR="00497D70" w:rsidRPr="00497D70" w:rsidRDefault="00497D70">
      <w:pPr>
        <w:numPr>
          <w:ilvl w:val="2"/>
          <w:numId w:val="116"/>
        </w:numPr>
        <w:spacing w:before="120" w:after="120" w:line="276" w:lineRule="auto"/>
        <w:jc w:val="both"/>
      </w:pPr>
      <w:r w:rsidRPr="00497D70">
        <w:rPr>
          <w:b/>
          <w:bCs/>
        </w:rPr>
        <w:t>4</w:t>
      </w:r>
      <w:r w:rsidRPr="00497D70">
        <w:t>: Max-In parts.</w:t>
      </w:r>
    </w:p>
    <w:p w14:paraId="5233CCD8" w14:textId="77777777" w:rsidR="00497D70" w:rsidRPr="00497D70" w:rsidRDefault="00497D70">
      <w:pPr>
        <w:numPr>
          <w:ilvl w:val="2"/>
          <w:numId w:val="116"/>
        </w:numPr>
        <w:spacing w:before="120" w:after="120" w:line="276" w:lineRule="auto"/>
        <w:jc w:val="both"/>
      </w:pPr>
      <w:r w:rsidRPr="00497D70">
        <w:rPr>
          <w:b/>
          <w:bCs/>
        </w:rPr>
        <w:t>5</w:t>
      </w:r>
      <w:r w:rsidRPr="00497D70">
        <w:t>: Min-In parts.</w:t>
      </w:r>
    </w:p>
    <w:p w14:paraId="28464AA5" w14:textId="77777777" w:rsidR="00497D70" w:rsidRPr="00497D70" w:rsidRDefault="00497D70">
      <w:pPr>
        <w:numPr>
          <w:ilvl w:val="2"/>
          <w:numId w:val="116"/>
        </w:numPr>
        <w:spacing w:before="120" w:after="120" w:line="276" w:lineRule="auto"/>
        <w:jc w:val="both"/>
      </w:pPr>
      <w:r w:rsidRPr="00497D70">
        <w:rPr>
          <w:b/>
          <w:bCs/>
        </w:rPr>
        <w:t>6 to 8</w:t>
      </w:r>
      <w:r w:rsidRPr="00497D70">
        <w:t>: Mass production samples.</w:t>
      </w:r>
    </w:p>
    <w:p w14:paraId="1CF97400" w14:textId="512A559D" w:rsidR="00EF022A" w:rsidRPr="00497D70" w:rsidRDefault="00497D70">
      <w:pPr>
        <w:numPr>
          <w:ilvl w:val="1"/>
          <w:numId w:val="116"/>
        </w:numPr>
        <w:spacing w:before="120" w:after="120" w:line="276" w:lineRule="auto"/>
        <w:jc w:val="both"/>
      </w:pPr>
      <w:r w:rsidRPr="00497D70">
        <w:t>These colors enhance data visualization during the analysis phase.</w:t>
      </w:r>
    </w:p>
    <w:p w14:paraId="28E3E1AB" w14:textId="04054113" w:rsidR="00EF022A" w:rsidRPr="00A609EC" w:rsidRDefault="00EC467A" w:rsidP="00D84009">
      <w:pPr>
        <w:spacing w:before="120" w:after="120" w:line="276" w:lineRule="auto"/>
        <w:jc w:val="center"/>
      </w:pPr>
      <w:r w:rsidRPr="00A609EC">
        <w:rPr>
          <w:noProof/>
        </w:rPr>
        <w:drawing>
          <wp:inline distT="0" distB="0" distL="0" distR="0" wp14:anchorId="589E36B7" wp14:editId="05570750">
            <wp:extent cx="3860800" cy="3616500"/>
            <wp:effectExtent l="0" t="0" r="6350" b="3175"/>
            <wp:docPr id="112" name="Picture 112"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Picture 112" descr="Table&#10;&#10;Description automatically generated"/>
                    <pic:cNvPicPr/>
                  </pic:nvPicPr>
                  <pic:blipFill>
                    <a:blip r:embed="rId150"/>
                    <a:stretch>
                      <a:fillRect/>
                    </a:stretch>
                  </pic:blipFill>
                  <pic:spPr>
                    <a:xfrm>
                      <a:off x="0" y="0"/>
                      <a:ext cx="3868186" cy="3623418"/>
                    </a:xfrm>
                    <a:prstGeom prst="rect">
                      <a:avLst/>
                    </a:prstGeom>
                  </pic:spPr>
                </pic:pic>
              </a:graphicData>
            </a:graphic>
          </wp:inline>
        </w:drawing>
      </w:r>
    </w:p>
    <w:p w14:paraId="49552367" w14:textId="5C934D14" w:rsidR="00EF022A" w:rsidRPr="00A609EC" w:rsidRDefault="00EF022A" w:rsidP="002D63A9">
      <w:pPr>
        <w:pStyle w:val="Caption"/>
      </w:pPr>
      <w:r w:rsidRPr="00A609EC">
        <w:t xml:space="preserve">Figure </w:t>
      </w:r>
      <w:fldSimple w:instr=" SEQ Figure \* ARABIC ">
        <w:r w:rsidR="009A332C">
          <w:rPr>
            <w:noProof/>
          </w:rPr>
          <w:t>109</w:t>
        </w:r>
      </w:fldSimple>
      <w:r w:rsidRPr="00A609EC">
        <w:t>. An example of database setup for Run</w:t>
      </w:r>
      <w:r w:rsidR="00334CD6" w:rsidRPr="00A609EC">
        <w:t>o</w:t>
      </w:r>
      <w:r w:rsidRPr="00A609EC">
        <w:t>ut measurement.</w:t>
      </w:r>
    </w:p>
    <w:p w14:paraId="623C0ECB" w14:textId="77777777" w:rsidR="00EF022A" w:rsidRPr="00A609EC" w:rsidRDefault="00EF022A" w:rsidP="00C20E63">
      <w:pPr>
        <w:pStyle w:val="Heading2"/>
      </w:pPr>
      <w:bookmarkStart w:id="117" w:name="_Toc183289167"/>
      <w:r w:rsidRPr="00A609EC">
        <w:lastRenderedPageBreak/>
        <w:t>Parameter Setting</w:t>
      </w:r>
      <w:bookmarkEnd w:id="117"/>
    </w:p>
    <w:p w14:paraId="79633E9A" w14:textId="60A9169C" w:rsidR="000C646A" w:rsidRPr="000C646A" w:rsidRDefault="000C646A" w:rsidP="000C646A">
      <w:pPr>
        <w:spacing w:before="120" w:after="120" w:line="276" w:lineRule="auto"/>
      </w:pPr>
      <w:r w:rsidRPr="000C646A">
        <w:t>To configure settings for Runout measurement:</w:t>
      </w:r>
    </w:p>
    <w:p w14:paraId="6F659EB7" w14:textId="77777777" w:rsidR="000C646A" w:rsidRPr="000C646A" w:rsidRDefault="000C646A">
      <w:pPr>
        <w:numPr>
          <w:ilvl w:val="0"/>
          <w:numId w:val="117"/>
        </w:numPr>
        <w:spacing w:before="120" w:after="120" w:line="276" w:lineRule="auto"/>
      </w:pPr>
      <w:r w:rsidRPr="000C646A">
        <w:t>Open the </w:t>
      </w:r>
      <w:r w:rsidRPr="000C646A">
        <w:rPr>
          <w:b/>
          <w:bCs/>
        </w:rPr>
        <w:t>Learn menu</w:t>
      </w:r>
      <w:r w:rsidRPr="000C646A">
        <w:t>.</w:t>
      </w:r>
    </w:p>
    <w:p w14:paraId="2886CD97" w14:textId="77777777" w:rsidR="000C646A" w:rsidRPr="000C646A" w:rsidRDefault="000C646A">
      <w:pPr>
        <w:numPr>
          <w:ilvl w:val="0"/>
          <w:numId w:val="117"/>
        </w:numPr>
        <w:spacing w:before="120" w:after="120" w:line="276" w:lineRule="auto"/>
      </w:pPr>
      <w:r w:rsidRPr="000C646A">
        <w:t>Navigate to the </w:t>
      </w:r>
      <w:r w:rsidRPr="000C646A">
        <w:rPr>
          <w:b/>
          <w:bCs/>
        </w:rPr>
        <w:t>Surface &amp; Runout pane</w:t>
      </w:r>
      <w:r w:rsidRPr="000C646A">
        <w:t>.</w:t>
      </w:r>
    </w:p>
    <w:p w14:paraId="5689DE1D" w14:textId="77777777" w:rsidR="000C646A" w:rsidRPr="000C646A" w:rsidRDefault="000C646A">
      <w:pPr>
        <w:numPr>
          <w:ilvl w:val="0"/>
          <w:numId w:val="117"/>
        </w:numPr>
        <w:spacing w:before="120" w:after="120" w:line="276" w:lineRule="auto"/>
      </w:pPr>
      <w:r w:rsidRPr="000C646A">
        <w:t>Click the </w:t>
      </w:r>
      <w:r w:rsidRPr="000C646A">
        <w:rPr>
          <w:b/>
          <w:bCs/>
        </w:rPr>
        <w:t>Settings Runout</w:t>
      </w:r>
      <w:r w:rsidRPr="000C646A">
        <w:t> button to access and adjust the parameters.</w:t>
      </w:r>
    </w:p>
    <w:p w14:paraId="4FBBB97B" w14:textId="34C825F2" w:rsidR="00EF022A" w:rsidRPr="00A609EC" w:rsidRDefault="008A1751" w:rsidP="00D84009">
      <w:pPr>
        <w:spacing w:before="120" w:after="120" w:line="276" w:lineRule="auto"/>
        <w:jc w:val="center"/>
      </w:pPr>
      <w:r w:rsidRPr="00A609EC">
        <w:rPr>
          <w:noProof/>
        </w:rPr>
        <w:drawing>
          <wp:inline distT="0" distB="0" distL="0" distR="0" wp14:anchorId="7D648AC7" wp14:editId="360C8967">
            <wp:extent cx="4756150" cy="2969494"/>
            <wp:effectExtent l="0" t="0" r="6350" b="2540"/>
            <wp:docPr id="115" name="Picture 115"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Picture 115" descr="Graphical user interface, application&#10;&#10;Description automatically generated"/>
                    <pic:cNvPicPr/>
                  </pic:nvPicPr>
                  <pic:blipFill>
                    <a:blip r:embed="rId151"/>
                    <a:stretch>
                      <a:fillRect/>
                    </a:stretch>
                  </pic:blipFill>
                  <pic:spPr>
                    <a:xfrm>
                      <a:off x="0" y="0"/>
                      <a:ext cx="4771365" cy="2978994"/>
                    </a:xfrm>
                    <a:prstGeom prst="rect">
                      <a:avLst/>
                    </a:prstGeom>
                  </pic:spPr>
                </pic:pic>
              </a:graphicData>
            </a:graphic>
          </wp:inline>
        </w:drawing>
      </w:r>
    </w:p>
    <w:p w14:paraId="6FC79439" w14:textId="534A23A8" w:rsidR="00EF022A" w:rsidRPr="00A609EC" w:rsidRDefault="00EF022A" w:rsidP="002D63A9">
      <w:pPr>
        <w:pStyle w:val="Caption"/>
      </w:pPr>
      <w:r w:rsidRPr="00A609EC">
        <w:t xml:space="preserve">Figure </w:t>
      </w:r>
      <w:fldSimple w:instr=" SEQ Figure \* ARABIC ">
        <w:r w:rsidR="009A332C">
          <w:rPr>
            <w:noProof/>
          </w:rPr>
          <w:t>110</w:t>
        </w:r>
      </w:fldSimple>
      <w:r w:rsidRPr="00A609EC">
        <w:t>. Run</w:t>
      </w:r>
      <w:r w:rsidR="00334CD6" w:rsidRPr="00A609EC">
        <w:t>o</w:t>
      </w:r>
      <w:r w:rsidRPr="00A609EC">
        <w:t>ut setting menu</w:t>
      </w:r>
    </w:p>
    <w:p w14:paraId="12DD3011" w14:textId="77777777" w:rsidR="000C646A" w:rsidRPr="000C646A" w:rsidRDefault="000C646A" w:rsidP="000C646A">
      <w:pPr>
        <w:spacing w:before="120" w:after="120" w:line="276" w:lineRule="auto"/>
        <w:jc w:val="both"/>
        <w:rPr>
          <w:b/>
          <w:bCs/>
        </w:rPr>
      </w:pPr>
      <w:r w:rsidRPr="000C646A">
        <w:rPr>
          <w:b/>
          <w:bCs/>
        </w:rPr>
        <w:t>Description of Parameters in the Runout Settings Pane</w:t>
      </w:r>
    </w:p>
    <w:p w14:paraId="4A89AF5A" w14:textId="77777777" w:rsidR="000C646A" w:rsidRPr="000C646A" w:rsidRDefault="000C646A" w:rsidP="000C646A">
      <w:pPr>
        <w:spacing w:before="120" w:after="120" w:line="276" w:lineRule="auto"/>
        <w:jc w:val="both"/>
      </w:pPr>
      <w:r w:rsidRPr="000C646A">
        <w:t>Most parameters are pre-set and do not require adjustment. Below is a breakdown of each pane and its functionality:</w:t>
      </w:r>
    </w:p>
    <w:p w14:paraId="1A1D1A6F" w14:textId="77777777" w:rsidR="000C646A" w:rsidRPr="000C646A" w:rsidRDefault="000C646A" w:rsidP="000C646A">
      <w:pPr>
        <w:spacing w:before="120" w:after="120" w:line="276" w:lineRule="auto"/>
        <w:jc w:val="both"/>
        <w:rPr>
          <w:b/>
          <w:bCs/>
        </w:rPr>
      </w:pPr>
      <w:r w:rsidRPr="000C646A">
        <w:rPr>
          <w:b/>
          <w:bCs/>
        </w:rPr>
        <w:t>Enable &amp; Select Spline</w:t>
      </w:r>
    </w:p>
    <w:p w14:paraId="698BE10C" w14:textId="77777777" w:rsidR="000C646A" w:rsidRPr="000C646A" w:rsidRDefault="000C646A">
      <w:pPr>
        <w:numPr>
          <w:ilvl w:val="0"/>
          <w:numId w:val="118"/>
        </w:numPr>
        <w:spacing w:before="120" w:after="120" w:line="276" w:lineRule="auto"/>
        <w:jc w:val="both"/>
      </w:pPr>
      <w:r w:rsidRPr="000C646A">
        <w:rPr>
          <w:b/>
          <w:bCs/>
        </w:rPr>
        <w:t>Test</w:t>
      </w:r>
      <w:r w:rsidRPr="000C646A">
        <w:t>:</w:t>
      </w:r>
    </w:p>
    <w:p w14:paraId="36458990" w14:textId="77777777" w:rsidR="000C646A" w:rsidRPr="000C646A" w:rsidRDefault="000C646A">
      <w:pPr>
        <w:numPr>
          <w:ilvl w:val="1"/>
          <w:numId w:val="118"/>
        </w:numPr>
        <w:spacing w:before="120" w:after="120" w:line="276" w:lineRule="auto"/>
        <w:jc w:val="both"/>
      </w:pPr>
      <w:r w:rsidRPr="000C646A">
        <w:t>Switch </w:t>
      </w:r>
      <w:r w:rsidRPr="000C646A">
        <w:rPr>
          <w:b/>
          <w:bCs/>
        </w:rPr>
        <w:t>"On"</w:t>
      </w:r>
      <w:r w:rsidRPr="000C646A">
        <w:t> to enable Runout testing.</w:t>
      </w:r>
    </w:p>
    <w:p w14:paraId="24BB2AFD" w14:textId="77777777" w:rsidR="000C646A" w:rsidRPr="000C646A" w:rsidRDefault="000C646A">
      <w:pPr>
        <w:numPr>
          <w:ilvl w:val="1"/>
          <w:numId w:val="118"/>
        </w:numPr>
        <w:spacing w:before="120" w:after="120" w:line="276" w:lineRule="auto"/>
        <w:jc w:val="both"/>
      </w:pPr>
      <w:r w:rsidRPr="000C646A">
        <w:t>Switch </w:t>
      </w:r>
      <w:r w:rsidRPr="000C646A">
        <w:rPr>
          <w:b/>
          <w:bCs/>
        </w:rPr>
        <w:t>"Off"</w:t>
      </w:r>
      <w:r w:rsidRPr="000C646A">
        <w:t> to disable Runout testing.</w:t>
      </w:r>
    </w:p>
    <w:p w14:paraId="3B6CDEF0" w14:textId="77777777" w:rsidR="000C646A" w:rsidRPr="000C646A" w:rsidRDefault="000C646A">
      <w:pPr>
        <w:numPr>
          <w:ilvl w:val="0"/>
          <w:numId w:val="118"/>
        </w:numPr>
        <w:spacing w:before="120" w:after="120" w:line="276" w:lineRule="auto"/>
        <w:jc w:val="both"/>
      </w:pPr>
      <w:r w:rsidRPr="000C646A">
        <w:rPr>
          <w:b/>
          <w:bCs/>
        </w:rPr>
        <w:t>Spline Selection</w:t>
      </w:r>
      <w:r w:rsidRPr="000C646A">
        <w:t>:</w:t>
      </w:r>
    </w:p>
    <w:p w14:paraId="5AB16B69" w14:textId="77777777" w:rsidR="000C646A" w:rsidRPr="000C646A" w:rsidRDefault="000C646A">
      <w:pPr>
        <w:numPr>
          <w:ilvl w:val="1"/>
          <w:numId w:val="118"/>
        </w:numPr>
        <w:spacing w:before="120" w:after="120" w:line="276" w:lineRule="auto"/>
        <w:jc w:val="both"/>
      </w:pPr>
      <w:r w:rsidRPr="000C646A">
        <w:t>Select </w:t>
      </w:r>
      <w:r w:rsidRPr="000C646A">
        <w:rPr>
          <w:b/>
          <w:bCs/>
        </w:rPr>
        <w:t>Spline 1 (FBJ)</w:t>
      </w:r>
      <w:r w:rsidRPr="000C646A">
        <w:t> or </w:t>
      </w:r>
      <w:r w:rsidRPr="000C646A">
        <w:rPr>
          <w:b/>
          <w:bCs/>
        </w:rPr>
        <w:t>Spline 2 (TRI)</w:t>
      </w:r>
      <w:r w:rsidRPr="000C646A">
        <w:t> to configure parameters for each spline individually.</w:t>
      </w:r>
    </w:p>
    <w:p w14:paraId="3CA20F51" w14:textId="77777777" w:rsidR="000C646A" w:rsidRPr="000C646A" w:rsidRDefault="000C646A" w:rsidP="000C646A">
      <w:pPr>
        <w:spacing w:before="120" w:after="120" w:line="276" w:lineRule="auto"/>
        <w:jc w:val="both"/>
        <w:rPr>
          <w:b/>
          <w:bCs/>
        </w:rPr>
      </w:pPr>
      <w:r w:rsidRPr="000C646A">
        <w:rPr>
          <w:b/>
          <w:bCs/>
        </w:rPr>
        <w:t>Input Features</w:t>
      </w:r>
    </w:p>
    <w:p w14:paraId="3032774F" w14:textId="77777777" w:rsidR="000C646A" w:rsidRPr="000C646A" w:rsidRDefault="000C646A">
      <w:pPr>
        <w:numPr>
          <w:ilvl w:val="0"/>
          <w:numId w:val="119"/>
        </w:numPr>
        <w:spacing w:before="120" w:after="120" w:line="276" w:lineRule="auto"/>
        <w:jc w:val="both"/>
      </w:pPr>
      <w:r w:rsidRPr="000C646A">
        <w:rPr>
          <w:b/>
          <w:bCs/>
        </w:rPr>
        <w:t>f1 – f4</w:t>
      </w:r>
      <w:r w:rsidRPr="000C646A">
        <w:t>:</w:t>
      </w:r>
    </w:p>
    <w:p w14:paraId="1B17E639" w14:textId="77777777" w:rsidR="000C646A" w:rsidRPr="000C646A" w:rsidRDefault="000C646A">
      <w:pPr>
        <w:numPr>
          <w:ilvl w:val="1"/>
          <w:numId w:val="119"/>
        </w:numPr>
        <w:spacing w:before="120" w:after="120" w:line="276" w:lineRule="auto"/>
        <w:jc w:val="both"/>
      </w:pPr>
      <w:r w:rsidRPr="000C646A">
        <w:t>Define input features for each spline.</w:t>
      </w:r>
    </w:p>
    <w:p w14:paraId="7EE7C7FC" w14:textId="77777777" w:rsidR="000C646A" w:rsidRPr="000C646A" w:rsidRDefault="000C646A">
      <w:pPr>
        <w:numPr>
          <w:ilvl w:val="1"/>
          <w:numId w:val="119"/>
        </w:numPr>
        <w:spacing w:before="120" w:after="120" w:line="276" w:lineRule="auto"/>
        <w:jc w:val="both"/>
      </w:pPr>
      <w:r w:rsidRPr="000C646A">
        <w:rPr>
          <w:b/>
          <w:bCs/>
        </w:rPr>
        <w:t>Default Setting</w:t>
      </w:r>
      <w:r w:rsidRPr="000C646A">
        <w:t>: No modification needed.</w:t>
      </w:r>
    </w:p>
    <w:p w14:paraId="3E3C670D" w14:textId="77777777" w:rsidR="000C646A" w:rsidRPr="000C646A" w:rsidRDefault="000C646A" w:rsidP="000C646A">
      <w:pPr>
        <w:spacing w:before="120" w:after="120" w:line="276" w:lineRule="auto"/>
        <w:jc w:val="both"/>
        <w:rPr>
          <w:b/>
          <w:bCs/>
        </w:rPr>
      </w:pPr>
      <w:r w:rsidRPr="000C646A">
        <w:rPr>
          <w:b/>
          <w:bCs/>
        </w:rPr>
        <w:lastRenderedPageBreak/>
        <w:t>Parameters (mm)</w:t>
      </w:r>
    </w:p>
    <w:p w14:paraId="2E4A24E8" w14:textId="77777777" w:rsidR="000C646A" w:rsidRPr="000C646A" w:rsidRDefault="000C646A">
      <w:pPr>
        <w:numPr>
          <w:ilvl w:val="0"/>
          <w:numId w:val="120"/>
        </w:numPr>
        <w:spacing w:before="120" w:after="120" w:line="276" w:lineRule="auto"/>
        <w:jc w:val="both"/>
      </w:pPr>
      <w:r w:rsidRPr="000C646A">
        <w:rPr>
          <w:b/>
          <w:bCs/>
        </w:rPr>
        <w:t>Runout Limits</w:t>
      </w:r>
      <w:r w:rsidRPr="000C646A">
        <w:t>:</w:t>
      </w:r>
    </w:p>
    <w:p w14:paraId="6D76A12F" w14:textId="77777777" w:rsidR="000C646A" w:rsidRPr="000C646A" w:rsidRDefault="000C646A">
      <w:pPr>
        <w:numPr>
          <w:ilvl w:val="1"/>
          <w:numId w:val="120"/>
        </w:numPr>
        <w:spacing w:before="120" w:after="120" w:line="276" w:lineRule="auto"/>
        <w:jc w:val="both"/>
      </w:pPr>
      <w:r w:rsidRPr="000C646A">
        <w:t>Set the </w:t>
      </w:r>
      <w:r w:rsidRPr="000C646A">
        <w:rPr>
          <w:b/>
          <w:bCs/>
        </w:rPr>
        <w:t>Min</w:t>
      </w:r>
      <w:r w:rsidRPr="000C646A">
        <w:t> and </w:t>
      </w:r>
      <w:r w:rsidRPr="000C646A">
        <w:rPr>
          <w:b/>
          <w:bCs/>
        </w:rPr>
        <w:t>Max tolerances</w:t>
      </w:r>
      <w:r w:rsidRPr="000C646A">
        <w:t> for each spline based on part specifications.</w:t>
      </w:r>
    </w:p>
    <w:p w14:paraId="7B127E28" w14:textId="77777777" w:rsidR="000C646A" w:rsidRPr="000C646A" w:rsidRDefault="000C646A">
      <w:pPr>
        <w:numPr>
          <w:ilvl w:val="0"/>
          <w:numId w:val="120"/>
        </w:numPr>
        <w:spacing w:before="120" w:after="120" w:line="276" w:lineRule="auto"/>
        <w:jc w:val="both"/>
      </w:pPr>
      <w:r w:rsidRPr="000C646A">
        <w:rPr>
          <w:b/>
          <w:bCs/>
        </w:rPr>
        <w:t>Analysis Length</w:t>
      </w:r>
      <w:r w:rsidRPr="000C646A">
        <w:t>:</w:t>
      </w:r>
    </w:p>
    <w:p w14:paraId="0F7ECEED" w14:textId="77777777" w:rsidR="000C646A" w:rsidRPr="000C646A" w:rsidRDefault="000C646A">
      <w:pPr>
        <w:numPr>
          <w:ilvl w:val="1"/>
          <w:numId w:val="120"/>
        </w:numPr>
        <w:spacing w:before="120" w:after="120" w:line="276" w:lineRule="auto"/>
        <w:jc w:val="both"/>
      </w:pPr>
      <w:r w:rsidRPr="000C646A">
        <w:t>Defines the length on either side of the axle bar used for analysis.</w:t>
      </w:r>
    </w:p>
    <w:p w14:paraId="0ED52075" w14:textId="77777777" w:rsidR="000C646A" w:rsidRPr="000C646A" w:rsidRDefault="000C646A">
      <w:pPr>
        <w:numPr>
          <w:ilvl w:val="1"/>
          <w:numId w:val="120"/>
        </w:numPr>
        <w:spacing w:before="120" w:after="120" w:line="276" w:lineRule="auto"/>
        <w:jc w:val="both"/>
      </w:pPr>
      <w:r w:rsidRPr="000C646A">
        <w:rPr>
          <w:b/>
          <w:bCs/>
        </w:rPr>
        <w:t>Default Setting</w:t>
      </w:r>
      <w:r w:rsidRPr="000C646A">
        <w:t>: No modification needed.</w:t>
      </w:r>
    </w:p>
    <w:p w14:paraId="214AF17C" w14:textId="77777777" w:rsidR="000C646A" w:rsidRPr="000C646A" w:rsidRDefault="000C646A">
      <w:pPr>
        <w:numPr>
          <w:ilvl w:val="0"/>
          <w:numId w:val="120"/>
        </w:numPr>
        <w:spacing w:before="120" w:after="120" w:line="276" w:lineRule="auto"/>
        <w:jc w:val="both"/>
      </w:pPr>
      <w:r w:rsidRPr="000C646A">
        <w:rPr>
          <w:b/>
          <w:bCs/>
        </w:rPr>
        <w:t>Surface Compensation</w:t>
      </w:r>
      <w:r w:rsidRPr="000C646A">
        <w:t>:</w:t>
      </w:r>
    </w:p>
    <w:p w14:paraId="531EF8BD" w14:textId="77777777" w:rsidR="000C646A" w:rsidRPr="000C646A" w:rsidRDefault="000C646A">
      <w:pPr>
        <w:numPr>
          <w:ilvl w:val="1"/>
          <w:numId w:val="120"/>
        </w:numPr>
        <w:spacing w:before="120" w:after="120" w:line="276" w:lineRule="auto"/>
        <w:jc w:val="both"/>
      </w:pPr>
      <w:r w:rsidRPr="000C646A">
        <w:t>Length used to cancel the effect of surface hardness variations.</w:t>
      </w:r>
    </w:p>
    <w:p w14:paraId="66394A91" w14:textId="77777777" w:rsidR="000C646A" w:rsidRPr="000C646A" w:rsidRDefault="000C646A">
      <w:pPr>
        <w:numPr>
          <w:ilvl w:val="1"/>
          <w:numId w:val="120"/>
        </w:numPr>
        <w:spacing w:before="120" w:after="120" w:line="276" w:lineRule="auto"/>
        <w:jc w:val="both"/>
      </w:pPr>
      <w:r w:rsidRPr="000C646A">
        <w:rPr>
          <w:b/>
          <w:bCs/>
        </w:rPr>
        <w:t>Default Setting</w:t>
      </w:r>
      <w:r w:rsidRPr="000C646A">
        <w:t>: No modification needed.</w:t>
      </w:r>
    </w:p>
    <w:p w14:paraId="3EEE89B2" w14:textId="77777777" w:rsidR="000C646A" w:rsidRPr="000C646A" w:rsidRDefault="000C646A">
      <w:pPr>
        <w:numPr>
          <w:ilvl w:val="0"/>
          <w:numId w:val="120"/>
        </w:numPr>
        <w:spacing w:before="120" w:after="120" w:line="276" w:lineRule="auto"/>
        <w:jc w:val="both"/>
      </w:pPr>
      <w:r w:rsidRPr="000C646A">
        <w:rPr>
          <w:b/>
          <w:bCs/>
        </w:rPr>
        <w:t>N Gaussian</w:t>
      </w:r>
      <w:r w:rsidRPr="000C646A">
        <w:t>:</w:t>
      </w:r>
    </w:p>
    <w:p w14:paraId="60255684" w14:textId="77777777" w:rsidR="000C646A" w:rsidRPr="000C646A" w:rsidRDefault="000C646A">
      <w:pPr>
        <w:numPr>
          <w:ilvl w:val="1"/>
          <w:numId w:val="120"/>
        </w:numPr>
        <w:spacing w:before="120" w:after="120" w:line="276" w:lineRule="auto"/>
        <w:jc w:val="both"/>
      </w:pPr>
      <w:r w:rsidRPr="000C646A">
        <w:t>Number of Gaussians used to model feature signals.</w:t>
      </w:r>
    </w:p>
    <w:p w14:paraId="1374F287" w14:textId="77777777" w:rsidR="000C646A" w:rsidRPr="000C646A" w:rsidRDefault="000C646A">
      <w:pPr>
        <w:numPr>
          <w:ilvl w:val="1"/>
          <w:numId w:val="120"/>
        </w:numPr>
        <w:spacing w:before="120" w:after="120" w:line="276" w:lineRule="auto"/>
        <w:jc w:val="both"/>
      </w:pPr>
      <w:r w:rsidRPr="000C646A">
        <w:rPr>
          <w:b/>
          <w:bCs/>
        </w:rPr>
        <w:t>Default Setting</w:t>
      </w:r>
      <w:r w:rsidRPr="000C646A">
        <w:t>: Set to 2.</w:t>
      </w:r>
    </w:p>
    <w:p w14:paraId="06098AEE" w14:textId="77777777" w:rsidR="000C646A" w:rsidRPr="000C646A" w:rsidRDefault="000C646A" w:rsidP="000C646A">
      <w:pPr>
        <w:spacing w:before="120" w:after="120" w:line="276" w:lineRule="auto"/>
        <w:jc w:val="both"/>
        <w:rPr>
          <w:b/>
          <w:bCs/>
        </w:rPr>
      </w:pPr>
      <w:r w:rsidRPr="000C646A">
        <w:rPr>
          <w:b/>
          <w:bCs/>
        </w:rPr>
        <w:t>Process Compensation</w:t>
      </w:r>
    </w:p>
    <w:p w14:paraId="37238542" w14:textId="77777777" w:rsidR="000C646A" w:rsidRPr="000C646A" w:rsidRDefault="000C646A">
      <w:pPr>
        <w:numPr>
          <w:ilvl w:val="0"/>
          <w:numId w:val="121"/>
        </w:numPr>
        <w:spacing w:before="120" w:after="120" w:line="276" w:lineRule="auto"/>
        <w:jc w:val="both"/>
      </w:pPr>
      <w:r w:rsidRPr="000C646A">
        <w:t>Some production factors, such as </w:t>
      </w:r>
      <w:r w:rsidRPr="000C646A">
        <w:rPr>
          <w:b/>
          <w:bCs/>
        </w:rPr>
        <w:t>batch-to-batch variations</w:t>
      </w:r>
      <w:r w:rsidRPr="000C646A">
        <w:t> in case depth, raw materials, and surface hardness, affect Runout measurement.</w:t>
      </w:r>
    </w:p>
    <w:p w14:paraId="68BC02AD" w14:textId="77777777" w:rsidR="000C646A" w:rsidRPr="000C646A" w:rsidRDefault="000C646A">
      <w:pPr>
        <w:numPr>
          <w:ilvl w:val="0"/>
          <w:numId w:val="121"/>
        </w:numPr>
        <w:spacing w:before="120" w:after="120" w:line="276" w:lineRule="auto"/>
        <w:jc w:val="both"/>
      </w:pPr>
      <w:r w:rsidRPr="000C646A">
        <w:t>These changes impact the </w:t>
      </w:r>
      <w:r w:rsidRPr="000C646A">
        <w:rPr>
          <w:b/>
          <w:bCs/>
        </w:rPr>
        <w:t>phase</w:t>
      </w:r>
      <w:r w:rsidRPr="000C646A">
        <w:t> and </w:t>
      </w:r>
      <w:r w:rsidRPr="000C646A">
        <w:rPr>
          <w:b/>
          <w:bCs/>
        </w:rPr>
        <w:t>amplitude</w:t>
      </w:r>
      <w:r w:rsidRPr="000C646A">
        <w:t> of the Eddy Current signal.</w:t>
      </w:r>
    </w:p>
    <w:p w14:paraId="0FBF8E8D" w14:textId="77777777" w:rsidR="000C646A" w:rsidRPr="000C646A" w:rsidRDefault="000C646A">
      <w:pPr>
        <w:numPr>
          <w:ilvl w:val="0"/>
          <w:numId w:val="121"/>
        </w:numPr>
        <w:spacing w:before="120" w:after="120" w:line="276" w:lineRule="auto"/>
        <w:jc w:val="both"/>
      </w:pPr>
      <w:r w:rsidRPr="000C646A">
        <w:rPr>
          <w:b/>
          <w:bCs/>
        </w:rPr>
        <w:t>Default Setting</w:t>
      </w:r>
      <w:r w:rsidRPr="000C646A">
        <w:t>: No modification needed.</w:t>
      </w:r>
    </w:p>
    <w:p w14:paraId="39650CD6" w14:textId="77777777" w:rsidR="000C646A" w:rsidRPr="000C646A" w:rsidRDefault="000C646A" w:rsidP="000C646A">
      <w:pPr>
        <w:spacing w:before="120" w:after="120" w:line="276" w:lineRule="auto"/>
        <w:jc w:val="both"/>
        <w:rPr>
          <w:b/>
          <w:bCs/>
        </w:rPr>
      </w:pPr>
      <w:r w:rsidRPr="000C646A">
        <w:rPr>
          <w:b/>
          <w:bCs/>
        </w:rPr>
        <w:t>Gaussian Parameters</w:t>
      </w:r>
    </w:p>
    <w:p w14:paraId="74AA348C" w14:textId="77777777" w:rsidR="000C646A" w:rsidRPr="000C646A" w:rsidRDefault="000C646A">
      <w:pPr>
        <w:numPr>
          <w:ilvl w:val="0"/>
          <w:numId w:val="122"/>
        </w:numPr>
        <w:spacing w:before="120" w:after="120" w:line="276" w:lineRule="auto"/>
        <w:jc w:val="both"/>
      </w:pPr>
      <w:r w:rsidRPr="000C646A">
        <w:t>These define the constraints for fitting Gaussian curves.</w:t>
      </w:r>
    </w:p>
    <w:p w14:paraId="40AED1A6" w14:textId="77777777" w:rsidR="000C646A" w:rsidRPr="000C646A" w:rsidRDefault="000C646A">
      <w:pPr>
        <w:numPr>
          <w:ilvl w:val="0"/>
          <w:numId w:val="122"/>
        </w:numPr>
        <w:spacing w:before="120" w:after="120" w:line="276" w:lineRule="auto"/>
        <w:jc w:val="both"/>
      </w:pPr>
      <w:r w:rsidRPr="000C646A">
        <w:rPr>
          <w:b/>
          <w:bCs/>
        </w:rPr>
        <w:t>Default Setting</w:t>
      </w:r>
      <w:r w:rsidRPr="000C646A">
        <w:t>: No modification needed.</w:t>
      </w:r>
    </w:p>
    <w:p w14:paraId="5B847602" w14:textId="77777777" w:rsidR="000C646A" w:rsidRPr="000C646A" w:rsidRDefault="000C646A" w:rsidP="000C646A">
      <w:pPr>
        <w:spacing w:before="120" w:after="120" w:line="276" w:lineRule="auto"/>
        <w:jc w:val="both"/>
        <w:rPr>
          <w:b/>
          <w:bCs/>
        </w:rPr>
      </w:pPr>
      <w:r w:rsidRPr="000C646A">
        <w:rPr>
          <w:b/>
          <w:bCs/>
        </w:rPr>
        <w:t>Saving Changes</w:t>
      </w:r>
    </w:p>
    <w:p w14:paraId="03B0029F" w14:textId="77777777" w:rsidR="000C646A" w:rsidRPr="000C646A" w:rsidRDefault="000C646A">
      <w:pPr>
        <w:numPr>
          <w:ilvl w:val="0"/>
          <w:numId w:val="123"/>
        </w:numPr>
        <w:spacing w:before="120" w:after="120" w:line="276" w:lineRule="auto"/>
        <w:jc w:val="both"/>
      </w:pPr>
      <w:r w:rsidRPr="000C646A">
        <w:t>After adjusting the parameters, click </w:t>
      </w:r>
      <w:r w:rsidRPr="000C646A">
        <w:rPr>
          <w:b/>
          <w:bCs/>
        </w:rPr>
        <w:t>OK</w:t>
      </w:r>
      <w:r w:rsidRPr="000C646A">
        <w:t> to close the Runout menu and return to the Learn menu.</w:t>
      </w:r>
    </w:p>
    <w:p w14:paraId="126143B7" w14:textId="77777777" w:rsidR="000C646A" w:rsidRPr="000C646A" w:rsidRDefault="000C646A">
      <w:pPr>
        <w:numPr>
          <w:ilvl w:val="0"/>
          <w:numId w:val="123"/>
        </w:numPr>
        <w:spacing w:before="120" w:after="120" w:line="276" w:lineRule="auto"/>
        <w:jc w:val="both"/>
      </w:pPr>
      <w:r w:rsidRPr="000C646A">
        <w:t>Press the </w:t>
      </w:r>
      <w:r w:rsidRPr="000C646A">
        <w:rPr>
          <w:b/>
          <w:bCs/>
        </w:rPr>
        <w:t>"Only Save &amp; Exit"</w:t>
      </w:r>
      <w:r w:rsidRPr="000C646A">
        <w:t> button to save your changes.</w:t>
      </w:r>
    </w:p>
    <w:p w14:paraId="13425AAD" w14:textId="77777777" w:rsidR="00EF022A" w:rsidRPr="00A609EC" w:rsidRDefault="00EF022A" w:rsidP="00C20E63">
      <w:pPr>
        <w:pStyle w:val="Heading2"/>
      </w:pPr>
      <w:bookmarkStart w:id="118" w:name="_Toc183289168"/>
      <w:r w:rsidRPr="00A609EC">
        <w:t>Train</w:t>
      </w:r>
      <w:bookmarkEnd w:id="118"/>
    </w:p>
    <w:p w14:paraId="396DB843" w14:textId="53613F46" w:rsidR="00C76E7A" w:rsidRPr="00C76E7A" w:rsidRDefault="00C76E7A" w:rsidP="00C76E7A">
      <w:pPr>
        <w:spacing w:before="120" w:after="120" w:line="276" w:lineRule="auto"/>
        <w:jc w:val="both"/>
      </w:pPr>
      <w:r w:rsidRPr="00C76E7A">
        <w:t>To test unknown parts, a model must first be trained using the database and the defined parameters.</w:t>
      </w:r>
    </w:p>
    <w:p w14:paraId="377F2ACA" w14:textId="77777777" w:rsidR="00C76E7A" w:rsidRPr="00C76E7A" w:rsidRDefault="00C76E7A" w:rsidP="00C76E7A">
      <w:pPr>
        <w:spacing w:before="120" w:after="120" w:line="276" w:lineRule="auto"/>
        <w:jc w:val="both"/>
        <w:rPr>
          <w:b/>
          <w:bCs/>
        </w:rPr>
      </w:pPr>
      <w:r w:rsidRPr="00C76E7A">
        <w:rPr>
          <w:b/>
          <w:bCs/>
        </w:rPr>
        <w:t>Steps for Training</w:t>
      </w:r>
    </w:p>
    <w:p w14:paraId="2499601A" w14:textId="77777777" w:rsidR="00C76E7A" w:rsidRPr="00C76E7A" w:rsidRDefault="00C76E7A">
      <w:pPr>
        <w:numPr>
          <w:ilvl w:val="0"/>
          <w:numId w:val="124"/>
        </w:numPr>
        <w:spacing w:before="120" w:after="120" w:line="276" w:lineRule="auto"/>
        <w:jc w:val="both"/>
      </w:pPr>
      <w:r w:rsidRPr="00C76E7A">
        <w:t>Open the </w:t>
      </w:r>
      <w:r w:rsidRPr="00C76E7A">
        <w:rPr>
          <w:b/>
          <w:bCs/>
        </w:rPr>
        <w:t>Learn menu</w:t>
      </w:r>
      <w:r w:rsidRPr="00C76E7A">
        <w:t>.</w:t>
      </w:r>
    </w:p>
    <w:p w14:paraId="2B087B52" w14:textId="77777777" w:rsidR="00C76E7A" w:rsidRPr="00C76E7A" w:rsidRDefault="00C76E7A">
      <w:pPr>
        <w:numPr>
          <w:ilvl w:val="0"/>
          <w:numId w:val="124"/>
        </w:numPr>
        <w:spacing w:before="120" w:after="120" w:line="276" w:lineRule="auto"/>
        <w:jc w:val="both"/>
      </w:pPr>
      <w:r w:rsidRPr="00C76E7A">
        <w:t>Click </w:t>
      </w:r>
      <w:r w:rsidRPr="00C76E7A">
        <w:rPr>
          <w:b/>
          <w:bCs/>
        </w:rPr>
        <w:t>Solve &amp; Train Models</w:t>
      </w:r>
      <w:r w:rsidRPr="00C76E7A">
        <w:t> to initiate the training process.</w:t>
      </w:r>
    </w:p>
    <w:p w14:paraId="7DA2F6AB" w14:textId="77777777" w:rsidR="00C76E7A" w:rsidRPr="00C76E7A" w:rsidRDefault="00C76E7A" w:rsidP="00C76E7A">
      <w:pPr>
        <w:spacing w:before="120" w:after="120" w:line="276" w:lineRule="auto"/>
        <w:jc w:val="both"/>
        <w:rPr>
          <w:b/>
          <w:bCs/>
        </w:rPr>
      </w:pPr>
      <w:r w:rsidRPr="00C76E7A">
        <w:rPr>
          <w:b/>
          <w:bCs/>
        </w:rPr>
        <w:t>Training Process</w:t>
      </w:r>
    </w:p>
    <w:p w14:paraId="6FDDFEC5" w14:textId="77777777" w:rsidR="00C76E7A" w:rsidRPr="00C76E7A" w:rsidRDefault="00C76E7A">
      <w:pPr>
        <w:numPr>
          <w:ilvl w:val="0"/>
          <w:numId w:val="125"/>
        </w:numPr>
        <w:spacing w:before="120" w:after="120" w:line="276" w:lineRule="auto"/>
        <w:jc w:val="both"/>
      </w:pPr>
      <w:r w:rsidRPr="00C76E7A">
        <w:t>The system displays </w:t>
      </w:r>
      <w:r w:rsidRPr="00C76E7A">
        <w:rPr>
          <w:b/>
          <w:bCs/>
        </w:rPr>
        <w:t>intermediate</w:t>
      </w:r>
      <w:r w:rsidRPr="00C76E7A">
        <w:t> and </w:t>
      </w:r>
      <w:r w:rsidRPr="00C76E7A">
        <w:rPr>
          <w:b/>
          <w:bCs/>
        </w:rPr>
        <w:t>final results</w:t>
      </w:r>
      <w:r w:rsidRPr="00C76E7A">
        <w:t> step by step during the training process.</w:t>
      </w:r>
    </w:p>
    <w:p w14:paraId="3283C720" w14:textId="77777777" w:rsidR="00C76E7A" w:rsidRPr="00C76E7A" w:rsidRDefault="00C76E7A">
      <w:pPr>
        <w:numPr>
          <w:ilvl w:val="0"/>
          <w:numId w:val="125"/>
        </w:numPr>
        <w:spacing w:before="120" w:after="120" w:line="276" w:lineRule="auto"/>
        <w:jc w:val="both"/>
      </w:pPr>
      <w:r w:rsidRPr="00C76E7A">
        <w:rPr>
          <w:b/>
          <w:bCs/>
        </w:rPr>
        <w:lastRenderedPageBreak/>
        <w:t>Intermediate Results</w:t>
      </w:r>
      <w:r w:rsidRPr="00C76E7A">
        <w:t>:</w:t>
      </w:r>
    </w:p>
    <w:p w14:paraId="047ADE56" w14:textId="77777777" w:rsidR="00C76E7A" w:rsidRPr="00C76E7A" w:rsidRDefault="00C76E7A">
      <w:pPr>
        <w:numPr>
          <w:ilvl w:val="1"/>
          <w:numId w:val="125"/>
        </w:numPr>
        <w:spacing w:before="120" w:after="120" w:line="276" w:lineRule="auto"/>
        <w:jc w:val="both"/>
      </w:pPr>
      <w:r w:rsidRPr="00C76E7A">
        <w:t>Provide insights into the relationship between features and Runout.</w:t>
      </w:r>
    </w:p>
    <w:p w14:paraId="78B03632" w14:textId="77777777" w:rsidR="00C76E7A" w:rsidRPr="00C76E7A" w:rsidRDefault="00C76E7A">
      <w:pPr>
        <w:numPr>
          <w:ilvl w:val="1"/>
          <w:numId w:val="125"/>
        </w:numPr>
        <w:spacing w:before="120" w:after="120" w:line="276" w:lineRule="auto"/>
        <w:jc w:val="both"/>
      </w:pPr>
      <w:r w:rsidRPr="00C76E7A">
        <w:t>Help identify areas where parameters can be adjusted to strengthen the correlation between features and Runout.</w:t>
      </w:r>
    </w:p>
    <w:p w14:paraId="1B1C1BC5" w14:textId="77777777" w:rsidR="00C76E7A" w:rsidRPr="00C76E7A" w:rsidRDefault="00C76E7A">
      <w:pPr>
        <w:numPr>
          <w:ilvl w:val="0"/>
          <w:numId w:val="125"/>
        </w:numPr>
        <w:spacing w:before="120" w:after="120" w:line="276" w:lineRule="auto"/>
        <w:jc w:val="both"/>
      </w:pPr>
      <w:r w:rsidRPr="00C76E7A">
        <w:t>Close each figure to proceed to the next step in the training process.</w:t>
      </w:r>
    </w:p>
    <w:p w14:paraId="19C898DB" w14:textId="3F593D6A" w:rsidR="00EF022A" w:rsidRPr="00A609EC" w:rsidRDefault="008A1751" w:rsidP="00D84009">
      <w:pPr>
        <w:spacing w:before="120" w:after="120" w:line="276" w:lineRule="auto"/>
        <w:jc w:val="center"/>
      </w:pPr>
      <w:r w:rsidRPr="00A609EC">
        <w:rPr>
          <w:noProof/>
        </w:rPr>
        <w:drawing>
          <wp:inline distT="0" distB="0" distL="0" distR="0" wp14:anchorId="17110603" wp14:editId="7637C68C">
            <wp:extent cx="5949315" cy="2537199"/>
            <wp:effectExtent l="0" t="0" r="0" b="0"/>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52">
                      <a:extLst>
                        <a:ext uri="{28A0092B-C50C-407E-A947-70E740481C1C}">
                          <a14:useLocalDpi xmlns:a14="http://schemas.microsoft.com/office/drawing/2010/main" val="0"/>
                        </a:ext>
                      </a:extLst>
                    </a:blip>
                    <a:srcRect t="3142" b="1761"/>
                    <a:stretch/>
                  </pic:blipFill>
                  <pic:spPr bwMode="auto">
                    <a:xfrm>
                      <a:off x="0" y="0"/>
                      <a:ext cx="5957510" cy="2540694"/>
                    </a:xfrm>
                    <a:prstGeom prst="rect">
                      <a:avLst/>
                    </a:prstGeom>
                    <a:noFill/>
                    <a:ln>
                      <a:noFill/>
                    </a:ln>
                    <a:extLst>
                      <a:ext uri="{53640926-AAD7-44D8-BBD7-CCE9431645EC}">
                        <a14:shadowObscured xmlns:a14="http://schemas.microsoft.com/office/drawing/2010/main"/>
                      </a:ext>
                    </a:extLst>
                  </pic:spPr>
                </pic:pic>
              </a:graphicData>
            </a:graphic>
          </wp:inline>
        </w:drawing>
      </w:r>
    </w:p>
    <w:p w14:paraId="3F9CC713" w14:textId="05821253" w:rsidR="00EF022A" w:rsidRPr="00A609EC" w:rsidRDefault="00EF022A" w:rsidP="002D63A9">
      <w:pPr>
        <w:pStyle w:val="Caption"/>
      </w:pPr>
      <w:r w:rsidRPr="00A609EC">
        <w:t xml:space="preserve">Figure </w:t>
      </w:r>
      <w:fldSimple w:instr=" SEQ Figure \* ARABIC ">
        <w:r w:rsidR="009A332C">
          <w:rPr>
            <w:noProof/>
          </w:rPr>
          <w:t>111</w:t>
        </w:r>
      </w:fldSimple>
      <w:r w:rsidRPr="00A609EC">
        <w:t>. Results of Features for Spline 1 (FBJ) defined in Run</w:t>
      </w:r>
      <w:r w:rsidR="00334CD6" w:rsidRPr="00A609EC">
        <w:t>o</w:t>
      </w:r>
      <w:r w:rsidRPr="00A609EC">
        <w:t>ut Setting. You can click on each graph to show / hide the file name.</w:t>
      </w:r>
    </w:p>
    <w:p w14:paraId="5701CCF7" w14:textId="77777777" w:rsidR="008A1751" w:rsidRPr="00A609EC" w:rsidRDefault="008A1751" w:rsidP="0083437E">
      <w:pPr>
        <w:keepNext/>
        <w:jc w:val="center"/>
      </w:pPr>
      <w:r w:rsidRPr="00A609EC">
        <w:rPr>
          <w:noProof/>
        </w:rPr>
        <w:drawing>
          <wp:inline distT="0" distB="0" distL="0" distR="0" wp14:anchorId="786D26B8" wp14:editId="2E7BADEC">
            <wp:extent cx="6187440" cy="2266618"/>
            <wp:effectExtent l="0" t="0" r="0" b="0"/>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53">
                      <a:extLst>
                        <a:ext uri="{28A0092B-C50C-407E-A947-70E740481C1C}">
                          <a14:useLocalDpi xmlns:a14="http://schemas.microsoft.com/office/drawing/2010/main" val="0"/>
                        </a:ext>
                      </a:extLst>
                    </a:blip>
                    <a:srcRect t="2248"/>
                    <a:stretch/>
                  </pic:blipFill>
                  <pic:spPr bwMode="auto">
                    <a:xfrm>
                      <a:off x="0" y="0"/>
                      <a:ext cx="6192524" cy="2268480"/>
                    </a:xfrm>
                    <a:prstGeom prst="rect">
                      <a:avLst/>
                    </a:prstGeom>
                    <a:noFill/>
                    <a:ln>
                      <a:noFill/>
                    </a:ln>
                    <a:extLst>
                      <a:ext uri="{53640926-AAD7-44D8-BBD7-CCE9431645EC}">
                        <a14:shadowObscured xmlns:a14="http://schemas.microsoft.com/office/drawing/2010/main"/>
                      </a:ext>
                    </a:extLst>
                  </pic:spPr>
                </pic:pic>
              </a:graphicData>
            </a:graphic>
          </wp:inline>
        </w:drawing>
      </w:r>
    </w:p>
    <w:p w14:paraId="787815D1" w14:textId="61535E16" w:rsidR="008A1751" w:rsidRPr="00A609EC" w:rsidRDefault="008A1751" w:rsidP="0083437E">
      <w:pPr>
        <w:pStyle w:val="Caption"/>
      </w:pPr>
      <w:r w:rsidRPr="00A609EC">
        <w:t xml:space="preserve">Figure </w:t>
      </w:r>
      <w:fldSimple w:instr=" SEQ Figure \* ARABIC ">
        <w:r w:rsidR="009A332C">
          <w:rPr>
            <w:noProof/>
          </w:rPr>
          <w:t>112</w:t>
        </w:r>
      </w:fldSimple>
      <w:r w:rsidRPr="00A609EC">
        <w:t>. Results of Features for Spline 2 (TRIPOD) defined in Run</w:t>
      </w:r>
      <w:r w:rsidR="00334CD6" w:rsidRPr="00A609EC">
        <w:t>o</w:t>
      </w:r>
      <w:r w:rsidRPr="00A609EC">
        <w:t>ut Setting.</w:t>
      </w:r>
    </w:p>
    <w:p w14:paraId="7C8E029C" w14:textId="77777777" w:rsidR="00EF022A" w:rsidRPr="00A609EC" w:rsidRDefault="00EF022A" w:rsidP="00D84009">
      <w:pPr>
        <w:spacing w:before="120" w:after="120" w:line="276" w:lineRule="auto"/>
        <w:jc w:val="center"/>
      </w:pPr>
      <w:r w:rsidRPr="00A609EC">
        <w:rPr>
          <w:noProof/>
        </w:rPr>
        <w:lastRenderedPageBreak/>
        <w:drawing>
          <wp:inline distT="0" distB="0" distL="0" distR="0" wp14:anchorId="62E511D1" wp14:editId="54A983E2">
            <wp:extent cx="4882662" cy="2787393"/>
            <wp:effectExtent l="0" t="0" r="0" b="0"/>
            <wp:docPr id="262" name="Picture 262"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Picture 262" descr="Chart&#10;&#10;Description automatically generated"/>
                    <pic:cNvPicPr/>
                  </pic:nvPicPr>
                  <pic:blipFill>
                    <a:blip r:embed="rId154"/>
                    <a:stretch>
                      <a:fillRect/>
                    </a:stretch>
                  </pic:blipFill>
                  <pic:spPr>
                    <a:xfrm>
                      <a:off x="0" y="0"/>
                      <a:ext cx="4906630" cy="2801076"/>
                    </a:xfrm>
                    <a:prstGeom prst="rect">
                      <a:avLst/>
                    </a:prstGeom>
                  </pic:spPr>
                </pic:pic>
              </a:graphicData>
            </a:graphic>
          </wp:inline>
        </w:drawing>
      </w:r>
    </w:p>
    <w:p w14:paraId="6F070B49" w14:textId="5A2C85D2" w:rsidR="00EF022A" w:rsidRPr="00A609EC" w:rsidRDefault="00EF022A" w:rsidP="002D63A9">
      <w:pPr>
        <w:pStyle w:val="Caption"/>
      </w:pPr>
      <w:r w:rsidRPr="00A609EC">
        <w:t xml:space="preserve">Figure </w:t>
      </w:r>
      <w:fldSimple w:instr=" SEQ Figure \* ARABIC ">
        <w:r w:rsidR="009A332C">
          <w:rPr>
            <w:noProof/>
          </w:rPr>
          <w:t>113</w:t>
        </w:r>
      </w:fldSimple>
      <w:r w:rsidRPr="00A609EC">
        <w:t>. Left: Feature-to-Feature scatter plot. The red line (F-Sync) merges all features into one unified variable. Right: Run</w:t>
      </w:r>
      <w:r w:rsidR="00334CD6" w:rsidRPr="00A609EC">
        <w:t>o</w:t>
      </w:r>
      <w:r w:rsidRPr="00A609EC">
        <w:t>ut vs. Feature (F-Sync) diagram. The blue circles represent all the samples in the DB, the red rectangles represent the samples whose Run</w:t>
      </w:r>
      <w:r w:rsidR="00334CD6" w:rsidRPr="00A609EC">
        <w:t>o</w:t>
      </w:r>
      <w:r w:rsidRPr="00A609EC">
        <w:t>ut values are defined in the DB. You can click on each dot to display the corresponding file name.</w:t>
      </w:r>
    </w:p>
    <w:p w14:paraId="7C48F005" w14:textId="77777777" w:rsidR="00EF022A" w:rsidRPr="00A609EC" w:rsidRDefault="00EF022A" w:rsidP="00C20E63">
      <w:pPr>
        <w:pStyle w:val="Heading2"/>
      </w:pPr>
      <w:bookmarkStart w:id="119" w:name="_Toc183289169"/>
      <w:r w:rsidRPr="00A609EC">
        <w:t>Test a part</w:t>
      </w:r>
      <w:bookmarkEnd w:id="119"/>
    </w:p>
    <w:p w14:paraId="213C70D5" w14:textId="1850127C" w:rsidR="00A57874" w:rsidRPr="00A57874" w:rsidRDefault="00A57874" w:rsidP="00A57874">
      <w:pPr>
        <w:spacing w:before="120" w:after="120" w:line="276" w:lineRule="auto"/>
      </w:pPr>
      <w:r w:rsidRPr="00A57874">
        <w:t>After completing the testing process, the </w:t>
      </w:r>
      <w:r w:rsidRPr="00A57874">
        <w:rPr>
          <w:b/>
          <w:bCs/>
        </w:rPr>
        <w:t>Runout results</w:t>
      </w:r>
      <w:r w:rsidRPr="00A57874">
        <w:t> are displayed in the </w:t>
      </w:r>
      <w:r w:rsidRPr="00A57874">
        <w:rPr>
          <w:b/>
          <w:bCs/>
        </w:rPr>
        <w:t>right panel table</w:t>
      </w:r>
      <w:r w:rsidRPr="00A57874">
        <w:t>.</w:t>
      </w:r>
    </w:p>
    <w:p w14:paraId="7537E1A2" w14:textId="77777777" w:rsidR="00EF022A" w:rsidRPr="00A609EC" w:rsidRDefault="00EF022A" w:rsidP="0025184F">
      <w:pPr>
        <w:spacing w:before="120" w:after="120" w:line="276" w:lineRule="auto"/>
        <w:jc w:val="center"/>
      </w:pPr>
      <w:r w:rsidRPr="00A609EC">
        <w:rPr>
          <w:noProof/>
        </w:rPr>
        <mc:AlternateContent>
          <mc:Choice Requires="wps">
            <w:drawing>
              <wp:anchor distT="0" distB="0" distL="114300" distR="114300" simplePos="0" relativeHeight="251713536" behindDoc="0" locked="0" layoutInCell="1" allowOverlap="1" wp14:anchorId="7D12F0F2" wp14:editId="0E3850B1">
                <wp:simplePos x="0" y="0"/>
                <wp:positionH relativeFrom="column">
                  <wp:posOffset>5269963</wp:posOffset>
                </wp:positionH>
                <wp:positionV relativeFrom="paragraph">
                  <wp:posOffset>537503</wp:posOffset>
                </wp:positionV>
                <wp:extent cx="438980" cy="568613"/>
                <wp:effectExtent l="0" t="0" r="18415" b="22225"/>
                <wp:wrapNone/>
                <wp:docPr id="17" name="Rectangle: Rounded Corners 17"/>
                <wp:cNvGraphicFramePr/>
                <a:graphic xmlns:a="http://schemas.openxmlformats.org/drawingml/2006/main">
                  <a:graphicData uri="http://schemas.microsoft.com/office/word/2010/wordprocessingShape">
                    <wps:wsp>
                      <wps:cNvSpPr/>
                      <wps:spPr>
                        <a:xfrm>
                          <a:off x="0" y="0"/>
                          <a:ext cx="438980" cy="568613"/>
                        </a:xfrm>
                        <a:prstGeom prst="roundRect">
                          <a:avLst/>
                        </a:prstGeom>
                        <a:solidFill>
                          <a:srgbClr val="ED7D31">
                            <a:alpha val="41000"/>
                          </a:srgbClr>
                        </a:solidFill>
                        <a:ln w="12700" cap="flat" cmpd="sng" algn="ctr">
                          <a:solidFill>
                            <a:srgbClr val="ED7D31">
                              <a:alpha val="64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BC64227" id="Rectangle: Rounded Corners 17" o:spid="_x0000_s1026" style="position:absolute;margin-left:414.95pt;margin-top:42.3pt;width:34.55pt;height:44.75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" fillcolor="#ed7d31" strokecolor="#ed7d31" strokeweight="1pt">
                <v:fill opacity="26985f"/>
                <v:stroke opacity="41891f" joinstyle="miter"/>
              </v:roundrect>
            </w:pict>
          </mc:Fallback>
        </mc:AlternateContent>
      </w:r>
      <w:r w:rsidRPr="00A609EC">
        <w:rPr>
          <w:noProof/>
        </w:rPr>
        <w:drawing>
          <wp:inline distT="0" distB="0" distL="0" distR="0" wp14:anchorId="0BC70D18" wp14:editId="0635619A">
            <wp:extent cx="5651280" cy="3031560"/>
            <wp:effectExtent l="0" t="0" r="6985" b="0"/>
            <wp:docPr id="263" name="Picture 263" descr="A picture containing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 name="Picture 263" descr="A picture containing table&#10;&#10;Description automatically generated"/>
                    <pic:cNvPicPr/>
                  </pic:nvPicPr>
                  <pic:blipFill>
                    <a:blip r:embed="rId155"/>
                    <a:stretch>
                      <a:fillRect/>
                    </a:stretch>
                  </pic:blipFill>
                  <pic:spPr>
                    <a:xfrm>
                      <a:off x="0" y="0"/>
                      <a:ext cx="5651280" cy="3031560"/>
                    </a:xfrm>
                    <a:prstGeom prst="rect">
                      <a:avLst/>
                    </a:prstGeom>
                  </pic:spPr>
                </pic:pic>
              </a:graphicData>
            </a:graphic>
          </wp:inline>
        </w:drawing>
      </w:r>
    </w:p>
    <w:p w14:paraId="680CC739" w14:textId="57B69203" w:rsidR="00845ADF" w:rsidRPr="00A609EC" w:rsidRDefault="00845ADF" w:rsidP="00C20E63">
      <w:pPr>
        <w:pStyle w:val="Heading2"/>
      </w:pPr>
      <w:bookmarkStart w:id="120" w:name="_Toc183289170"/>
      <w:r w:rsidRPr="00A609EC">
        <w:t>Compare</w:t>
      </w:r>
      <w:bookmarkEnd w:id="120"/>
    </w:p>
    <w:p w14:paraId="6DF71E04" w14:textId="4F85C762" w:rsidR="00A57874" w:rsidRPr="00A57874" w:rsidRDefault="00A57874" w:rsidP="00A57874">
      <w:pPr>
        <w:spacing w:before="120" w:after="120" w:line="276" w:lineRule="auto"/>
      </w:pPr>
      <w:r>
        <w:t>This tool</w:t>
      </w:r>
      <w:r w:rsidRPr="00A57874">
        <w:t xml:space="preserve"> allows you to visually compare data across multiple test files.</w:t>
      </w:r>
    </w:p>
    <w:p w14:paraId="1DAB8533" w14:textId="77777777" w:rsidR="00A57874" w:rsidRPr="00A57874" w:rsidRDefault="00A57874" w:rsidP="00A57874">
      <w:pPr>
        <w:spacing w:before="120" w:after="120" w:line="276" w:lineRule="auto"/>
        <w:rPr>
          <w:b/>
          <w:bCs/>
        </w:rPr>
      </w:pPr>
      <w:r w:rsidRPr="00A57874">
        <w:rPr>
          <w:b/>
          <w:bCs/>
        </w:rPr>
        <w:t>Example: Comparing Files</w:t>
      </w:r>
    </w:p>
    <w:p w14:paraId="5821A4BB" w14:textId="67D4EA1F" w:rsidR="00A57874" w:rsidRPr="00A57874" w:rsidRDefault="00A57874">
      <w:pPr>
        <w:numPr>
          <w:ilvl w:val="0"/>
          <w:numId w:val="126"/>
        </w:numPr>
        <w:spacing w:before="120" w:after="120" w:line="276" w:lineRule="auto"/>
      </w:pPr>
      <w:r w:rsidRPr="00A57874">
        <w:t>Select up to </w:t>
      </w:r>
      <w:r>
        <w:t>multipl</w:t>
      </w:r>
      <w:r w:rsidRPr="00A57874">
        <w:t>e files to compare.</w:t>
      </w:r>
    </w:p>
    <w:p w14:paraId="1DB98469" w14:textId="77777777" w:rsidR="00A57874" w:rsidRPr="00A57874" w:rsidRDefault="00A57874">
      <w:pPr>
        <w:numPr>
          <w:ilvl w:val="0"/>
          <w:numId w:val="126"/>
        </w:numPr>
        <w:spacing w:before="120" w:after="120" w:line="276" w:lineRule="auto"/>
      </w:pPr>
      <w:r w:rsidRPr="00A57874">
        <w:lastRenderedPageBreak/>
        <w:t>The tool generates plots for selected data points.</w:t>
      </w:r>
    </w:p>
    <w:p w14:paraId="711967E3" w14:textId="77777777" w:rsidR="00A57874" w:rsidRPr="00A57874" w:rsidRDefault="00A57874">
      <w:pPr>
        <w:numPr>
          <w:ilvl w:val="0"/>
          <w:numId w:val="126"/>
        </w:numPr>
        <w:spacing w:before="120" w:after="120" w:line="276" w:lineRule="auto"/>
      </w:pPr>
      <w:r w:rsidRPr="00A57874">
        <w:rPr>
          <w:b/>
          <w:bCs/>
        </w:rPr>
        <w:t>Interactive Feature</w:t>
      </w:r>
      <w:r w:rsidRPr="00A57874">
        <w:t>:</w:t>
      </w:r>
    </w:p>
    <w:p w14:paraId="76B3750F" w14:textId="77777777" w:rsidR="00A57874" w:rsidRPr="00A57874" w:rsidRDefault="00A57874">
      <w:pPr>
        <w:numPr>
          <w:ilvl w:val="1"/>
          <w:numId w:val="126"/>
        </w:numPr>
        <w:spacing w:before="120" w:after="120" w:line="276" w:lineRule="auto"/>
      </w:pPr>
      <w:r w:rsidRPr="00A57874">
        <w:t>Click on any data point in the plot to display the corresponding filename for easier identification.</w:t>
      </w:r>
    </w:p>
    <w:p w14:paraId="3AFD855F" w14:textId="0A1A9AF7" w:rsidR="002B6312" w:rsidRPr="00A609EC" w:rsidRDefault="00845ADF" w:rsidP="00D84009">
      <w:pPr>
        <w:spacing w:before="120" w:after="120" w:line="276" w:lineRule="auto"/>
        <w:jc w:val="center"/>
      </w:pPr>
      <w:r w:rsidRPr="00A609EC">
        <w:rPr>
          <w:noProof/>
        </w:rPr>
        <mc:AlternateContent>
          <mc:Choice Requires="wpg">
            <w:drawing>
              <wp:anchor distT="0" distB="0" distL="114300" distR="114300" simplePos="0" relativeHeight="251720704" behindDoc="0" locked="0" layoutInCell="1" allowOverlap="1" wp14:anchorId="39B7AC5B" wp14:editId="217C5FE2">
                <wp:simplePos x="0" y="0"/>
                <wp:positionH relativeFrom="column">
                  <wp:posOffset>2521048</wp:posOffset>
                </wp:positionH>
                <wp:positionV relativeFrom="paragraph">
                  <wp:posOffset>441863</wp:posOffset>
                </wp:positionV>
                <wp:extent cx="550985" cy="227134"/>
                <wp:effectExtent l="0" t="19050" r="20955" b="20955"/>
                <wp:wrapNone/>
                <wp:docPr id="50" name="Group 50"/>
                <wp:cNvGraphicFramePr/>
                <a:graphic xmlns:a="http://schemas.openxmlformats.org/drawingml/2006/main">
                  <a:graphicData uri="http://schemas.microsoft.com/office/word/2010/wordprocessingGroup">
                    <wpg:wgp>
                      <wpg:cNvGrpSpPr/>
                      <wpg:grpSpPr>
                        <a:xfrm>
                          <a:off x="0" y="0"/>
                          <a:ext cx="550985" cy="227134"/>
                          <a:chOff x="34637" y="-62345"/>
                          <a:chExt cx="602615" cy="279335"/>
                        </a:xfrm>
                      </wpg:grpSpPr>
                      <wps:wsp>
                        <wps:cNvPr id="277" name="Arrow: Up 277"/>
                        <wps:cNvSpPr/>
                        <wps:spPr>
                          <a:xfrm>
                            <a:off x="254578" y="-62345"/>
                            <a:ext cx="157219" cy="161530"/>
                          </a:xfrm>
                          <a:prstGeom prst="upArrow">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75" name="Text Box 275"/>
                        <wps:cNvSpPr txBox="1"/>
                        <wps:spPr>
                          <a:xfrm>
                            <a:off x="34637" y="99227"/>
                            <a:ext cx="602615" cy="117763"/>
                          </a:xfrm>
                          <a:prstGeom prst="rect">
                            <a:avLst/>
                          </a:prstGeom>
                          <a:solidFill>
                            <a:srgbClr val="FF0000"/>
                          </a:solidFill>
                          <a:ln w="6350">
                            <a:solidFill>
                              <a:srgbClr val="FF0000"/>
                            </a:solidFill>
                          </a:ln>
                        </wps:spPr>
                        <wps:txbx>
                          <w:txbxContent>
                            <w:p w14:paraId="4F51A714" w14:textId="77777777" w:rsidR="002B6312" w:rsidRPr="002B6312" w:rsidRDefault="002B6312" w:rsidP="00845ADF">
                              <w:pPr>
                                <w:spacing w:after="0" w:line="240" w:lineRule="auto"/>
                                <w:jc w:val="center"/>
                                <w:rPr>
                                  <w:b/>
                                  <w:bCs/>
                                  <w:sz w:val="12"/>
                                  <w:szCs w:val="12"/>
                                </w:rPr>
                              </w:pPr>
                              <w:r w:rsidRPr="002B6312">
                                <w:rPr>
                                  <w:b/>
                                  <w:bCs/>
                                  <w:sz w:val="12"/>
                                  <w:szCs w:val="12"/>
                                </w:rPr>
                                <w:t>Data Cursor</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9B7AC5B" id="Group 50" o:spid="_x0000_s1037" style="position:absolute;left:0;text-align:left;margin-left:198.5pt;margin-top:34.8pt;width:43.4pt;height:17.9pt;z-index:251720704;mso-width-relative:margin;mso-height-relative:margin" coordorigin="346,-623" coordsize="6026,279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">
                <v:shapetype id="_x0000_t68" coordsize="21600,21600" o:spt="68" adj="5400,5400" path="m0@0l@1@0@1,21600@2,21600@2@0,21600@0,10800,xe">
                  <v:stroke joinstyle="miter"/>
                  <v:formulas>
                    <v:f eqn="val #0"/>
                    <v:f eqn="val #1"/>
                    <v:f eqn="sum 21600 0 #1"/>
                    <v:f eqn="prod #0 #1 10800"/>
                    <v:f eqn="sum #0 0 @3"/>
                  </v:formulas>
                  <v:path o:connecttype="custom" o:connectlocs="10800,0;0,@0;10800,21600;21600,@0" o:connectangles="270,180,90,0" textboxrect="@1,@4,@2,21600"/>
                  <v:handles>
                    <v:h position="#1,#0" xrange="0,10800" yrange="0,21600"/>
                  </v:handles>
                </v:shapetype>
                <v:shape id="Arrow: Up 277" o:spid="_x0000_s1038" type="#_x0000_t68" style="position:absolute;left:2545;top:-623;width:1572;height:161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" adj="10512" fillcolor="red" strokecolor="red" strokeweight="1pt"/>
                <v:shape id="Text Box 275" o:spid="_x0000_s1039" type="#_x0000_t202" style="position:absolute;left:346;top:992;width:6026;height:11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" fillcolor="red" strokecolor="red" strokeweight=".5pt">
                  <v:textbox inset="0,0,0,0">
                    <w:txbxContent>
                      <w:p w14:paraId="4F51A714" w14:textId="77777777" w:rsidR="002B6312" w:rsidRPr="002B6312" w:rsidRDefault="002B6312" w:rsidP="00845ADF">
                        <w:pPr>
                          <w:spacing w:after="0" w:line="240" w:lineRule="auto"/>
                          <w:jc w:val="center"/>
                          <w:rPr>
                            <w:b/>
                            <w:bCs/>
                            <w:sz w:val="12"/>
                            <w:szCs w:val="12"/>
                          </w:rPr>
                        </w:pPr>
                        <w:r w:rsidRPr="002B6312">
                          <w:rPr>
                            <w:b/>
                            <w:bCs/>
                            <w:sz w:val="12"/>
                            <w:szCs w:val="12"/>
                          </w:rPr>
                          <w:t>Data Cursor</w:t>
                        </w:r>
                      </w:p>
                    </w:txbxContent>
                  </v:textbox>
                </v:shape>
              </v:group>
            </w:pict>
          </mc:Fallback>
        </mc:AlternateContent>
      </w:r>
      <w:r w:rsidR="002B6312" w:rsidRPr="00A609EC">
        <w:rPr>
          <w:noProof/>
        </w:rPr>
        <w:drawing>
          <wp:inline distT="0" distB="0" distL="0" distR="0" wp14:anchorId="08CBCDC9" wp14:editId="5EA21AD9">
            <wp:extent cx="3463977" cy="3001108"/>
            <wp:effectExtent l="0" t="0" r="3175" b="8890"/>
            <wp:docPr id="278" name="Picture 278" descr="Graphical user interfac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Graphical user interface, chart&#10;&#10;Description automatically generated"/>
                    <pic:cNvPicPr/>
                  </pic:nvPicPr>
                  <pic:blipFill>
                    <a:blip r:embed="rId156"/>
                    <a:stretch>
                      <a:fillRect/>
                    </a:stretch>
                  </pic:blipFill>
                  <pic:spPr>
                    <a:xfrm>
                      <a:off x="0" y="0"/>
                      <a:ext cx="3488512" cy="3022365"/>
                    </a:xfrm>
                    <a:prstGeom prst="rect">
                      <a:avLst/>
                    </a:prstGeom>
                  </pic:spPr>
                </pic:pic>
              </a:graphicData>
            </a:graphic>
          </wp:inline>
        </w:drawing>
      </w:r>
    </w:p>
    <w:p w14:paraId="2AF253DF" w14:textId="77777777" w:rsidR="002B6312" w:rsidRPr="00A609EC" w:rsidRDefault="002B6312">
      <w:pPr>
        <w:pStyle w:val="ListParagraph"/>
        <w:numPr>
          <w:ilvl w:val="0"/>
          <w:numId w:val="27"/>
        </w:numPr>
        <w:spacing w:before="120" w:after="120" w:line="276" w:lineRule="auto"/>
        <w:contextualSpacing w:val="0"/>
      </w:pPr>
      <w:r w:rsidRPr="00A609EC">
        <w:t>Click on each line (upper plots) to show filename. Make sure Data Cursor icon is OFF.</w:t>
      </w:r>
    </w:p>
    <w:p w14:paraId="2D885AFE" w14:textId="77777777" w:rsidR="002B6312" w:rsidRPr="00A609EC" w:rsidRDefault="002B6312">
      <w:pPr>
        <w:pStyle w:val="ListParagraph"/>
        <w:numPr>
          <w:ilvl w:val="0"/>
          <w:numId w:val="27"/>
        </w:numPr>
        <w:spacing w:before="120" w:after="120" w:line="276" w:lineRule="auto"/>
        <w:contextualSpacing w:val="0"/>
      </w:pPr>
      <w:r w:rsidRPr="00A609EC">
        <w:t>Click on each point (lower plots) to show filename. Make sure Data Cursor icon is ON.</w:t>
      </w:r>
    </w:p>
    <w:p w14:paraId="7BD7FCC8" w14:textId="72726EB4" w:rsidR="00EF022A" w:rsidRPr="00A609EC" w:rsidRDefault="00EF022A" w:rsidP="00C20E63">
      <w:pPr>
        <w:pStyle w:val="Heading2"/>
      </w:pPr>
      <w:bookmarkStart w:id="121" w:name="_Toc183289171"/>
      <w:r w:rsidRPr="00A609EC">
        <w:t>Batch Test</w:t>
      </w:r>
      <w:bookmarkEnd w:id="121"/>
    </w:p>
    <w:p w14:paraId="28098B74" w14:textId="77777777" w:rsidR="00EF022A" w:rsidRPr="00A609EC" w:rsidRDefault="00EF022A" w:rsidP="00D84009">
      <w:pPr>
        <w:spacing w:before="120" w:after="120" w:line="276" w:lineRule="auto"/>
        <w:jc w:val="both"/>
      </w:pPr>
      <w:r w:rsidRPr="00A609EC">
        <w:t xml:space="preserve">Similar to Case Depth and Surface Hardness analyses, you can run Batch Test to test offline all the files in Test folder and generate statistical report. From the </w:t>
      </w:r>
      <w:r w:rsidRPr="00A609EC">
        <w:rPr>
          <w:b/>
          <w:bCs/>
        </w:rPr>
        <w:t>Tools</w:t>
      </w:r>
      <w:r w:rsidRPr="00A609EC">
        <w:t xml:space="preserve"> menu, select </w:t>
      </w:r>
      <w:r w:rsidRPr="00A609EC">
        <w:rPr>
          <w:b/>
          <w:bCs/>
        </w:rPr>
        <w:t>Batch Test (CTRL+B)</w:t>
      </w:r>
      <w:r w:rsidRPr="00A609EC">
        <w:t>.</w:t>
      </w:r>
    </w:p>
    <w:p w14:paraId="1137B24B" w14:textId="77777777" w:rsidR="00EF022A" w:rsidRPr="00A609EC" w:rsidRDefault="00EF022A" w:rsidP="00D84009">
      <w:pPr>
        <w:spacing w:before="120" w:after="120" w:line="276" w:lineRule="auto"/>
        <w:jc w:val="both"/>
      </w:pPr>
      <w:r w:rsidRPr="00A609EC">
        <w:t>Batch test results are saved in ..</w:t>
      </w:r>
      <w:r w:rsidRPr="00A609EC">
        <w:rPr>
          <w:b/>
          <w:bCs/>
        </w:rPr>
        <w:t>\Test\BatchTestEddyCurrent.txt</w:t>
      </w:r>
    </w:p>
    <w:p w14:paraId="20BF8FDC" w14:textId="77777777" w:rsidR="00EF022A" w:rsidRPr="00A609EC" w:rsidRDefault="00EF022A" w:rsidP="00D84009">
      <w:pPr>
        <w:spacing w:before="120" w:after="120" w:line="276" w:lineRule="auto"/>
        <w:jc w:val="center"/>
      </w:pPr>
      <w:r w:rsidRPr="00A609EC">
        <w:rPr>
          <w:noProof/>
        </w:rPr>
        <w:lastRenderedPageBreak/>
        <w:drawing>
          <wp:inline distT="0" distB="0" distL="0" distR="0" wp14:anchorId="423E3FEE" wp14:editId="06E104A5">
            <wp:extent cx="3476604" cy="3739662"/>
            <wp:effectExtent l="0" t="0" r="0" b="0"/>
            <wp:docPr id="270" name="Picture 270" descr="Tex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Picture 270" descr="Text&#10;&#10;Description automatically generated with low confidence"/>
                    <pic:cNvPicPr/>
                  </pic:nvPicPr>
                  <pic:blipFill>
                    <a:blip r:embed="rId157"/>
                    <a:stretch>
                      <a:fillRect/>
                    </a:stretch>
                  </pic:blipFill>
                  <pic:spPr>
                    <a:xfrm>
                      <a:off x="0" y="0"/>
                      <a:ext cx="3497497" cy="3762136"/>
                    </a:xfrm>
                    <a:prstGeom prst="rect">
                      <a:avLst/>
                    </a:prstGeom>
                  </pic:spPr>
                </pic:pic>
              </a:graphicData>
            </a:graphic>
          </wp:inline>
        </w:drawing>
      </w:r>
    </w:p>
    <w:p w14:paraId="6FFEAFA1" w14:textId="7F5E03DF" w:rsidR="00EF022A" w:rsidRPr="00A609EC" w:rsidRDefault="00EF022A" w:rsidP="002D63A9">
      <w:pPr>
        <w:pStyle w:val="Caption"/>
      </w:pPr>
      <w:r w:rsidRPr="00A609EC">
        <w:t xml:space="preserve">Figure </w:t>
      </w:r>
      <w:fldSimple w:instr=" SEQ Figure \* ARABIC ">
        <w:r w:rsidR="009A332C">
          <w:rPr>
            <w:noProof/>
          </w:rPr>
          <w:t>114</w:t>
        </w:r>
      </w:fldSimple>
      <w:r w:rsidRPr="00A609EC">
        <w:t>. Batch Test results of all files in Test folder</w:t>
      </w:r>
    </w:p>
    <w:p w14:paraId="6F6AA83E" w14:textId="2A63E212" w:rsidR="004C7A15" w:rsidRPr="004C7A15" w:rsidRDefault="004C7A15" w:rsidP="004C7A15">
      <w:pPr>
        <w:rPr>
          <w:b/>
          <w:bCs/>
        </w:rPr>
      </w:pPr>
      <w:r w:rsidRPr="004C7A15">
        <w:rPr>
          <w:b/>
          <w:bCs/>
        </w:rPr>
        <w:t>File Naming and Data Editing for Runout</w:t>
      </w:r>
    </w:p>
    <w:p w14:paraId="69C53C3F" w14:textId="77777777" w:rsidR="004C7A15" w:rsidRPr="004C7A15" w:rsidRDefault="004C7A15" w:rsidP="004C7A15">
      <w:pPr>
        <w:spacing w:before="120" w:after="120" w:line="276" w:lineRule="auto"/>
        <w:jc w:val="both"/>
      </w:pPr>
      <w:r w:rsidRPr="004C7A15">
        <w:t>To include </w:t>
      </w:r>
      <w:r w:rsidRPr="004C7A15">
        <w:rPr>
          <w:b/>
          <w:bCs/>
        </w:rPr>
        <w:t>Runout measurements</w:t>
      </w:r>
      <w:r w:rsidRPr="004C7A15">
        <w:t> or other test data for a part, follow these guidelines for renaming files and editing data fields.</w:t>
      </w:r>
    </w:p>
    <w:p w14:paraId="301A9B96" w14:textId="77777777" w:rsidR="004C7A15" w:rsidRPr="004C7A15" w:rsidRDefault="004C7A15" w:rsidP="004C7A15">
      <w:pPr>
        <w:spacing w:before="120" w:after="120" w:line="276" w:lineRule="auto"/>
        <w:jc w:val="both"/>
        <w:rPr>
          <w:b/>
          <w:bCs/>
        </w:rPr>
      </w:pPr>
      <w:r w:rsidRPr="004C7A15">
        <w:rPr>
          <w:b/>
          <w:bCs/>
        </w:rPr>
        <w:t>File Renaming Rules</w:t>
      </w:r>
    </w:p>
    <w:p w14:paraId="07CF964C" w14:textId="77777777" w:rsidR="004C7A15" w:rsidRPr="004C7A15" w:rsidRDefault="004C7A15">
      <w:pPr>
        <w:numPr>
          <w:ilvl w:val="0"/>
          <w:numId w:val="127"/>
        </w:numPr>
        <w:spacing w:before="120" w:after="120" w:line="276" w:lineRule="auto"/>
        <w:jc w:val="both"/>
      </w:pPr>
      <w:r w:rsidRPr="004C7A15">
        <w:rPr>
          <w:b/>
          <w:bCs/>
        </w:rPr>
        <w:t>Runout Data</w:t>
      </w:r>
      <w:r w:rsidRPr="004C7A15">
        <w:t>:</w:t>
      </w:r>
    </w:p>
    <w:p w14:paraId="41C59C0E" w14:textId="77777777" w:rsidR="004C7A15" w:rsidRPr="004C7A15" w:rsidRDefault="004C7A15">
      <w:pPr>
        <w:numPr>
          <w:ilvl w:val="1"/>
          <w:numId w:val="127"/>
        </w:numPr>
        <w:spacing w:before="120" w:after="120" w:line="276" w:lineRule="auto"/>
        <w:jc w:val="both"/>
      </w:pPr>
      <w:r w:rsidRPr="004C7A15">
        <w:t>Add the measured </w:t>
      </w:r>
      <w:r w:rsidRPr="004C7A15">
        <w:rPr>
          <w:b/>
          <w:bCs/>
        </w:rPr>
        <w:t>Runout values</w:t>
      </w:r>
      <w:r w:rsidRPr="004C7A15">
        <w:t> inside braces { } in the filename.</w:t>
      </w:r>
    </w:p>
    <w:p w14:paraId="550092A3" w14:textId="77777777" w:rsidR="004C7A15" w:rsidRPr="004C7A15" w:rsidRDefault="004C7A15">
      <w:pPr>
        <w:numPr>
          <w:ilvl w:val="1"/>
          <w:numId w:val="127"/>
        </w:numPr>
        <w:spacing w:before="120" w:after="120" w:line="276" w:lineRule="auto"/>
        <w:jc w:val="both"/>
      </w:pPr>
      <w:r w:rsidRPr="004C7A15">
        <w:t>The number of elements must always be </w:t>
      </w:r>
      <w:r w:rsidRPr="004C7A15">
        <w:rPr>
          <w:b/>
          <w:bCs/>
        </w:rPr>
        <w:t>two</w:t>
      </w:r>
      <w:r w:rsidRPr="004C7A15">
        <w:t> (for </w:t>
      </w:r>
      <w:r w:rsidRPr="004C7A15">
        <w:rPr>
          <w:b/>
          <w:bCs/>
        </w:rPr>
        <w:t>Spline 1</w:t>
      </w:r>
      <w:r w:rsidRPr="004C7A15">
        <w:t> and </w:t>
      </w:r>
      <w:r w:rsidRPr="004C7A15">
        <w:rPr>
          <w:b/>
          <w:bCs/>
        </w:rPr>
        <w:t>Spline 2</w:t>
      </w:r>
      <w:r w:rsidRPr="004C7A15">
        <w:t>).</w:t>
      </w:r>
    </w:p>
    <w:p w14:paraId="120650FB" w14:textId="77777777" w:rsidR="004C7A15" w:rsidRPr="004C7A15" w:rsidRDefault="004C7A15">
      <w:pPr>
        <w:numPr>
          <w:ilvl w:val="0"/>
          <w:numId w:val="127"/>
        </w:numPr>
        <w:spacing w:before="120" w:after="120" w:line="276" w:lineRule="auto"/>
        <w:jc w:val="both"/>
      </w:pPr>
      <w:r w:rsidRPr="004C7A15">
        <w:rPr>
          <w:b/>
          <w:bCs/>
        </w:rPr>
        <w:t>Case Depth (ECD) Data</w:t>
      </w:r>
      <w:r w:rsidRPr="004C7A15">
        <w:t>:</w:t>
      </w:r>
    </w:p>
    <w:p w14:paraId="175D77E4" w14:textId="77777777" w:rsidR="004C7A15" w:rsidRPr="004C7A15" w:rsidRDefault="004C7A15">
      <w:pPr>
        <w:numPr>
          <w:ilvl w:val="1"/>
          <w:numId w:val="127"/>
        </w:numPr>
        <w:spacing w:before="120" w:after="120" w:line="276" w:lineRule="auto"/>
        <w:jc w:val="both"/>
      </w:pPr>
      <w:r w:rsidRPr="004C7A15">
        <w:t>Include </w:t>
      </w:r>
      <w:r w:rsidRPr="004C7A15">
        <w:rPr>
          <w:b/>
          <w:bCs/>
        </w:rPr>
        <w:t>Case Depth values</w:t>
      </w:r>
      <w:r w:rsidRPr="004C7A15">
        <w:t> inside square brackets [ ].</w:t>
      </w:r>
    </w:p>
    <w:p w14:paraId="77CD1CF9" w14:textId="77777777" w:rsidR="004C7A15" w:rsidRPr="004C7A15" w:rsidRDefault="004C7A15">
      <w:pPr>
        <w:numPr>
          <w:ilvl w:val="1"/>
          <w:numId w:val="127"/>
        </w:numPr>
        <w:spacing w:before="120" w:after="120" w:line="276" w:lineRule="auto"/>
        <w:jc w:val="both"/>
      </w:pPr>
      <w:r w:rsidRPr="004C7A15">
        <w:t>The number of elements must match the number of points defined in the Part Program.</w:t>
      </w:r>
    </w:p>
    <w:p w14:paraId="12DD70AD" w14:textId="77777777" w:rsidR="004C7A15" w:rsidRPr="004C7A15" w:rsidRDefault="004C7A15">
      <w:pPr>
        <w:numPr>
          <w:ilvl w:val="1"/>
          <w:numId w:val="127"/>
        </w:numPr>
        <w:spacing w:before="120" w:after="120" w:line="276" w:lineRule="auto"/>
        <w:jc w:val="both"/>
      </w:pPr>
      <w:r w:rsidRPr="004C7A15">
        <w:t>If the number of elements is incorrect, the file will be ignored.</w:t>
      </w:r>
    </w:p>
    <w:p w14:paraId="543845D5" w14:textId="77777777" w:rsidR="004C7A15" w:rsidRPr="004C7A15" w:rsidRDefault="004C7A15">
      <w:pPr>
        <w:numPr>
          <w:ilvl w:val="0"/>
          <w:numId w:val="127"/>
        </w:numPr>
        <w:spacing w:before="120" w:after="120" w:line="276" w:lineRule="auto"/>
        <w:jc w:val="both"/>
      </w:pPr>
      <w:r w:rsidRPr="004C7A15">
        <w:rPr>
          <w:b/>
          <w:bCs/>
        </w:rPr>
        <w:t>Surface Hardness (HRC) Data</w:t>
      </w:r>
      <w:r w:rsidRPr="004C7A15">
        <w:t>:</w:t>
      </w:r>
    </w:p>
    <w:p w14:paraId="0DDBE3EF" w14:textId="77777777" w:rsidR="004C7A15" w:rsidRPr="004C7A15" w:rsidRDefault="004C7A15">
      <w:pPr>
        <w:numPr>
          <w:ilvl w:val="1"/>
          <w:numId w:val="127"/>
        </w:numPr>
        <w:spacing w:before="120" w:after="120" w:line="276" w:lineRule="auto"/>
        <w:jc w:val="both"/>
      </w:pPr>
      <w:r w:rsidRPr="004C7A15">
        <w:t>Add </w:t>
      </w:r>
      <w:r w:rsidRPr="004C7A15">
        <w:rPr>
          <w:b/>
          <w:bCs/>
        </w:rPr>
        <w:t>HRC values</w:t>
      </w:r>
      <w:r w:rsidRPr="004C7A15">
        <w:t> inside parentheses ( ).</w:t>
      </w:r>
    </w:p>
    <w:p w14:paraId="47C3FC59" w14:textId="77777777" w:rsidR="004C7A15" w:rsidRPr="004C7A15" w:rsidRDefault="004C7A15">
      <w:pPr>
        <w:numPr>
          <w:ilvl w:val="1"/>
          <w:numId w:val="127"/>
        </w:numPr>
        <w:spacing w:before="120" w:after="120" w:line="276" w:lineRule="auto"/>
        <w:jc w:val="both"/>
      </w:pPr>
      <w:r w:rsidRPr="004C7A15">
        <w:t>The number of elements must match the number of points defined in the Part Program.</w:t>
      </w:r>
    </w:p>
    <w:p w14:paraId="44B4C8D5" w14:textId="77777777" w:rsidR="004C7A15" w:rsidRPr="004C7A15" w:rsidRDefault="004C7A15">
      <w:pPr>
        <w:numPr>
          <w:ilvl w:val="1"/>
          <w:numId w:val="127"/>
        </w:numPr>
        <w:spacing w:before="120" w:after="120" w:line="276" w:lineRule="auto"/>
        <w:jc w:val="both"/>
      </w:pPr>
      <w:r w:rsidRPr="004C7A15">
        <w:t>If the number of elements is incorrect, the file will be ignored.</w:t>
      </w:r>
    </w:p>
    <w:p w14:paraId="66897FCC" w14:textId="77777777" w:rsidR="004C7A15" w:rsidRPr="004C7A15" w:rsidRDefault="00000000" w:rsidP="004C7A15">
      <w:pPr>
        <w:spacing w:before="120" w:after="120" w:line="276" w:lineRule="auto"/>
        <w:jc w:val="both"/>
      </w:pPr>
      <w:r>
        <w:lastRenderedPageBreak/>
        <w:pict w14:anchorId="0714F115">
          <v:rect id="_x0000_i1025" style="width:0;height:0" o:hrstd="t" o:hrnoshade="t" o:hr="t" fillcolor="#0d0d0d" stroked="f"/>
        </w:pict>
      </w:r>
    </w:p>
    <w:p w14:paraId="43F8AEF1" w14:textId="77777777" w:rsidR="004C7A15" w:rsidRPr="004C7A15" w:rsidRDefault="004C7A15" w:rsidP="004C7A15">
      <w:pPr>
        <w:spacing w:before="120" w:after="120" w:line="276" w:lineRule="auto"/>
        <w:jc w:val="both"/>
        <w:rPr>
          <w:b/>
          <w:bCs/>
        </w:rPr>
      </w:pPr>
      <w:r w:rsidRPr="004C7A15">
        <w:rPr>
          <w:b/>
          <w:bCs/>
        </w:rPr>
        <w:t>General Guidelines</w:t>
      </w:r>
    </w:p>
    <w:p w14:paraId="365C3ABA" w14:textId="77777777" w:rsidR="004C7A15" w:rsidRPr="004C7A15" w:rsidRDefault="004C7A15">
      <w:pPr>
        <w:numPr>
          <w:ilvl w:val="0"/>
          <w:numId w:val="128"/>
        </w:numPr>
        <w:spacing w:before="120" w:after="120" w:line="276" w:lineRule="auto"/>
        <w:jc w:val="both"/>
      </w:pPr>
      <w:r w:rsidRPr="004C7A15">
        <w:rPr>
          <w:b/>
          <w:bCs/>
        </w:rPr>
        <w:t>Order of Data</w:t>
      </w:r>
      <w:r w:rsidRPr="004C7A15">
        <w:t>: The order of ECD, HRC, or Runout data is </w:t>
      </w:r>
      <w:r w:rsidRPr="004C7A15">
        <w:rPr>
          <w:b/>
          <w:bCs/>
        </w:rPr>
        <w:t>not important</w:t>
      </w:r>
      <w:r w:rsidRPr="004C7A15">
        <w:t>.</w:t>
      </w:r>
    </w:p>
    <w:p w14:paraId="0B45CFFC" w14:textId="77777777" w:rsidR="004C7A15" w:rsidRPr="004C7A15" w:rsidRDefault="004C7A15">
      <w:pPr>
        <w:numPr>
          <w:ilvl w:val="0"/>
          <w:numId w:val="128"/>
        </w:numPr>
        <w:spacing w:before="120" w:after="120" w:line="276" w:lineRule="auto"/>
        <w:jc w:val="both"/>
      </w:pPr>
      <w:r w:rsidRPr="004C7A15">
        <w:rPr>
          <w:b/>
          <w:bCs/>
        </w:rPr>
        <w:t>Unknown Data</w:t>
      </w:r>
      <w:r w:rsidRPr="004C7A15">
        <w:t>: If a value for any point is unknown, enter 0 or a negative value like -1. Avoid entering text or leaving the value blank.</w:t>
      </w:r>
    </w:p>
    <w:p w14:paraId="1048A4EE" w14:textId="77777777" w:rsidR="004C7A15" w:rsidRPr="004C7A15" w:rsidRDefault="004C7A15">
      <w:pPr>
        <w:numPr>
          <w:ilvl w:val="0"/>
          <w:numId w:val="128"/>
        </w:numPr>
        <w:spacing w:before="120" w:after="120" w:line="276" w:lineRule="auto"/>
        <w:jc w:val="both"/>
      </w:pPr>
      <w:r w:rsidRPr="004C7A15">
        <w:rPr>
          <w:b/>
          <w:bCs/>
        </w:rPr>
        <w:t>Separators</w:t>
      </w:r>
      <w:r w:rsidRPr="004C7A15">
        <w:t>: Use a </w:t>
      </w:r>
      <w:r w:rsidRPr="004C7A15">
        <w:rPr>
          <w:b/>
          <w:bCs/>
        </w:rPr>
        <w:t>space</w:t>
      </w:r>
      <w:r w:rsidRPr="004C7A15">
        <w:t> or a </w:t>
      </w:r>
      <w:r w:rsidRPr="004C7A15">
        <w:rPr>
          <w:b/>
          <w:bCs/>
        </w:rPr>
        <w:t>comma</w:t>
      </w:r>
      <w:r w:rsidRPr="004C7A15">
        <w:t> to separate numbers. For decimal values, it is recommended to use a </w:t>
      </w:r>
      <w:r w:rsidRPr="004C7A15">
        <w:rPr>
          <w:b/>
          <w:bCs/>
        </w:rPr>
        <w:t>dot</w:t>
      </w:r>
      <w:r w:rsidRPr="004C7A15">
        <w:t> (e.g., 6.5), though commas are also acceptable.</w:t>
      </w:r>
    </w:p>
    <w:p w14:paraId="722E5904" w14:textId="77777777" w:rsidR="004C7A15" w:rsidRPr="004C7A15" w:rsidRDefault="004C7A15" w:rsidP="004C7A15">
      <w:pPr>
        <w:spacing w:before="120" w:after="120" w:line="276" w:lineRule="auto"/>
        <w:jc w:val="both"/>
        <w:rPr>
          <w:b/>
          <w:bCs/>
        </w:rPr>
      </w:pPr>
      <w:r w:rsidRPr="004C7A15">
        <w:rPr>
          <w:b/>
          <w:bCs/>
        </w:rPr>
        <w:t>Example Filenames</w:t>
      </w:r>
    </w:p>
    <w:p w14:paraId="7719EFED" w14:textId="77777777" w:rsidR="004C7A15" w:rsidRPr="004C7A15" w:rsidRDefault="004C7A15">
      <w:pPr>
        <w:numPr>
          <w:ilvl w:val="0"/>
          <w:numId w:val="129"/>
        </w:numPr>
        <w:spacing w:before="120" w:after="120" w:line="276" w:lineRule="auto"/>
      </w:pPr>
      <w:r w:rsidRPr="004C7A15">
        <w:t>A file with all three types of data:</w:t>
      </w:r>
      <w:r w:rsidRPr="004C7A15">
        <w:br/>
        <w:t>Part17 [6.1 6.5 6.8] (58.0 59.5 60.0) {0.3 0.4}.mat</w:t>
      </w:r>
    </w:p>
    <w:p w14:paraId="39165281" w14:textId="77777777" w:rsidR="004C7A15" w:rsidRPr="004C7A15" w:rsidRDefault="004C7A15">
      <w:pPr>
        <w:numPr>
          <w:ilvl w:val="0"/>
          <w:numId w:val="129"/>
        </w:numPr>
        <w:spacing w:before="120" w:after="120" w:line="276" w:lineRule="auto"/>
      </w:pPr>
      <w:r w:rsidRPr="004C7A15">
        <w:t>A file with unknown Runout for Spline 2:</w:t>
      </w:r>
      <w:r w:rsidRPr="004C7A15">
        <w:br/>
        <w:t>Part18 [5.9 6.4 6.7] (58.0 59.0 59.5) {0.2 -1}.mat</w:t>
      </w:r>
    </w:p>
    <w:p w14:paraId="2301C88B" w14:textId="77777777" w:rsidR="00EF022A" w:rsidRPr="00A609EC" w:rsidRDefault="00EF022A" w:rsidP="00D84009">
      <w:pPr>
        <w:spacing w:before="120" w:after="120" w:line="276" w:lineRule="auto"/>
        <w:jc w:val="both"/>
      </w:pPr>
      <w:r w:rsidRPr="00A609EC">
        <w:t>Examples: These are valid filenames:</w:t>
      </w:r>
    </w:p>
    <w:p w14:paraId="16775121" w14:textId="77777777" w:rsidR="00EF022A" w:rsidRPr="00A609EC" w:rsidRDefault="00EF022A">
      <w:pPr>
        <w:numPr>
          <w:ilvl w:val="0"/>
          <w:numId w:val="26"/>
        </w:numPr>
        <w:spacing w:before="120" w:after="120" w:line="276" w:lineRule="auto"/>
        <w:jc w:val="both"/>
      </w:pPr>
      <w:r w:rsidRPr="00A609EC">
        <w:t>E0001 NOMRO1 {2.3 4.7} [6.55 6.99 6.58 6.96 6.35 6.80 7.07 6.75] (0 58.1 0 57.4 0 58 0 0)</w:t>
      </w:r>
    </w:p>
    <w:p w14:paraId="7A702BE6" w14:textId="77777777" w:rsidR="00EF022A" w:rsidRPr="00A609EC" w:rsidRDefault="00EF022A">
      <w:pPr>
        <w:numPr>
          <w:ilvl w:val="0"/>
          <w:numId w:val="26"/>
        </w:numPr>
        <w:spacing w:before="120" w:after="120" w:line="276" w:lineRule="auto"/>
        <w:jc w:val="both"/>
      </w:pPr>
      <w:r w:rsidRPr="00A609EC">
        <w:t>E0001 NOMRO1 [6.55 6.99 6.58 6.96 6.35 6.80 7.07 6.75] {2.3 4.7}</w:t>
      </w:r>
    </w:p>
    <w:p w14:paraId="3C5114FF" w14:textId="77777777" w:rsidR="00EF022A" w:rsidRPr="00A609EC" w:rsidRDefault="00EF022A">
      <w:pPr>
        <w:numPr>
          <w:ilvl w:val="0"/>
          <w:numId w:val="26"/>
        </w:numPr>
        <w:spacing w:before="120" w:after="120" w:line="276" w:lineRule="auto"/>
        <w:jc w:val="both"/>
      </w:pPr>
      <w:r w:rsidRPr="00A609EC">
        <w:t>E0001 NOMRO1 {2,3 4,7}</w:t>
      </w:r>
    </w:p>
    <w:p w14:paraId="0D9F553A" w14:textId="77777777" w:rsidR="00EF022A" w:rsidRPr="00A609EC" w:rsidRDefault="00EF022A">
      <w:pPr>
        <w:numPr>
          <w:ilvl w:val="0"/>
          <w:numId w:val="26"/>
        </w:numPr>
        <w:spacing w:before="120" w:after="120" w:line="276" w:lineRule="auto"/>
        <w:jc w:val="both"/>
      </w:pPr>
      <w:r w:rsidRPr="00A609EC">
        <w:t>E0001 NOMRO1 [0 6.99 6.58 6.96 6.35 6.80 7.07 -1] (0 58.1 0 57.4 0 58 0 0) {-1 4.7}</w:t>
      </w:r>
    </w:p>
    <w:p w14:paraId="61121591" w14:textId="2F83FD38" w:rsidR="00EF022A" w:rsidRPr="00A609EC" w:rsidRDefault="00EF022A" w:rsidP="00D84009">
      <w:pPr>
        <w:spacing w:before="120" w:after="120" w:line="276" w:lineRule="auto"/>
        <w:jc w:val="both"/>
      </w:pPr>
      <w:r w:rsidRPr="00A609EC">
        <w:t>For those parts with known Run</w:t>
      </w:r>
      <w:r w:rsidR="00334CD6" w:rsidRPr="00A609EC">
        <w:t>o</w:t>
      </w:r>
      <w:r w:rsidRPr="00A609EC">
        <w:t>ut values, a statistical report is also generated. The information for each point includes:</w:t>
      </w:r>
    </w:p>
    <w:p w14:paraId="0DD25404" w14:textId="77777777" w:rsidR="00EF022A" w:rsidRPr="00A609EC" w:rsidRDefault="00EF022A" w:rsidP="00D84009">
      <w:pPr>
        <w:spacing w:before="120" w:after="120" w:line="276" w:lineRule="auto"/>
        <w:jc w:val="center"/>
      </w:pPr>
      <w:r w:rsidRPr="00A609EC">
        <w:rPr>
          <w:noProof/>
        </w:rPr>
        <w:drawing>
          <wp:inline distT="0" distB="0" distL="0" distR="0" wp14:anchorId="291176DE" wp14:editId="2A0647EF">
            <wp:extent cx="3856892" cy="1710343"/>
            <wp:effectExtent l="0" t="0" r="0" b="0"/>
            <wp:docPr id="271" name="Picture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58" cstate="print">
                      <a:extLst>
                        <a:ext uri="{28A0092B-C50C-407E-A947-70E740481C1C}">
                          <a14:useLocalDpi xmlns:a14="http://schemas.microsoft.com/office/drawing/2010/main" val="0"/>
                        </a:ext>
                      </a:extLst>
                    </a:blip>
                    <a:srcRect l="12307" t="3419" r="38462" b="51955"/>
                    <a:stretch/>
                  </pic:blipFill>
                  <pic:spPr bwMode="auto">
                    <a:xfrm>
                      <a:off x="0" y="0"/>
                      <a:ext cx="3873417" cy="1717671"/>
                    </a:xfrm>
                    <a:prstGeom prst="rect">
                      <a:avLst/>
                    </a:prstGeom>
                    <a:noFill/>
                    <a:ln>
                      <a:noFill/>
                    </a:ln>
                    <a:extLst>
                      <a:ext uri="{53640926-AAD7-44D8-BBD7-CCE9431645EC}">
                        <a14:shadowObscured xmlns:a14="http://schemas.microsoft.com/office/drawing/2010/main"/>
                      </a:ext>
                    </a:extLst>
                  </pic:spPr>
                </pic:pic>
              </a:graphicData>
            </a:graphic>
          </wp:inline>
        </w:drawing>
      </w:r>
    </w:p>
    <w:p w14:paraId="58EDC5FD" w14:textId="763252DB" w:rsidR="00EF022A" w:rsidRPr="00A609EC" w:rsidRDefault="00EF022A" w:rsidP="002D63A9">
      <w:pPr>
        <w:pStyle w:val="Caption"/>
      </w:pPr>
      <w:r w:rsidRPr="00A609EC">
        <w:t xml:space="preserve">Figure </w:t>
      </w:r>
      <w:fldSimple w:instr=" SEQ Figure \* ARABIC ">
        <w:r w:rsidR="009A332C">
          <w:rPr>
            <w:noProof/>
          </w:rPr>
          <w:t>115</w:t>
        </w:r>
      </w:fldSimple>
      <w:r w:rsidRPr="00A609EC">
        <w:t>. Batch Test result of parts with known Run</w:t>
      </w:r>
      <w:r w:rsidR="00334CD6" w:rsidRPr="00A609EC">
        <w:t>o</w:t>
      </w:r>
      <w:r w:rsidRPr="00A609EC">
        <w:t>ut. Left: Spline 1, Right: Spline 2.</w:t>
      </w:r>
    </w:p>
    <w:p w14:paraId="34D15F04" w14:textId="74385BE3" w:rsidR="00EF022A" w:rsidRPr="00A609EC" w:rsidRDefault="00EF022A" w:rsidP="00D84009">
      <w:pPr>
        <w:spacing w:before="120" w:after="120" w:line="276" w:lineRule="auto"/>
      </w:pPr>
      <w:r w:rsidRPr="00A609EC">
        <w:t>To get a meaningful statistical information, at least 30 samples is recommended. Collect the samples from daily production, and in order to have a normal distribution, randomly add parts to the Test folder.</w:t>
      </w:r>
    </w:p>
    <w:p w14:paraId="5F36E9B4" w14:textId="77777777" w:rsidR="00EF022A" w:rsidRPr="00A609EC" w:rsidRDefault="00EF022A" w:rsidP="00D84009">
      <w:pPr>
        <w:spacing w:before="120" w:after="120" w:line="276" w:lineRule="auto"/>
      </w:pPr>
      <w:r w:rsidRPr="00A609EC">
        <w:t>The detailed test results are also saved in Excel file for each spline:</w:t>
      </w:r>
    </w:p>
    <w:p w14:paraId="58B082A5" w14:textId="77777777" w:rsidR="00EF022A" w:rsidRPr="00A609EC" w:rsidRDefault="00EF022A" w:rsidP="00D84009">
      <w:pPr>
        <w:spacing w:before="120" w:after="120" w:line="276" w:lineRule="auto"/>
        <w:jc w:val="center"/>
      </w:pPr>
      <w:r w:rsidRPr="00A609EC">
        <w:rPr>
          <w:noProof/>
        </w:rPr>
        <w:lastRenderedPageBreak/>
        <w:drawing>
          <wp:inline distT="0" distB="0" distL="0" distR="0" wp14:anchorId="7F7BA0D7" wp14:editId="4017D012">
            <wp:extent cx="3018692" cy="3498516"/>
            <wp:effectExtent l="0" t="0" r="0" b="6985"/>
            <wp:docPr id="272" name="Picture 272" descr="Graphical user interface, application, table, Exce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 name="Picture 272" descr="Graphical user interface, application, table, Excel&#10;&#10;Description automatically generated"/>
                    <pic:cNvPicPr/>
                  </pic:nvPicPr>
                  <pic:blipFill>
                    <a:blip r:embed="rId159"/>
                    <a:stretch>
                      <a:fillRect/>
                    </a:stretch>
                  </pic:blipFill>
                  <pic:spPr>
                    <a:xfrm>
                      <a:off x="0" y="0"/>
                      <a:ext cx="3032635" cy="3514676"/>
                    </a:xfrm>
                    <a:prstGeom prst="rect">
                      <a:avLst/>
                    </a:prstGeom>
                  </pic:spPr>
                </pic:pic>
              </a:graphicData>
            </a:graphic>
          </wp:inline>
        </w:drawing>
      </w:r>
    </w:p>
    <w:p w14:paraId="0690CF22" w14:textId="31CEE984" w:rsidR="00EF022A" w:rsidRPr="00A609EC" w:rsidRDefault="00EF022A" w:rsidP="002D63A9">
      <w:pPr>
        <w:pStyle w:val="Caption"/>
      </w:pPr>
      <w:r w:rsidRPr="00A609EC">
        <w:t xml:space="preserve">Figure </w:t>
      </w:r>
      <w:fldSimple w:instr=" SEQ Figure \* ARABIC ">
        <w:r w:rsidR="009A332C">
          <w:rPr>
            <w:noProof/>
          </w:rPr>
          <w:t>116</w:t>
        </w:r>
      </w:fldSimple>
      <w:r w:rsidRPr="00A609EC">
        <w:t>. Excel report of Batch Test</w:t>
      </w:r>
    </w:p>
    <w:p w14:paraId="169E38F1" w14:textId="7F3389F9" w:rsidR="00EF022A" w:rsidRPr="00A609EC" w:rsidRDefault="00EF022A" w:rsidP="00D84009">
      <w:pPr>
        <w:spacing w:before="120" w:after="120" w:line="276" w:lineRule="auto"/>
        <w:jc w:val="both"/>
      </w:pPr>
      <w:r w:rsidRPr="00A609EC">
        <w:t>You may choose to report the Bland-Altman results for detailed statistical analysis. The report is generated on two separate pages for each spline.</w:t>
      </w:r>
    </w:p>
    <w:p w14:paraId="4EFB243B" w14:textId="24E712B1" w:rsidR="00EF022A" w:rsidRPr="00A609EC" w:rsidRDefault="00EF022A" w:rsidP="00D84009">
      <w:pPr>
        <w:spacing w:before="120" w:after="120" w:line="276" w:lineRule="auto"/>
        <w:jc w:val="center"/>
      </w:pPr>
      <w:r w:rsidRPr="00A609EC">
        <w:rPr>
          <w:noProof/>
        </w:rPr>
        <w:drawing>
          <wp:inline distT="0" distB="0" distL="0" distR="0" wp14:anchorId="6AC505F3" wp14:editId="60CC4CAF">
            <wp:extent cx="5480050" cy="2034950"/>
            <wp:effectExtent l="0" t="0" r="0" b="0"/>
            <wp:docPr id="273" name="Picture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60" cstate="print">
                      <a:extLst>
                        <a:ext uri="{28A0092B-C50C-407E-A947-70E740481C1C}">
                          <a14:useLocalDpi xmlns:a14="http://schemas.microsoft.com/office/drawing/2010/main" val="0"/>
                        </a:ext>
                      </a:extLst>
                    </a:blip>
                    <a:srcRect b="6464"/>
                    <a:stretch/>
                  </pic:blipFill>
                  <pic:spPr bwMode="auto">
                    <a:xfrm>
                      <a:off x="0" y="0"/>
                      <a:ext cx="5505334" cy="2044339"/>
                    </a:xfrm>
                    <a:prstGeom prst="rect">
                      <a:avLst/>
                    </a:prstGeom>
                    <a:noFill/>
                    <a:ln>
                      <a:noFill/>
                    </a:ln>
                    <a:extLst>
                      <a:ext uri="{53640926-AAD7-44D8-BBD7-CCE9431645EC}">
                        <a14:shadowObscured xmlns:a14="http://schemas.microsoft.com/office/drawing/2010/main"/>
                      </a:ext>
                    </a:extLst>
                  </pic:spPr>
                </pic:pic>
              </a:graphicData>
            </a:graphic>
          </wp:inline>
        </w:drawing>
      </w:r>
    </w:p>
    <w:p w14:paraId="13A9CB7F" w14:textId="5F35EF19" w:rsidR="00EF022A" w:rsidRPr="00A609EC" w:rsidRDefault="00EF022A" w:rsidP="002D63A9">
      <w:pPr>
        <w:pStyle w:val="Caption"/>
      </w:pPr>
      <w:r w:rsidRPr="00A609EC">
        <w:t xml:space="preserve">Figure </w:t>
      </w:r>
      <w:fldSimple w:instr=" SEQ Figure \* ARABIC ">
        <w:r w:rsidR="009A332C">
          <w:rPr>
            <w:noProof/>
          </w:rPr>
          <w:t>117</w:t>
        </w:r>
      </w:fldSimple>
      <w:r w:rsidRPr="00A609EC">
        <w:t>. Bland-Altman Report</w:t>
      </w:r>
    </w:p>
    <w:p w14:paraId="0094FF59" w14:textId="2615FACA" w:rsidR="00917DC2" w:rsidRPr="00A609EC" w:rsidRDefault="00917DC2">
      <w:r w:rsidRPr="00A609EC">
        <w:br w:type="page"/>
      </w:r>
    </w:p>
    <w:p w14:paraId="3442E11D" w14:textId="60D41E1E" w:rsidR="00842063" w:rsidRPr="00A609EC" w:rsidRDefault="00842063"/>
    <w:p w14:paraId="558C5A9D" w14:textId="5F821617" w:rsidR="00CD792D" w:rsidRDefault="00CD792D" w:rsidP="00CD792D">
      <w:pPr>
        <w:pStyle w:val="Heading1"/>
        <w:spacing w:line="256" w:lineRule="auto"/>
        <w:ind w:left="0" w:firstLine="0"/>
      </w:pPr>
      <w:bookmarkStart w:id="122" w:name="_Toc183289172"/>
      <w:bookmarkStart w:id="123" w:name="_Toc96923092"/>
      <w:r>
        <w:t>Service and Maintenance</w:t>
      </w:r>
      <w:bookmarkEnd w:id="122"/>
    </w:p>
    <w:p w14:paraId="7823342F" w14:textId="2957FA6F" w:rsidR="00CD792D" w:rsidRDefault="00CD792D" w:rsidP="00CD792D">
      <w:r>
        <w:t>This concise guide provides essential instructions for maintaining and troubleshooting your EddySonix equipment, ensuring its optimal performance and reliability. Our goal is to equip you with the necessary knowledge for efficient maintenance, helping to prolong the life and enhance the functionality of your EddySonix devices.</w:t>
      </w:r>
    </w:p>
    <w:p w14:paraId="7995D533" w14:textId="77777777" w:rsidR="00CD792D" w:rsidRDefault="00CD792D" w:rsidP="00C20E63">
      <w:pPr>
        <w:pStyle w:val="Heading2"/>
      </w:pPr>
      <w:bookmarkStart w:id="124" w:name="_Toc183289173"/>
      <w:r>
        <w:t>Lubricating the Ball Screw, Rail, and Wagon Procedure</w:t>
      </w:r>
      <w:bookmarkEnd w:id="124"/>
    </w:p>
    <w:p w14:paraId="0420F58D" w14:textId="77777777" w:rsidR="00CD792D" w:rsidRDefault="00CD792D">
      <w:pPr>
        <w:numPr>
          <w:ilvl w:val="0"/>
          <w:numId w:val="41"/>
        </w:numPr>
        <w:spacing w:line="256" w:lineRule="auto"/>
      </w:pPr>
      <w:r>
        <w:rPr>
          <w:b/>
          <w:bCs/>
        </w:rPr>
        <w:t>Safety Check:</w:t>
      </w:r>
      <w:r>
        <w:t xml:space="preserve"> Power off the machine and engage lockout to prevent accidental operation.</w:t>
      </w:r>
    </w:p>
    <w:p w14:paraId="7F78C49C" w14:textId="77777777" w:rsidR="00CD792D" w:rsidRDefault="00CD792D">
      <w:pPr>
        <w:numPr>
          <w:ilvl w:val="0"/>
          <w:numId w:val="41"/>
        </w:numPr>
        <w:spacing w:line="256" w:lineRule="auto"/>
      </w:pPr>
      <w:r>
        <w:rPr>
          <w:b/>
          <w:bCs/>
        </w:rPr>
        <w:t>Access:</w:t>
      </w:r>
      <w:r>
        <w:t xml:space="preserve"> Open the back door of the mechanical unit. Ensure there's at least 800mm of clearance behind the machine for accessibility.</w:t>
      </w:r>
    </w:p>
    <w:p w14:paraId="571BA32F" w14:textId="77777777" w:rsidR="00CD792D" w:rsidRDefault="00CD792D">
      <w:pPr>
        <w:numPr>
          <w:ilvl w:val="0"/>
          <w:numId w:val="41"/>
        </w:numPr>
        <w:spacing w:line="256" w:lineRule="auto"/>
      </w:pPr>
      <w:r>
        <w:rPr>
          <w:b/>
          <w:bCs/>
        </w:rPr>
        <w:t>Cleaning:</w:t>
      </w:r>
      <w:r>
        <w:t xml:space="preserve"> Use a cloth or brush to remove dirt and old lubricant from the ball screw, rail, and wagon.</w:t>
      </w:r>
    </w:p>
    <w:p w14:paraId="5A502E7F" w14:textId="77777777" w:rsidR="00CD792D" w:rsidRDefault="00CD792D">
      <w:pPr>
        <w:numPr>
          <w:ilvl w:val="0"/>
          <w:numId w:val="41"/>
        </w:numPr>
        <w:spacing w:line="256" w:lineRule="auto"/>
      </w:pPr>
      <w:r>
        <w:rPr>
          <w:b/>
          <w:bCs/>
        </w:rPr>
        <w:t>Lubricant Selection:</w:t>
      </w:r>
      <w:r>
        <w:t xml:space="preserve"> Use the manufacturer-specified grease for high-precision components.</w:t>
      </w:r>
    </w:p>
    <w:p w14:paraId="5114919B" w14:textId="77777777" w:rsidR="00CD792D" w:rsidRDefault="00CD792D">
      <w:pPr>
        <w:numPr>
          <w:ilvl w:val="0"/>
          <w:numId w:val="41"/>
        </w:numPr>
        <w:spacing w:line="256" w:lineRule="auto"/>
      </w:pPr>
      <w:r>
        <w:rPr>
          <w:b/>
          <w:bCs/>
        </w:rPr>
        <w:t>Lubrication Application:</w:t>
      </w:r>
    </w:p>
    <w:p w14:paraId="1D22CE7D" w14:textId="77777777" w:rsidR="00CD792D" w:rsidRDefault="00CD792D">
      <w:pPr>
        <w:numPr>
          <w:ilvl w:val="1"/>
          <w:numId w:val="41"/>
        </w:numPr>
        <w:spacing w:line="256" w:lineRule="auto"/>
      </w:pPr>
      <w:r>
        <w:rPr>
          <w:b/>
          <w:bCs/>
        </w:rPr>
        <w:t>Ball Screw:</w:t>
      </w:r>
      <w:r>
        <w:t xml:space="preserve"> Apply grease evenly along the shaft, concentrating on the ball bearing grooves. Use a grease fitting if available.</w:t>
      </w:r>
    </w:p>
    <w:p w14:paraId="5B584975" w14:textId="77777777" w:rsidR="00CD792D" w:rsidRDefault="00CD792D">
      <w:pPr>
        <w:numPr>
          <w:ilvl w:val="1"/>
          <w:numId w:val="41"/>
        </w:numPr>
        <w:spacing w:line="256" w:lineRule="auto"/>
      </w:pPr>
      <w:r>
        <w:rPr>
          <w:b/>
          <w:bCs/>
        </w:rPr>
        <w:t>Rail and Wagon:</w:t>
      </w:r>
      <w:r>
        <w:t xml:space="preserve"> Evenly distribute grease along the rail.</w:t>
      </w:r>
    </w:p>
    <w:p w14:paraId="6506E23F" w14:textId="77777777" w:rsidR="00CD792D" w:rsidRDefault="00CD792D">
      <w:pPr>
        <w:numPr>
          <w:ilvl w:val="0"/>
          <w:numId w:val="41"/>
        </w:numPr>
        <w:spacing w:line="256" w:lineRule="auto"/>
      </w:pPr>
      <w:r>
        <w:rPr>
          <w:b/>
          <w:bCs/>
        </w:rPr>
        <w:t>Excess Removal:</w:t>
      </w:r>
      <w:r>
        <w:t xml:space="preserve"> Wipe away any extra grease to avoid debris build-up.</w:t>
      </w:r>
    </w:p>
    <w:p w14:paraId="5422756F" w14:textId="77777777" w:rsidR="00CD792D" w:rsidRDefault="00CD792D">
      <w:pPr>
        <w:numPr>
          <w:ilvl w:val="0"/>
          <w:numId w:val="41"/>
        </w:numPr>
        <w:spacing w:line="256" w:lineRule="auto"/>
      </w:pPr>
      <w:r>
        <w:rPr>
          <w:b/>
          <w:bCs/>
        </w:rPr>
        <w:t>Reassemble:</w:t>
      </w:r>
      <w:r>
        <w:t xml:space="preserve"> Close the back door of the unit.</w:t>
      </w:r>
    </w:p>
    <w:p w14:paraId="49000867" w14:textId="77777777" w:rsidR="00CD792D" w:rsidRDefault="00CD792D">
      <w:pPr>
        <w:numPr>
          <w:ilvl w:val="0"/>
          <w:numId w:val="41"/>
        </w:numPr>
        <w:spacing w:line="256" w:lineRule="auto"/>
      </w:pPr>
      <w:r>
        <w:rPr>
          <w:b/>
          <w:bCs/>
        </w:rPr>
        <w:t>Test Run:</w:t>
      </w:r>
      <w:r>
        <w:t xml:space="preserve"> Perform a test to confirm smooth operation.</w:t>
      </w:r>
    </w:p>
    <w:p w14:paraId="214F3288" w14:textId="77777777" w:rsidR="00CD792D" w:rsidRDefault="00CD792D">
      <w:pPr>
        <w:numPr>
          <w:ilvl w:val="0"/>
          <w:numId w:val="41"/>
        </w:numPr>
        <w:spacing w:line="256" w:lineRule="auto"/>
      </w:pPr>
      <w:r>
        <w:rPr>
          <w:b/>
          <w:bCs/>
        </w:rPr>
        <w:t>Documentation:</w:t>
      </w:r>
      <w:r>
        <w:t xml:space="preserve"> Record the maintenance date and the lubricant type used.</w:t>
      </w:r>
    </w:p>
    <w:p w14:paraId="76526072" w14:textId="77777777" w:rsidR="00CD792D" w:rsidRDefault="00CD792D">
      <w:pPr>
        <w:numPr>
          <w:ilvl w:val="0"/>
          <w:numId w:val="41"/>
        </w:numPr>
        <w:spacing w:line="256" w:lineRule="auto"/>
      </w:pPr>
      <w:r>
        <w:rPr>
          <w:b/>
          <w:bCs/>
        </w:rPr>
        <w:t>Maintenance Frequency:</w:t>
      </w:r>
      <w:r>
        <w:t xml:space="preserve"> Adhere to EddySonix's recommended lubrication schedule: every 3 months for heavy use and every 6 months for lighter use.</w:t>
      </w:r>
    </w:p>
    <w:p w14:paraId="514AFBD6" w14:textId="77777777" w:rsidR="00CD792D" w:rsidRDefault="00CD792D" w:rsidP="00C20E63">
      <w:pPr>
        <w:pStyle w:val="Heading2"/>
      </w:pPr>
      <w:bookmarkStart w:id="125" w:name="_Toc183289174"/>
      <w:r>
        <w:t>PC and User Interface</w:t>
      </w:r>
      <w:bookmarkEnd w:id="125"/>
    </w:p>
    <w:p w14:paraId="44AC157C" w14:textId="77777777" w:rsidR="00CD792D" w:rsidRDefault="00CD792D">
      <w:pPr>
        <w:numPr>
          <w:ilvl w:val="0"/>
          <w:numId w:val="42"/>
        </w:numPr>
        <w:spacing w:line="256" w:lineRule="auto"/>
      </w:pPr>
      <w:r>
        <w:rPr>
          <w:b/>
          <w:bCs/>
        </w:rPr>
        <w:t>System Overview:</w:t>
      </w:r>
      <w:r>
        <w:t xml:space="preserve"> The system utilizes a standard PC running Windows 11, complete with a familiar interface including a monitor, keyboard, and mouse.</w:t>
      </w:r>
    </w:p>
    <w:p w14:paraId="18C12099" w14:textId="77777777" w:rsidR="00CD792D" w:rsidRDefault="00CD792D">
      <w:pPr>
        <w:numPr>
          <w:ilvl w:val="0"/>
          <w:numId w:val="42"/>
        </w:numPr>
        <w:spacing w:line="256" w:lineRule="auto"/>
      </w:pPr>
      <w:r>
        <w:rPr>
          <w:b/>
          <w:bCs/>
        </w:rPr>
        <w:t>Diagnostics Software:</w:t>
      </w:r>
      <w:r>
        <w:t xml:space="preserve"> Siemens and NI diagnostics tools are integrated and accessible through their respective software applications.</w:t>
      </w:r>
    </w:p>
    <w:p w14:paraId="440C4C4C" w14:textId="77777777" w:rsidR="00CD792D" w:rsidRDefault="00CD792D">
      <w:pPr>
        <w:numPr>
          <w:ilvl w:val="0"/>
          <w:numId w:val="42"/>
        </w:numPr>
        <w:spacing w:line="256" w:lineRule="auto"/>
      </w:pPr>
      <w:r>
        <w:rPr>
          <w:b/>
          <w:bCs/>
        </w:rPr>
        <w:t>IT Support:</w:t>
      </w:r>
      <w:r>
        <w:t xml:space="preserve"> GKN plant IT departments are equipped to diagnose and repair the PC component as required.</w:t>
      </w:r>
    </w:p>
    <w:p w14:paraId="26D7DAB9" w14:textId="77777777" w:rsidR="00CD792D" w:rsidRDefault="00CD792D" w:rsidP="00C20E63">
      <w:pPr>
        <w:pStyle w:val="Heading2"/>
      </w:pPr>
      <w:bookmarkStart w:id="126" w:name="_Toc183289175"/>
      <w:r>
        <w:t>Input / Output Functionality Checks</w:t>
      </w:r>
      <w:bookmarkEnd w:id="126"/>
    </w:p>
    <w:p w14:paraId="41EEC040" w14:textId="77777777" w:rsidR="00CD792D" w:rsidRDefault="00CD792D">
      <w:pPr>
        <w:numPr>
          <w:ilvl w:val="0"/>
          <w:numId w:val="43"/>
        </w:numPr>
        <w:spacing w:line="256" w:lineRule="auto"/>
      </w:pPr>
      <w:r>
        <w:rPr>
          <w:b/>
          <w:bCs/>
        </w:rPr>
        <w:t>Embedded Tools:</w:t>
      </w:r>
      <w:r>
        <w:t xml:space="preserve"> The EddySonix app contains various tools for troubleshooting both analog and digital components.</w:t>
      </w:r>
    </w:p>
    <w:p w14:paraId="7F52374E" w14:textId="77777777" w:rsidR="00CD792D" w:rsidRDefault="00CD792D">
      <w:pPr>
        <w:numPr>
          <w:ilvl w:val="0"/>
          <w:numId w:val="43"/>
        </w:numPr>
        <w:spacing w:line="256" w:lineRule="auto"/>
      </w:pPr>
      <w:r>
        <w:rPr>
          <w:b/>
          <w:bCs/>
        </w:rPr>
        <w:lastRenderedPageBreak/>
        <w:t>Status Monitoring:</w:t>
      </w:r>
      <w:r>
        <w:t xml:space="preserve"> This software can assess the status of all input and output connections, identifying and guiding the resolution of issues.</w:t>
      </w:r>
    </w:p>
    <w:p w14:paraId="1020A64C" w14:textId="77777777" w:rsidR="00CD792D" w:rsidRDefault="00CD792D">
      <w:pPr>
        <w:numPr>
          <w:ilvl w:val="0"/>
          <w:numId w:val="43"/>
        </w:numPr>
        <w:spacing w:line="256" w:lineRule="auto"/>
      </w:pPr>
      <w:r>
        <w:rPr>
          <w:b/>
          <w:bCs/>
        </w:rPr>
        <w:t>Controller Connection:</w:t>
      </w:r>
      <w:r>
        <w:t xml:space="preserve"> The EddySonix app connects to the controller unit via the serial port. If this connection is disrupted, access the serial port menu to test and evaluate the input and output port status.</w:t>
      </w:r>
    </w:p>
    <w:p w14:paraId="4F9867EF" w14:textId="5809EDE7" w:rsidR="00CD792D" w:rsidRDefault="00CD792D" w:rsidP="00CD792D">
      <w:pPr>
        <w:ind w:left="360"/>
        <w:jc w:val="center"/>
      </w:pPr>
      <w:r>
        <w:rPr>
          <w:noProof/>
        </w:rPr>
        <w:drawing>
          <wp:inline distT="0" distB="0" distL="0" distR="0" wp14:anchorId="5D37110C" wp14:editId="576BA79C">
            <wp:extent cx="5189220" cy="2918460"/>
            <wp:effectExtent l="0" t="0" r="0" b="0"/>
            <wp:docPr id="375490234" name="Picture 6"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 screenshot of a computer&#10;&#10;Description automatically generated"/>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5189220" cy="2918460"/>
                    </a:xfrm>
                    <a:prstGeom prst="rect">
                      <a:avLst/>
                    </a:prstGeom>
                    <a:noFill/>
                    <a:ln>
                      <a:noFill/>
                    </a:ln>
                  </pic:spPr>
                </pic:pic>
              </a:graphicData>
            </a:graphic>
          </wp:inline>
        </w:drawing>
      </w:r>
    </w:p>
    <w:p w14:paraId="24D809C0" w14:textId="77777777" w:rsidR="00CD792D" w:rsidRDefault="00CD792D" w:rsidP="00C20E63">
      <w:pPr>
        <w:pStyle w:val="Heading2"/>
      </w:pPr>
      <w:bookmarkStart w:id="127" w:name="_Toc183289176"/>
      <w:r>
        <w:t>Siemens Servo Drive Troubleshooting</w:t>
      </w:r>
      <w:bookmarkEnd w:id="127"/>
    </w:p>
    <w:p w14:paraId="0EFAE0FF" w14:textId="77777777" w:rsidR="00CD792D" w:rsidRDefault="00CD792D">
      <w:pPr>
        <w:numPr>
          <w:ilvl w:val="0"/>
          <w:numId w:val="44"/>
        </w:numPr>
        <w:spacing w:line="256" w:lineRule="auto"/>
      </w:pPr>
      <w:r>
        <w:rPr>
          <w:b/>
          <w:bCs/>
        </w:rPr>
        <w:t>Routine Checks:</w:t>
      </w:r>
      <w:r>
        <w:t xml:space="preserve"> Under normal conditions, running the Siemens V-Assistant program is not required.</w:t>
      </w:r>
    </w:p>
    <w:p w14:paraId="49964CBC" w14:textId="77777777" w:rsidR="00CD792D" w:rsidRDefault="00CD792D">
      <w:pPr>
        <w:numPr>
          <w:ilvl w:val="0"/>
          <w:numId w:val="44"/>
        </w:numPr>
        <w:spacing w:line="256" w:lineRule="auto"/>
      </w:pPr>
      <w:r>
        <w:rPr>
          <w:b/>
          <w:bCs/>
        </w:rPr>
        <w:t>Fault Identification:</w:t>
      </w:r>
      <w:r>
        <w:t xml:space="preserve"> Use this program for system troubleshooting only. It will display error types, codes, and descriptions in case of alarms or faults.</w:t>
      </w:r>
    </w:p>
    <w:p w14:paraId="260AA7AF" w14:textId="77777777" w:rsidR="00CD792D" w:rsidRDefault="00CD792D">
      <w:pPr>
        <w:numPr>
          <w:ilvl w:val="0"/>
          <w:numId w:val="44"/>
        </w:numPr>
        <w:spacing w:line="256" w:lineRule="auto"/>
      </w:pPr>
      <w:r>
        <w:rPr>
          <w:b/>
          <w:bCs/>
        </w:rPr>
        <w:t>Preparation:</w:t>
      </w:r>
      <w:r>
        <w:t xml:space="preserve"> Before running the application, ensure the servo drive is connected to the PC using a USB cable.</w:t>
      </w:r>
    </w:p>
    <w:p w14:paraId="01CFA0D2" w14:textId="2B631BC8" w:rsidR="00CD792D" w:rsidRDefault="00CD792D" w:rsidP="00CD792D">
      <w:pPr>
        <w:ind w:left="360"/>
        <w:jc w:val="center"/>
      </w:pPr>
      <w:r>
        <w:rPr>
          <w:noProof/>
          <w14:ligatures w14:val="standardContextual"/>
        </w:rPr>
        <w:lastRenderedPageBreak/>
        <mc:AlternateContent>
          <mc:Choice Requires="wps">
            <w:drawing>
              <wp:anchor distT="0" distB="0" distL="114300" distR="114300" simplePos="0" relativeHeight="251750400" behindDoc="0" locked="0" layoutInCell="1" allowOverlap="1" wp14:anchorId="02599C20" wp14:editId="05D083F6">
                <wp:simplePos x="0" y="0"/>
                <wp:positionH relativeFrom="column">
                  <wp:posOffset>859155</wp:posOffset>
                </wp:positionH>
                <wp:positionV relativeFrom="paragraph">
                  <wp:posOffset>3124835</wp:posOffset>
                </wp:positionV>
                <wp:extent cx="387985" cy="145415"/>
                <wp:effectExtent l="0" t="19050" r="31115" b="45085"/>
                <wp:wrapNone/>
                <wp:docPr id="1753957600" name="Arrow: Right 10"/>
                <wp:cNvGraphicFramePr/>
                <a:graphic xmlns:a="http://schemas.openxmlformats.org/drawingml/2006/main">
                  <a:graphicData uri="http://schemas.microsoft.com/office/word/2010/wordprocessingShape">
                    <wps:wsp>
                      <wps:cNvSpPr/>
                      <wps:spPr>
                        <a:xfrm>
                          <a:off x="0" y="0"/>
                          <a:ext cx="387350" cy="145415"/>
                        </a:xfrm>
                        <a:prstGeom prst="rightArrow">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4E80A156" id="Arrow: Right 10" o:spid="_x0000_s1026" type="#_x0000_t13" style="position:absolute;margin-left:67.65pt;margin-top:246.05pt;width:30.55pt;height:11.45pt;z-index:25175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" adj="17546" fillcolor="#4472c4 [3204]" strokecolor="#09101d [484]" strokeweight="1pt"/>
            </w:pict>
          </mc:Fallback>
        </mc:AlternateContent>
      </w:r>
      <w:r>
        <w:rPr>
          <w:noProof/>
        </w:rPr>
        <w:drawing>
          <wp:inline distT="0" distB="0" distL="0" distR="0" wp14:anchorId="2495DE37" wp14:editId="22246CAE">
            <wp:extent cx="5951220" cy="3566160"/>
            <wp:effectExtent l="0" t="0" r="0" b="0"/>
            <wp:docPr id="1140004284" name="Picture 5"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 screenshot of a computer&#10;&#10;Description automatically generated"/>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5951220" cy="3566160"/>
                    </a:xfrm>
                    <a:prstGeom prst="rect">
                      <a:avLst/>
                    </a:prstGeom>
                    <a:noFill/>
                    <a:ln>
                      <a:noFill/>
                    </a:ln>
                  </pic:spPr>
                </pic:pic>
              </a:graphicData>
            </a:graphic>
          </wp:inline>
        </w:drawing>
      </w:r>
    </w:p>
    <w:p w14:paraId="15594D44" w14:textId="77777777" w:rsidR="00CD792D" w:rsidRDefault="00CD792D" w:rsidP="00CD792D">
      <w:pPr>
        <w:ind w:left="360"/>
        <w:jc w:val="center"/>
      </w:pPr>
    </w:p>
    <w:p w14:paraId="1DF5ED4B" w14:textId="7D0D5ABE" w:rsidR="00CD792D" w:rsidRDefault="00CD792D" w:rsidP="00CD792D">
      <w:pPr>
        <w:ind w:left="360"/>
        <w:jc w:val="center"/>
      </w:pPr>
      <w:r>
        <w:rPr>
          <w:noProof/>
          <w14:ligatures w14:val="standardContextual"/>
        </w:rPr>
        <mc:AlternateContent>
          <mc:Choice Requires="wps">
            <w:drawing>
              <wp:anchor distT="0" distB="0" distL="114300" distR="114300" simplePos="0" relativeHeight="251751424" behindDoc="0" locked="0" layoutInCell="1" allowOverlap="1" wp14:anchorId="42C7330B" wp14:editId="0160E3BC">
                <wp:simplePos x="0" y="0"/>
                <wp:positionH relativeFrom="column">
                  <wp:posOffset>869950</wp:posOffset>
                </wp:positionH>
                <wp:positionV relativeFrom="paragraph">
                  <wp:posOffset>3110865</wp:posOffset>
                </wp:positionV>
                <wp:extent cx="387985" cy="145415"/>
                <wp:effectExtent l="0" t="19050" r="31115" b="45085"/>
                <wp:wrapNone/>
                <wp:docPr id="1040583603" name="Arrow: Right 9"/>
                <wp:cNvGraphicFramePr/>
                <a:graphic xmlns:a="http://schemas.openxmlformats.org/drawingml/2006/main">
                  <a:graphicData uri="http://schemas.microsoft.com/office/word/2010/wordprocessingShape">
                    <wps:wsp>
                      <wps:cNvSpPr/>
                      <wps:spPr>
                        <a:xfrm>
                          <a:off x="0" y="0"/>
                          <a:ext cx="387350" cy="145415"/>
                        </a:xfrm>
                        <a:prstGeom prst="rightArrow">
                          <a:avLst/>
                        </a:prstGeom>
                        <a:solidFill>
                          <a:srgbClr val="4472C4"/>
                        </a:solidFill>
                        <a:ln w="12700" cap="flat" cmpd="sng" algn="ctr">
                          <a:solidFill>
                            <a:srgbClr val="4472C4">
                              <a:shade val="15000"/>
                            </a:srgbClr>
                          </a:solid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09237086" id="Arrow: Right 9" o:spid="_x0000_s1026" type="#_x0000_t13" style="position:absolute;margin-left:68.5pt;margin-top:244.95pt;width:30.55pt;height:11.45pt;z-index:25175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" adj="17546" fillcolor="#4472c4" strokecolor="#172c51" strokeweight="1pt"/>
            </w:pict>
          </mc:Fallback>
        </mc:AlternateContent>
      </w:r>
      <w:r>
        <w:rPr>
          <w:noProof/>
        </w:rPr>
        <w:drawing>
          <wp:inline distT="0" distB="0" distL="0" distR="0" wp14:anchorId="247AAA31" wp14:editId="6DB72F72">
            <wp:extent cx="5951220" cy="3566160"/>
            <wp:effectExtent l="0" t="0" r="0" b="0"/>
            <wp:docPr id="1324838261" name="Picture 4"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A screenshot of a computer&#10;&#10;Description automatically generated"/>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5951220" cy="3566160"/>
                    </a:xfrm>
                    <a:prstGeom prst="rect">
                      <a:avLst/>
                    </a:prstGeom>
                    <a:noFill/>
                    <a:ln>
                      <a:noFill/>
                    </a:ln>
                  </pic:spPr>
                </pic:pic>
              </a:graphicData>
            </a:graphic>
          </wp:inline>
        </w:drawing>
      </w:r>
    </w:p>
    <w:p w14:paraId="7E9D1A94" w14:textId="6ECCB767" w:rsidR="00CD792D" w:rsidRDefault="00CD792D" w:rsidP="00CD792D">
      <w:pPr>
        <w:ind w:left="360"/>
        <w:jc w:val="center"/>
      </w:pPr>
      <w:r>
        <w:rPr>
          <w:noProof/>
          <w14:ligatures w14:val="standardContextual"/>
        </w:rPr>
        <w:lastRenderedPageBreak/>
        <mc:AlternateContent>
          <mc:Choice Requires="wps">
            <w:drawing>
              <wp:anchor distT="0" distB="0" distL="114300" distR="114300" simplePos="0" relativeHeight="251752448" behindDoc="0" locked="0" layoutInCell="1" allowOverlap="1" wp14:anchorId="6EFE0869" wp14:editId="6543A2E2">
                <wp:simplePos x="0" y="0"/>
                <wp:positionH relativeFrom="column">
                  <wp:posOffset>868680</wp:posOffset>
                </wp:positionH>
                <wp:positionV relativeFrom="paragraph">
                  <wp:posOffset>3161665</wp:posOffset>
                </wp:positionV>
                <wp:extent cx="387985" cy="145415"/>
                <wp:effectExtent l="0" t="19050" r="31115" b="45085"/>
                <wp:wrapNone/>
                <wp:docPr id="1066597271" name="Arrow: Right 8"/>
                <wp:cNvGraphicFramePr/>
                <a:graphic xmlns:a="http://schemas.openxmlformats.org/drawingml/2006/main">
                  <a:graphicData uri="http://schemas.microsoft.com/office/word/2010/wordprocessingShape">
                    <wps:wsp>
                      <wps:cNvSpPr/>
                      <wps:spPr>
                        <a:xfrm>
                          <a:off x="0" y="0"/>
                          <a:ext cx="387350" cy="145415"/>
                        </a:xfrm>
                        <a:prstGeom prst="rightArrow">
                          <a:avLst/>
                        </a:prstGeom>
                        <a:solidFill>
                          <a:srgbClr val="4472C4"/>
                        </a:solidFill>
                        <a:ln w="12700" cap="flat" cmpd="sng" algn="ctr">
                          <a:solidFill>
                            <a:srgbClr val="4472C4">
                              <a:shade val="15000"/>
                            </a:srgbClr>
                          </a:solid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007BA4FC" id="Arrow: Right 8" o:spid="_x0000_s1026" type="#_x0000_t13" style="position:absolute;margin-left:68.4pt;margin-top:248.95pt;width:30.55pt;height:11.45pt;z-index:25175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" adj="17546" fillcolor="#4472c4" strokecolor="#172c51" strokeweight="1pt"/>
            </w:pict>
          </mc:Fallback>
        </mc:AlternateContent>
      </w:r>
      <w:r>
        <w:rPr>
          <w:noProof/>
        </w:rPr>
        <w:drawing>
          <wp:inline distT="0" distB="0" distL="0" distR="0" wp14:anchorId="10DFD4D9" wp14:editId="24521C67">
            <wp:extent cx="5951220" cy="3566160"/>
            <wp:effectExtent l="0" t="0" r="0" b="0"/>
            <wp:docPr id="1543827455" name="Picture 3"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 screenshot of a computer&#10;&#10;Description automatically generated"/>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5951220" cy="3566160"/>
                    </a:xfrm>
                    <a:prstGeom prst="rect">
                      <a:avLst/>
                    </a:prstGeom>
                    <a:noFill/>
                    <a:ln>
                      <a:noFill/>
                    </a:ln>
                  </pic:spPr>
                </pic:pic>
              </a:graphicData>
            </a:graphic>
          </wp:inline>
        </w:drawing>
      </w:r>
    </w:p>
    <w:p w14:paraId="6C1192C7" w14:textId="77777777" w:rsidR="00CD792D" w:rsidRDefault="00CD792D" w:rsidP="00C20E63">
      <w:pPr>
        <w:pStyle w:val="Heading2"/>
      </w:pPr>
      <w:bookmarkStart w:id="128" w:name="_Toc183289177"/>
      <w:r>
        <w:t>NI (National Instruments) Self-Test and Calibration</w:t>
      </w:r>
      <w:bookmarkEnd w:id="128"/>
    </w:p>
    <w:p w14:paraId="7938D599" w14:textId="77777777" w:rsidR="00CD792D" w:rsidRDefault="00CD792D">
      <w:pPr>
        <w:numPr>
          <w:ilvl w:val="0"/>
          <w:numId w:val="45"/>
        </w:numPr>
        <w:spacing w:line="256" w:lineRule="auto"/>
      </w:pPr>
      <w:r>
        <w:rPr>
          <w:b/>
          <w:bCs/>
        </w:rPr>
        <w:t>Standard Procedure:</w:t>
      </w:r>
      <w:r>
        <w:t xml:space="preserve"> Calibration of this board is typically not required unless an issue arises in preceding steps.</w:t>
      </w:r>
    </w:p>
    <w:p w14:paraId="146751C9" w14:textId="77777777" w:rsidR="00CD792D" w:rsidRDefault="00CD792D">
      <w:pPr>
        <w:numPr>
          <w:ilvl w:val="0"/>
          <w:numId w:val="45"/>
        </w:numPr>
        <w:spacing w:line="256" w:lineRule="auto"/>
      </w:pPr>
      <w:r>
        <w:rPr>
          <w:b/>
          <w:bCs/>
        </w:rPr>
        <w:t>Operational Steps:</w:t>
      </w:r>
    </w:p>
    <w:p w14:paraId="5AB94198" w14:textId="77777777" w:rsidR="00CD792D" w:rsidRDefault="00CD792D">
      <w:pPr>
        <w:numPr>
          <w:ilvl w:val="1"/>
          <w:numId w:val="45"/>
        </w:numPr>
        <w:spacing w:line="256" w:lineRule="auto"/>
      </w:pPr>
      <w:r>
        <w:t>Power on the system and exit the EddySonix app.</w:t>
      </w:r>
    </w:p>
    <w:p w14:paraId="10163931" w14:textId="77777777" w:rsidR="00CD792D" w:rsidRDefault="00CD792D">
      <w:pPr>
        <w:numPr>
          <w:ilvl w:val="1"/>
          <w:numId w:val="45"/>
        </w:numPr>
        <w:spacing w:line="256" w:lineRule="auto"/>
      </w:pPr>
      <w:r>
        <w:t>Launch the NI Device Monitor and ensure the device is identified as “Dev1”.</w:t>
      </w:r>
    </w:p>
    <w:p w14:paraId="3F9CBF87" w14:textId="77777777" w:rsidR="00CD792D" w:rsidRDefault="00CD792D">
      <w:pPr>
        <w:numPr>
          <w:ilvl w:val="1"/>
          <w:numId w:val="45"/>
        </w:numPr>
        <w:spacing w:line="256" w:lineRule="auto"/>
      </w:pPr>
      <w:r>
        <w:t>Execute the “Self-Test” to confirm basic I/O functionality of system devices.</w:t>
      </w:r>
    </w:p>
    <w:p w14:paraId="7B6C76C1" w14:textId="77777777" w:rsidR="00CD792D" w:rsidRDefault="00CD792D">
      <w:pPr>
        <w:pStyle w:val="ListParagraph"/>
        <w:numPr>
          <w:ilvl w:val="0"/>
          <w:numId w:val="46"/>
        </w:numPr>
        <w:spacing w:line="256" w:lineRule="auto"/>
      </w:pPr>
      <w:r>
        <w:rPr>
          <w:b/>
          <w:bCs/>
        </w:rPr>
        <w:t>Cautionary Notes for Self-Calibration:</w:t>
      </w:r>
    </w:p>
    <w:p w14:paraId="0B14CCB8" w14:textId="77777777" w:rsidR="00CD792D" w:rsidRDefault="00CD792D">
      <w:pPr>
        <w:numPr>
          <w:ilvl w:val="0"/>
          <w:numId w:val="47"/>
        </w:numPr>
        <w:tabs>
          <w:tab w:val="num" w:pos="720"/>
        </w:tabs>
        <w:spacing w:line="256" w:lineRule="auto"/>
      </w:pPr>
      <w:r>
        <w:rPr>
          <w:b/>
          <w:bCs/>
        </w:rPr>
        <w:t>Typically Unnecessary:</w:t>
      </w:r>
      <w:r>
        <w:t xml:space="preserve"> This self-calibration task is generally not required. We do not recommend performing it as it can lead to incorrect calibration if not executed properly.</w:t>
      </w:r>
    </w:p>
    <w:p w14:paraId="37FE5309" w14:textId="77777777" w:rsidR="00CD792D" w:rsidRDefault="00CD792D">
      <w:pPr>
        <w:numPr>
          <w:ilvl w:val="0"/>
          <w:numId w:val="47"/>
        </w:numPr>
        <w:tabs>
          <w:tab w:val="num" w:pos="720"/>
        </w:tabs>
        <w:spacing w:line="256" w:lineRule="auto"/>
      </w:pPr>
      <w:r>
        <w:rPr>
          <w:b/>
          <w:bCs/>
        </w:rPr>
        <w:t>Mandatory Remote Supervision:</w:t>
      </w:r>
      <w:r>
        <w:t xml:space="preserve"> If this task is deemed necessary, it must be conducted under the strict remote supervision of the EddySonix team to ensure proper procedure and accuracy.</w:t>
      </w:r>
    </w:p>
    <w:p w14:paraId="32C44FD8" w14:textId="77777777" w:rsidR="00CD792D" w:rsidRDefault="00CD792D">
      <w:pPr>
        <w:numPr>
          <w:ilvl w:val="0"/>
          <w:numId w:val="47"/>
        </w:numPr>
        <w:tabs>
          <w:tab w:val="num" w:pos="720"/>
        </w:tabs>
        <w:spacing w:line="256" w:lineRule="auto"/>
      </w:pPr>
      <w:r>
        <w:rPr>
          <w:b/>
          <w:bCs/>
        </w:rPr>
        <w:t>Disconnect AC Input Signals:</w:t>
      </w:r>
      <w:r>
        <w:t xml:space="preserve"> Before considering “Self-Calibration,” all Analog input signals should be disconnected or disabled to prevent miscalibration.</w:t>
      </w:r>
    </w:p>
    <w:p w14:paraId="3037E790" w14:textId="77777777" w:rsidR="00CD792D" w:rsidRDefault="00CD792D">
      <w:pPr>
        <w:numPr>
          <w:ilvl w:val="0"/>
          <w:numId w:val="47"/>
        </w:numPr>
        <w:tabs>
          <w:tab w:val="num" w:pos="720"/>
        </w:tabs>
        <w:spacing w:line="256" w:lineRule="auto"/>
      </w:pPr>
      <w:r>
        <w:rPr>
          <w:b/>
          <w:bCs/>
        </w:rPr>
        <w:t>Attention to Analog Output Channels:</w:t>
      </w:r>
      <w:r>
        <w:t xml:space="preserve"> Be aware that analog output channels may vary during self-calibration. Disconnect these channels beforehand to avoid any potential for calibration errors.</w:t>
      </w:r>
    </w:p>
    <w:p w14:paraId="6BBB4DD6" w14:textId="069225E4" w:rsidR="00CD792D" w:rsidRDefault="00CD792D" w:rsidP="00CD792D">
      <w:pPr>
        <w:ind w:left="360"/>
        <w:jc w:val="center"/>
      </w:pPr>
      <w:r>
        <w:rPr>
          <w:noProof/>
        </w:rPr>
        <w:lastRenderedPageBreak/>
        <w:drawing>
          <wp:inline distT="0" distB="0" distL="0" distR="0" wp14:anchorId="75F54166" wp14:editId="26E1D4FC">
            <wp:extent cx="5943600" cy="3345180"/>
            <wp:effectExtent l="0" t="0" r="0" b="7620"/>
            <wp:docPr id="2138777485" name="Picture 2"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A screenshot of a computer&#10;&#10;Description automatically generated"/>
                    <pic:cNvPicPr>
                      <a:picLocks noChangeAspect="1" noChangeArrowheads="1"/>
                    </pic:cNvPicPr>
                  </pic:nvPicPr>
                  <pic:blipFill>
                    <a:blip r:embed="rId165" cstate="print">
                      <a:extLst>
                        <a:ext uri="{28A0092B-C50C-407E-A947-70E740481C1C}">
                          <a14:useLocalDpi xmlns:a14="http://schemas.microsoft.com/office/drawing/2010/main" val="0"/>
                        </a:ext>
                      </a:extLst>
                    </a:blip>
                    <a:srcRect/>
                    <a:stretch>
                      <a:fillRect/>
                    </a:stretch>
                  </pic:blipFill>
                  <pic:spPr bwMode="auto">
                    <a:xfrm>
                      <a:off x="0" y="0"/>
                      <a:ext cx="5943600" cy="3345180"/>
                    </a:xfrm>
                    <a:prstGeom prst="rect">
                      <a:avLst/>
                    </a:prstGeom>
                    <a:noFill/>
                    <a:ln>
                      <a:noFill/>
                    </a:ln>
                  </pic:spPr>
                </pic:pic>
              </a:graphicData>
            </a:graphic>
          </wp:inline>
        </w:drawing>
      </w:r>
    </w:p>
    <w:p w14:paraId="0BA5F25F" w14:textId="42515E48" w:rsidR="00CD792D" w:rsidRDefault="00CD792D" w:rsidP="00CD792D">
      <w:pPr>
        <w:ind w:left="360"/>
        <w:jc w:val="center"/>
      </w:pPr>
      <w:r>
        <w:rPr>
          <w:noProof/>
        </w:rPr>
        <w:drawing>
          <wp:inline distT="0" distB="0" distL="0" distR="0" wp14:anchorId="5CDAEB93" wp14:editId="45D210F8">
            <wp:extent cx="5943600" cy="3345180"/>
            <wp:effectExtent l="0" t="0" r="0" b="7620"/>
            <wp:docPr id="242012008"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A screenshot of a computer&#10;&#10;Description automatically generated"/>
                    <pic:cNvPicPr>
                      <a:picLocks noChangeAspect="1" noChangeArrowheads="1"/>
                    </pic:cNvPicPr>
                  </pic:nvPicPr>
                  <pic:blipFill>
                    <a:blip r:embed="rId166" cstate="print">
                      <a:extLst>
                        <a:ext uri="{28A0092B-C50C-407E-A947-70E740481C1C}">
                          <a14:useLocalDpi xmlns:a14="http://schemas.microsoft.com/office/drawing/2010/main" val="0"/>
                        </a:ext>
                      </a:extLst>
                    </a:blip>
                    <a:srcRect/>
                    <a:stretch>
                      <a:fillRect/>
                    </a:stretch>
                  </pic:blipFill>
                  <pic:spPr bwMode="auto">
                    <a:xfrm>
                      <a:off x="0" y="0"/>
                      <a:ext cx="5943600" cy="3345180"/>
                    </a:xfrm>
                    <a:prstGeom prst="rect">
                      <a:avLst/>
                    </a:prstGeom>
                    <a:noFill/>
                    <a:ln>
                      <a:noFill/>
                    </a:ln>
                  </pic:spPr>
                </pic:pic>
              </a:graphicData>
            </a:graphic>
          </wp:inline>
        </w:drawing>
      </w:r>
    </w:p>
    <w:p w14:paraId="784FE214" w14:textId="77777777" w:rsidR="00CD792D" w:rsidRDefault="00CD792D" w:rsidP="00CD792D"/>
    <w:p w14:paraId="73FD78B8" w14:textId="63195264" w:rsidR="005D53A0" w:rsidRPr="00A609EC" w:rsidRDefault="005D53A0" w:rsidP="005D53A0">
      <w:pPr>
        <w:pStyle w:val="Heading1"/>
        <w:spacing w:before="120" w:after="120" w:line="276" w:lineRule="auto"/>
      </w:pPr>
      <w:bookmarkStart w:id="129" w:name="_Toc183289178"/>
      <w:r w:rsidRPr="00A609EC">
        <w:lastRenderedPageBreak/>
        <w:t>Appendices</w:t>
      </w:r>
      <w:bookmarkEnd w:id="123"/>
      <w:bookmarkEnd w:id="129"/>
    </w:p>
    <w:p w14:paraId="6447FBC6" w14:textId="5965B92A" w:rsidR="00DF79E0" w:rsidRDefault="00DF79E0" w:rsidP="00C20E63">
      <w:pPr>
        <w:pStyle w:val="Heading2"/>
      </w:pPr>
      <w:bookmarkStart w:id="130" w:name="_Toc183289179"/>
      <w:bookmarkStart w:id="131" w:name="_Ref153717863"/>
      <w:r w:rsidRPr="00DF79E0">
        <w:t>Installation Guide</w:t>
      </w:r>
      <w:bookmarkEnd w:id="130"/>
    </w:p>
    <w:p w14:paraId="74081877" w14:textId="77777777" w:rsidR="00DF79E0" w:rsidRPr="00DF79E0" w:rsidRDefault="00DF79E0" w:rsidP="00DF79E0">
      <w:r w:rsidRPr="00DF79E0">
        <w:t>Upon the arrival of the crates, securely store them in your designated area. The EddySonix team will be responsible for unpacking, setting up, and providing training during their visit. It is essential for both the customer and EddySonix team to collaboratively ensure a well-coordinated installation and setup process.</w:t>
      </w:r>
    </w:p>
    <w:p w14:paraId="759F8B08" w14:textId="77777777" w:rsidR="00DF79E0" w:rsidRPr="00DF79E0" w:rsidRDefault="00DF79E0" w:rsidP="00DF79E0">
      <w:r w:rsidRPr="00DF79E0">
        <w:t>Prior to installation:</w:t>
      </w:r>
    </w:p>
    <w:p w14:paraId="04A5B137" w14:textId="77777777" w:rsidR="00DF79E0" w:rsidRPr="00DF79E0" w:rsidRDefault="00DF79E0" w:rsidP="00DF79E0">
      <w:r w:rsidRPr="00DF79E0">
        <w:t>- Prepare the sample parts for database creation and testing, adhering to the specifications outlined in the EddySonix User Manual. Ensure these samples are stored securely in a location away from magnets and areas with high electromagnetic noise.</w:t>
      </w:r>
    </w:p>
    <w:p w14:paraId="638C2F78" w14:textId="77777777" w:rsidR="00DF79E0" w:rsidRPr="00DF79E0" w:rsidRDefault="00DF79E0" w:rsidP="00DF79E0">
      <w:r w:rsidRPr="00DF79E0">
        <w:t>- Arrange the designated space and ensure the necessary conditions for machine installation are met, following the guidelines in this manual.</w:t>
      </w:r>
    </w:p>
    <w:p w14:paraId="1405FA0B" w14:textId="77777777" w:rsidR="00DF79E0" w:rsidRPr="00DF79E0" w:rsidRDefault="00DF79E0" w:rsidP="00D4046B">
      <w:pPr>
        <w:pStyle w:val="Heading3"/>
      </w:pPr>
      <w:bookmarkStart w:id="132" w:name="_Toc156492487"/>
      <w:bookmarkStart w:id="133" w:name="_Toc183289180"/>
      <w:r w:rsidRPr="00DF79E0">
        <w:t>Crates</w:t>
      </w:r>
      <w:bookmarkEnd w:id="132"/>
      <w:bookmarkEnd w:id="133"/>
    </w:p>
    <w:p w14:paraId="44563D9B" w14:textId="77777777" w:rsidR="00DF79E0" w:rsidRPr="00DF79E0" w:rsidRDefault="00DF79E0" w:rsidP="00DF79E0">
      <w:r w:rsidRPr="00DF79E0">
        <w:t>The machine is shipped in two crates:</w:t>
      </w:r>
    </w:p>
    <w:p w14:paraId="3B863355" w14:textId="77777777" w:rsidR="00DF79E0" w:rsidRPr="00DF79E0" w:rsidRDefault="00DF79E0" w:rsidP="00DF79E0">
      <w:pPr>
        <w:numPr>
          <w:ilvl w:val="0"/>
          <w:numId w:val="135"/>
        </w:numPr>
      </w:pPr>
      <w:r w:rsidRPr="00DF79E0">
        <w:t>Hardware rack (L x W x H) = 2100mm x 1080mm x 1100mm, Weight = 370kg</w:t>
      </w:r>
    </w:p>
    <w:p w14:paraId="266C1D6C" w14:textId="77777777" w:rsidR="00DF79E0" w:rsidRPr="00DF79E0" w:rsidRDefault="00DF79E0" w:rsidP="00DF79E0">
      <w:pPr>
        <w:numPr>
          <w:ilvl w:val="0"/>
          <w:numId w:val="135"/>
        </w:numPr>
      </w:pPr>
      <w:r w:rsidRPr="00DF79E0">
        <w:t>Mechanical unit (L x W x H) = 2050 mm x 900mm x 1070mm, Weight = 420kg</w:t>
      </w:r>
    </w:p>
    <w:p w14:paraId="6EB25E4F" w14:textId="77777777" w:rsidR="00D4046B" w:rsidRDefault="00DF79E0" w:rsidP="00D4046B">
      <w:pPr>
        <w:keepNext/>
        <w:jc w:val="center"/>
      </w:pPr>
      <w:r w:rsidRPr="00DF79E0">
        <w:rPr>
          <w:noProof/>
        </w:rPr>
        <w:drawing>
          <wp:inline distT="0" distB="0" distL="0" distR="0" wp14:anchorId="6662E747" wp14:editId="7B4F75D1">
            <wp:extent cx="4185138" cy="2351280"/>
            <wp:effectExtent l="0" t="0" r="6350" b="0"/>
            <wp:docPr id="353" name="Picture 353" descr="A picture containing floor,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A picture containing floor, indoor&#10;&#10;Description automatically generated"/>
                    <pic:cNvPicPr/>
                  </pic:nvPicPr>
                  <pic:blipFill>
                    <a:blip r:embed="rId167" cstate="print">
                      <a:extLst>
                        <a:ext uri="{28A0092B-C50C-407E-A947-70E740481C1C}">
                          <a14:useLocalDpi xmlns:a14="http://schemas.microsoft.com/office/drawing/2010/main" val="0"/>
                        </a:ext>
                      </a:extLst>
                    </a:blip>
                    <a:stretch>
                      <a:fillRect/>
                    </a:stretch>
                  </pic:blipFill>
                  <pic:spPr>
                    <a:xfrm>
                      <a:off x="0" y="0"/>
                      <a:ext cx="4201460" cy="2360450"/>
                    </a:xfrm>
                    <a:prstGeom prst="rect">
                      <a:avLst/>
                    </a:prstGeom>
                  </pic:spPr>
                </pic:pic>
              </a:graphicData>
            </a:graphic>
          </wp:inline>
        </w:drawing>
      </w:r>
    </w:p>
    <w:p w14:paraId="5DD712C7" w14:textId="1F6F7A51" w:rsidR="00DF79E0" w:rsidRPr="00DF79E0" w:rsidRDefault="00D4046B" w:rsidP="00D4046B">
      <w:pPr>
        <w:pStyle w:val="Caption"/>
      </w:pPr>
      <w:r>
        <w:t xml:space="preserve">Figure </w:t>
      </w:r>
      <w:fldSimple w:instr=" SEQ Figure \* ARABIC ">
        <w:r w:rsidR="009A332C">
          <w:rPr>
            <w:noProof/>
          </w:rPr>
          <w:t>118</w:t>
        </w:r>
      </w:fldSimple>
      <w:r>
        <w:t>.</w:t>
      </w:r>
      <w:r w:rsidR="00DF79E0" w:rsidRPr="00DF79E0">
        <w:t xml:space="preserve"> EddySonix packaging in two crates</w:t>
      </w:r>
    </w:p>
    <w:p w14:paraId="1EF84F63" w14:textId="77777777" w:rsidR="00DF79E0" w:rsidRPr="00DF79E0" w:rsidRDefault="00DF79E0" w:rsidP="00D4046B">
      <w:pPr>
        <w:pStyle w:val="Heading3"/>
      </w:pPr>
      <w:bookmarkStart w:id="134" w:name="_Toc156492488"/>
      <w:bookmarkStart w:id="135" w:name="_Toc183289181"/>
      <w:r w:rsidRPr="00DF79E0">
        <w:t>Installation Space Required</w:t>
      </w:r>
      <w:bookmarkEnd w:id="134"/>
      <w:bookmarkEnd w:id="135"/>
    </w:p>
    <w:p w14:paraId="370A3C71" w14:textId="77777777" w:rsidR="00DF79E0" w:rsidRPr="00DF79E0" w:rsidRDefault="00DF79E0" w:rsidP="00DF79E0">
      <w:r w:rsidRPr="00DF79E0">
        <w:t>To prepare for the installation of the device, please ensure the following conditions are met in the designated space:</w:t>
      </w:r>
    </w:p>
    <w:p w14:paraId="1EBD8CBA" w14:textId="77777777" w:rsidR="00DF79E0" w:rsidRPr="00DF79E0" w:rsidRDefault="00DF79E0" w:rsidP="00DF79E0">
      <w:r w:rsidRPr="00DF79E0">
        <w:t>- Room: Provide a clean, laboratory-standard environment.</w:t>
      </w:r>
    </w:p>
    <w:p w14:paraId="68CC6E98" w14:textId="77777777" w:rsidR="00DF79E0" w:rsidRPr="00DF79E0" w:rsidRDefault="00DF79E0" w:rsidP="00DF79E0">
      <w:r w:rsidRPr="00DF79E0">
        <w:t>- Power Outlet: Ensure availability of a power outlet compatible with 115V AC, 60Hz, single-phase power supply (specifically for US and Mexico).</w:t>
      </w:r>
    </w:p>
    <w:p w14:paraId="05BBB1D0" w14:textId="77777777" w:rsidR="00DF79E0" w:rsidRPr="00DF79E0" w:rsidRDefault="00DF79E0" w:rsidP="00DF79E0">
      <w:r w:rsidRPr="00DF79E0">
        <w:t>- Ground Connection: Have a ground connection available in the installation area.</w:t>
      </w:r>
    </w:p>
    <w:p w14:paraId="0CA11DF5" w14:textId="77777777" w:rsidR="00DF79E0" w:rsidRPr="00DF79E0" w:rsidRDefault="00DF79E0" w:rsidP="00D4046B">
      <w:pPr>
        <w:jc w:val="center"/>
      </w:pPr>
      <w:r w:rsidRPr="00DF79E0">
        <w:rPr>
          <w:noProof/>
        </w:rPr>
        <w:lastRenderedPageBreak/>
        <w:drawing>
          <wp:inline distT="0" distB="0" distL="0" distR="0" wp14:anchorId="3267C9C3" wp14:editId="52B41AFA">
            <wp:extent cx="4937760" cy="4196715"/>
            <wp:effectExtent l="0" t="0" r="0" b="0"/>
            <wp:docPr id="803193909" name="Picture 8031939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pic:cNvPicPr/>
                  </pic:nvPicPr>
                  <pic:blipFill rotWithShape="1">
                    <a:blip r:embed="rId168" cstate="print">
                      <a:extLst>
                        <a:ext uri="{28A0092B-C50C-407E-A947-70E740481C1C}">
                          <a14:useLocalDpi xmlns:a14="http://schemas.microsoft.com/office/drawing/2010/main" val="0"/>
                        </a:ext>
                      </a:extLst>
                    </a:blip>
                    <a:srcRect l="22021"/>
                    <a:stretch/>
                  </pic:blipFill>
                  <pic:spPr bwMode="auto">
                    <a:xfrm>
                      <a:off x="0" y="0"/>
                      <a:ext cx="4937760" cy="4196715"/>
                    </a:xfrm>
                    <a:prstGeom prst="rect">
                      <a:avLst/>
                    </a:prstGeom>
                    <a:ln>
                      <a:noFill/>
                    </a:ln>
                    <a:extLst>
                      <a:ext uri="{53640926-AAD7-44D8-BBD7-CCE9431645EC}">
                        <a14:shadowObscured xmlns:a14="http://schemas.microsoft.com/office/drawing/2010/main"/>
                      </a:ext>
                    </a:extLst>
                  </pic:spPr>
                </pic:pic>
              </a:graphicData>
            </a:graphic>
          </wp:inline>
        </w:drawing>
      </w:r>
    </w:p>
    <w:p w14:paraId="1C06E59F" w14:textId="01A196E6" w:rsidR="00DF79E0" w:rsidRPr="00DF79E0" w:rsidRDefault="00DF79E0" w:rsidP="00D4046B">
      <w:pPr>
        <w:jc w:val="center"/>
        <w:rPr>
          <w:i/>
          <w:iCs/>
          <w:sz w:val="18"/>
          <w:szCs w:val="18"/>
        </w:rPr>
      </w:pPr>
      <w:r w:rsidRPr="00DF79E0">
        <w:rPr>
          <w:i/>
          <w:iCs/>
          <w:sz w:val="18"/>
          <w:szCs w:val="18"/>
        </w:rPr>
        <w:t xml:space="preserve">Figure </w:t>
      </w:r>
      <w:r w:rsidRPr="00DF79E0">
        <w:rPr>
          <w:i/>
          <w:iCs/>
          <w:sz w:val="18"/>
          <w:szCs w:val="18"/>
        </w:rPr>
        <w:fldChar w:fldCharType="begin"/>
      </w:r>
      <w:r w:rsidRPr="00DF79E0">
        <w:rPr>
          <w:i/>
          <w:iCs/>
          <w:sz w:val="18"/>
          <w:szCs w:val="18"/>
        </w:rPr>
        <w:instrText xml:space="preserve"> SEQ Figure \* ARABIC </w:instrText>
      </w:r>
      <w:r w:rsidRPr="00DF79E0">
        <w:rPr>
          <w:i/>
          <w:iCs/>
          <w:sz w:val="18"/>
          <w:szCs w:val="18"/>
        </w:rPr>
        <w:fldChar w:fldCharType="separate"/>
      </w:r>
      <w:r w:rsidR="009A332C">
        <w:rPr>
          <w:i/>
          <w:iCs/>
          <w:noProof/>
          <w:sz w:val="18"/>
          <w:szCs w:val="18"/>
        </w:rPr>
        <w:t>119</w:t>
      </w:r>
      <w:r w:rsidRPr="00DF79E0">
        <w:rPr>
          <w:sz w:val="18"/>
          <w:szCs w:val="18"/>
        </w:rPr>
        <w:fldChar w:fldCharType="end"/>
      </w:r>
      <w:r w:rsidRPr="00DF79E0">
        <w:rPr>
          <w:i/>
          <w:iCs/>
          <w:sz w:val="18"/>
          <w:szCs w:val="18"/>
        </w:rPr>
        <w:t>. Top View of System Layout. Note: For US and Mexico installations, the mains power requirement is 115VAC, 60Hz. (The depicted outlet indicates 230VAC, 50Hz, which is not applicable for these regions.)</w:t>
      </w:r>
    </w:p>
    <w:p w14:paraId="4FA3BF48" w14:textId="77777777" w:rsidR="00DF79E0" w:rsidRPr="00DF79E0" w:rsidRDefault="00DF79E0" w:rsidP="00D4046B">
      <w:pPr>
        <w:pStyle w:val="Heading3"/>
      </w:pPr>
      <w:bookmarkStart w:id="136" w:name="_Toc156492489"/>
      <w:bookmarkStart w:id="137" w:name="_Toc183289182"/>
      <w:r w:rsidRPr="00DF79E0">
        <w:t>Unpacking Process</w:t>
      </w:r>
      <w:bookmarkEnd w:id="136"/>
      <w:bookmarkEnd w:id="137"/>
    </w:p>
    <w:p w14:paraId="57EE01AD" w14:textId="2ACD3702" w:rsidR="00DF79E0" w:rsidRPr="00DF79E0" w:rsidRDefault="00DF79E0" w:rsidP="00DF79E0">
      <w:r w:rsidRPr="00DF79E0">
        <w:t>To begin unpacking, use a cordless drill/screwdriver to remove the screws.</w:t>
      </w:r>
    </w:p>
    <w:p w14:paraId="514D582F" w14:textId="77777777" w:rsidR="00DF79E0" w:rsidRPr="00DF79E0" w:rsidRDefault="00DF79E0" w:rsidP="00DF79E0">
      <w:r w:rsidRPr="00DF79E0">
        <w:t>Start by opening the top side of the crate:</w:t>
      </w:r>
    </w:p>
    <w:p w14:paraId="1F3CE2AF" w14:textId="77777777" w:rsidR="00DF79E0" w:rsidRPr="00DF79E0" w:rsidRDefault="00DF79E0" w:rsidP="00D4046B">
      <w:pPr>
        <w:jc w:val="center"/>
      </w:pPr>
      <w:r w:rsidRPr="00DF79E0">
        <w:rPr>
          <w:noProof/>
        </w:rPr>
        <w:drawing>
          <wp:inline distT="0" distB="0" distL="0" distR="0" wp14:anchorId="63B96AEB" wp14:editId="5B47A9FD">
            <wp:extent cx="4284000" cy="2408400"/>
            <wp:effectExtent l="0" t="0" r="2540" b="0"/>
            <wp:docPr id="274166607" name="Picture 274166607" descr="A group of people in a roo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 name="Picture 282" descr="A group of people in a room&#10;&#10;Description automatically generated with medium confidence"/>
                    <pic:cNvPicPr/>
                  </pic:nvPicPr>
                  <pic:blipFill>
                    <a:blip r:embed="rId169" cstate="print">
                      <a:extLst>
                        <a:ext uri="{28A0092B-C50C-407E-A947-70E740481C1C}">
                          <a14:useLocalDpi xmlns:a14="http://schemas.microsoft.com/office/drawing/2010/main" val="0"/>
                        </a:ext>
                      </a:extLst>
                    </a:blip>
                    <a:stretch>
                      <a:fillRect/>
                    </a:stretch>
                  </pic:blipFill>
                  <pic:spPr>
                    <a:xfrm>
                      <a:off x="0" y="0"/>
                      <a:ext cx="4284000" cy="2408400"/>
                    </a:xfrm>
                    <a:prstGeom prst="rect">
                      <a:avLst/>
                    </a:prstGeom>
                  </pic:spPr>
                </pic:pic>
              </a:graphicData>
            </a:graphic>
          </wp:inline>
        </w:drawing>
      </w:r>
    </w:p>
    <w:p w14:paraId="7DD124B8" w14:textId="6DC528B4" w:rsidR="00DF79E0" w:rsidRPr="00DF79E0" w:rsidRDefault="00DF79E0" w:rsidP="00D4046B">
      <w:pPr>
        <w:jc w:val="center"/>
        <w:rPr>
          <w:i/>
          <w:iCs/>
          <w:sz w:val="18"/>
          <w:szCs w:val="18"/>
        </w:rPr>
      </w:pPr>
      <w:r w:rsidRPr="00DF79E0">
        <w:rPr>
          <w:i/>
          <w:iCs/>
          <w:sz w:val="18"/>
          <w:szCs w:val="18"/>
        </w:rPr>
        <w:t xml:space="preserve">Figure </w:t>
      </w:r>
      <w:r w:rsidRPr="00DF79E0">
        <w:rPr>
          <w:i/>
          <w:iCs/>
          <w:sz w:val="18"/>
          <w:szCs w:val="18"/>
        </w:rPr>
        <w:fldChar w:fldCharType="begin"/>
      </w:r>
      <w:r w:rsidRPr="00DF79E0">
        <w:rPr>
          <w:i/>
          <w:iCs/>
          <w:sz w:val="18"/>
          <w:szCs w:val="18"/>
        </w:rPr>
        <w:instrText xml:space="preserve"> SEQ Figure \* ARABIC </w:instrText>
      </w:r>
      <w:r w:rsidRPr="00DF79E0">
        <w:rPr>
          <w:i/>
          <w:iCs/>
          <w:sz w:val="18"/>
          <w:szCs w:val="18"/>
        </w:rPr>
        <w:fldChar w:fldCharType="separate"/>
      </w:r>
      <w:r w:rsidR="009A332C">
        <w:rPr>
          <w:i/>
          <w:iCs/>
          <w:noProof/>
          <w:sz w:val="18"/>
          <w:szCs w:val="18"/>
        </w:rPr>
        <w:t>120</w:t>
      </w:r>
      <w:r w:rsidRPr="00DF79E0">
        <w:rPr>
          <w:sz w:val="18"/>
          <w:szCs w:val="18"/>
        </w:rPr>
        <w:fldChar w:fldCharType="end"/>
      </w:r>
      <w:r w:rsidRPr="00DF79E0">
        <w:rPr>
          <w:i/>
          <w:iCs/>
          <w:sz w:val="18"/>
          <w:szCs w:val="18"/>
        </w:rPr>
        <w:t>. Unscrew the top of the box.</w:t>
      </w:r>
    </w:p>
    <w:p w14:paraId="5B7A9C2E" w14:textId="77777777" w:rsidR="00DF79E0" w:rsidRPr="00DF79E0" w:rsidRDefault="00DF79E0" w:rsidP="00DF79E0">
      <w:r w:rsidRPr="00DF79E0">
        <w:lastRenderedPageBreak/>
        <w:t>Proceed to open the four sides: Left, Right, Front, and Back:</w:t>
      </w:r>
    </w:p>
    <w:p w14:paraId="09C67BF0" w14:textId="77777777" w:rsidR="00DF79E0" w:rsidRPr="00DF79E0" w:rsidRDefault="00DF79E0" w:rsidP="00D4046B">
      <w:pPr>
        <w:jc w:val="center"/>
      </w:pPr>
      <w:r w:rsidRPr="00DF79E0">
        <w:rPr>
          <w:noProof/>
        </w:rPr>
        <w:drawing>
          <wp:inline distT="0" distB="0" distL="0" distR="0" wp14:anchorId="675128F9" wp14:editId="2F9DBF09">
            <wp:extent cx="4272844" cy="2403475"/>
            <wp:effectExtent l="0" t="0" r="0" b="0"/>
            <wp:docPr id="1146084078" name="Picture 1146084078" descr="A picture containing wall,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 name="Picture 283" descr="A picture containing wall, indoor&#10;&#10;Description automatically generated"/>
                    <pic:cNvPicPr/>
                  </pic:nvPicPr>
                  <pic:blipFill>
                    <a:blip r:embed="rId170" cstate="print">
                      <a:extLst>
                        <a:ext uri="{28A0092B-C50C-407E-A947-70E740481C1C}">
                          <a14:useLocalDpi xmlns:a14="http://schemas.microsoft.com/office/drawing/2010/main" val="0"/>
                        </a:ext>
                      </a:extLst>
                    </a:blip>
                    <a:stretch>
                      <a:fillRect/>
                    </a:stretch>
                  </pic:blipFill>
                  <pic:spPr>
                    <a:xfrm>
                      <a:off x="0" y="0"/>
                      <a:ext cx="4293820" cy="2415274"/>
                    </a:xfrm>
                    <a:prstGeom prst="rect">
                      <a:avLst/>
                    </a:prstGeom>
                  </pic:spPr>
                </pic:pic>
              </a:graphicData>
            </a:graphic>
          </wp:inline>
        </w:drawing>
      </w:r>
    </w:p>
    <w:p w14:paraId="1E8D56E5" w14:textId="71E180D0" w:rsidR="00DF79E0" w:rsidRPr="00DF79E0" w:rsidRDefault="00DF79E0" w:rsidP="00D4046B">
      <w:pPr>
        <w:jc w:val="center"/>
        <w:rPr>
          <w:i/>
          <w:iCs/>
          <w:sz w:val="18"/>
          <w:szCs w:val="18"/>
        </w:rPr>
      </w:pPr>
      <w:r w:rsidRPr="00DF79E0">
        <w:rPr>
          <w:i/>
          <w:iCs/>
          <w:sz w:val="18"/>
          <w:szCs w:val="18"/>
        </w:rPr>
        <w:t xml:space="preserve">Figure </w:t>
      </w:r>
      <w:r w:rsidRPr="00DF79E0">
        <w:rPr>
          <w:i/>
          <w:iCs/>
          <w:sz w:val="18"/>
          <w:szCs w:val="18"/>
        </w:rPr>
        <w:fldChar w:fldCharType="begin"/>
      </w:r>
      <w:r w:rsidRPr="00DF79E0">
        <w:rPr>
          <w:i/>
          <w:iCs/>
          <w:sz w:val="18"/>
          <w:szCs w:val="18"/>
        </w:rPr>
        <w:instrText xml:space="preserve"> SEQ Figure \* ARABIC </w:instrText>
      </w:r>
      <w:r w:rsidRPr="00DF79E0">
        <w:rPr>
          <w:i/>
          <w:iCs/>
          <w:sz w:val="18"/>
          <w:szCs w:val="18"/>
        </w:rPr>
        <w:fldChar w:fldCharType="separate"/>
      </w:r>
      <w:r w:rsidR="009A332C">
        <w:rPr>
          <w:i/>
          <w:iCs/>
          <w:noProof/>
          <w:sz w:val="18"/>
          <w:szCs w:val="18"/>
        </w:rPr>
        <w:t>121</w:t>
      </w:r>
      <w:r w:rsidRPr="00DF79E0">
        <w:rPr>
          <w:sz w:val="18"/>
          <w:szCs w:val="18"/>
        </w:rPr>
        <w:fldChar w:fldCharType="end"/>
      </w:r>
      <w:r w:rsidRPr="00DF79E0">
        <w:rPr>
          <w:i/>
          <w:iCs/>
          <w:sz w:val="18"/>
          <w:szCs w:val="18"/>
        </w:rPr>
        <w:t>. Open the four sides of the crates.</w:t>
      </w:r>
    </w:p>
    <w:p w14:paraId="2F4B4537" w14:textId="77777777" w:rsidR="00DF79E0" w:rsidRPr="00DF79E0" w:rsidRDefault="00DF79E0" w:rsidP="00DF79E0">
      <w:r w:rsidRPr="00DF79E0">
        <w:t>Next, remove the blue plastic covers:</w:t>
      </w:r>
    </w:p>
    <w:p w14:paraId="4213346B" w14:textId="77777777" w:rsidR="00DF79E0" w:rsidRPr="00DF79E0" w:rsidRDefault="00DF79E0" w:rsidP="00D4046B">
      <w:pPr>
        <w:jc w:val="center"/>
      </w:pPr>
      <w:r w:rsidRPr="00DF79E0">
        <w:rPr>
          <w:noProof/>
        </w:rPr>
        <w:drawing>
          <wp:inline distT="0" distB="0" distL="0" distR="0" wp14:anchorId="51B6894C" wp14:editId="62BDF7F5">
            <wp:extent cx="4325431" cy="2696121"/>
            <wp:effectExtent l="0" t="0" r="0" b="9525"/>
            <wp:docPr id="26" name="Picture 26" descr="A picture containing indoor, sin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A picture containing indoor, sink&#10;&#10;Description automatically generated"/>
                    <pic:cNvPicPr/>
                  </pic:nvPicPr>
                  <pic:blipFill>
                    <a:blip r:embed="rId171" cstate="print">
                      <a:extLst>
                        <a:ext uri="{28A0092B-C50C-407E-A947-70E740481C1C}">
                          <a14:useLocalDpi xmlns:a14="http://schemas.microsoft.com/office/drawing/2010/main" val="0"/>
                        </a:ext>
                      </a:extLst>
                    </a:blip>
                    <a:stretch>
                      <a:fillRect/>
                    </a:stretch>
                  </pic:blipFill>
                  <pic:spPr>
                    <a:xfrm>
                      <a:off x="0" y="0"/>
                      <a:ext cx="4325431" cy="2696121"/>
                    </a:xfrm>
                    <a:prstGeom prst="rect">
                      <a:avLst/>
                    </a:prstGeom>
                  </pic:spPr>
                </pic:pic>
              </a:graphicData>
            </a:graphic>
          </wp:inline>
        </w:drawing>
      </w:r>
    </w:p>
    <w:p w14:paraId="75CEC7E8" w14:textId="5B7AD5BF" w:rsidR="00DF79E0" w:rsidRPr="00DF79E0" w:rsidRDefault="00DF79E0" w:rsidP="00D4046B">
      <w:pPr>
        <w:jc w:val="center"/>
        <w:rPr>
          <w:i/>
          <w:iCs/>
          <w:sz w:val="18"/>
          <w:szCs w:val="18"/>
        </w:rPr>
      </w:pPr>
      <w:r w:rsidRPr="00DF79E0">
        <w:rPr>
          <w:i/>
          <w:iCs/>
          <w:sz w:val="18"/>
          <w:szCs w:val="18"/>
        </w:rPr>
        <w:t xml:space="preserve">Figure </w:t>
      </w:r>
      <w:r w:rsidRPr="00DF79E0">
        <w:rPr>
          <w:i/>
          <w:iCs/>
          <w:sz w:val="18"/>
          <w:szCs w:val="18"/>
        </w:rPr>
        <w:fldChar w:fldCharType="begin"/>
      </w:r>
      <w:r w:rsidRPr="00DF79E0">
        <w:rPr>
          <w:i/>
          <w:iCs/>
          <w:sz w:val="18"/>
          <w:szCs w:val="18"/>
        </w:rPr>
        <w:instrText xml:space="preserve"> SEQ Figure \* ARABIC </w:instrText>
      </w:r>
      <w:r w:rsidRPr="00DF79E0">
        <w:rPr>
          <w:i/>
          <w:iCs/>
          <w:sz w:val="18"/>
          <w:szCs w:val="18"/>
        </w:rPr>
        <w:fldChar w:fldCharType="separate"/>
      </w:r>
      <w:r w:rsidR="009A332C">
        <w:rPr>
          <w:i/>
          <w:iCs/>
          <w:noProof/>
          <w:sz w:val="18"/>
          <w:szCs w:val="18"/>
        </w:rPr>
        <w:t>122</w:t>
      </w:r>
      <w:r w:rsidRPr="00DF79E0">
        <w:rPr>
          <w:sz w:val="18"/>
          <w:szCs w:val="18"/>
        </w:rPr>
        <w:fldChar w:fldCharType="end"/>
      </w:r>
      <w:r w:rsidRPr="00DF79E0">
        <w:rPr>
          <w:i/>
          <w:iCs/>
          <w:sz w:val="18"/>
          <w:szCs w:val="18"/>
        </w:rPr>
        <w:t>. Remove the plastic sealing cover, followed by attaching the 4 Leveling Foot Mount Pads to the Mechanical Unit.</w:t>
      </w:r>
    </w:p>
    <w:p w14:paraId="18D803B9" w14:textId="77777777" w:rsidR="00DF79E0" w:rsidRPr="00DF79E0" w:rsidRDefault="00DF79E0" w:rsidP="00DF79E0">
      <w:r w:rsidRPr="00DF79E0">
        <w:t>Attaching the 4 Leveling Foot Mount Pads to the Mechanical Unit.</w:t>
      </w:r>
    </w:p>
    <w:p w14:paraId="32138E2D" w14:textId="77777777" w:rsidR="00DF79E0" w:rsidRPr="00DF79E0" w:rsidRDefault="00DF79E0" w:rsidP="00D4046B">
      <w:pPr>
        <w:pStyle w:val="Heading3"/>
      </w:pPr>
      <w:bookmarkStart w:id="138" w:name="_Toc156492490"/>
      <w:bookmarkStart w:id="139" w:name="_Toc183289183"/>
      <w:r w:rsidRPr="00DF79E0">
        <w:t>Positioning the Device Upright</w:t>
      </w:r>
      <w:bookmarkEnd w:id="138"/>
      <w:bookmarkEnd w:id="139"/>
    </w:p>
    <w:p w14:paraId="33421024" w14:textId="77777777" w:rsidR="00DF79E0" w:rsidRPr="00DF79E0" w:rsidRDefault="00DF79E0" w:rsidP="00DF79E0">
      <w:r w:rsidRPr="00DF79E0">
        <w:t>Ensure the device is positioned upright at this stage. This task requires the presence of two physically capable individuals. Gently and cautiously rotate the device into a vertical position.</w:t>
      </w:r>
    </w:p>
    <w:p w14:paraId="08720CF9" w14:textId="77777777" w:rsidR="00DF79E0" w:rsidRPr="00DF79E0" w:rsidRDefault="00DF79E0" w:rsidP="00DF79E0">
      <w:r w:rsidRPr="00DF79E0">
        <w:rPr>
          <w:rFonts w:ascii="Segoe UI Symbol" w:hAnsi="Segoe UI Symbol" w:cs="Segoe UI Symbol"/>
        </w:rPr>
        <w:t>⚠</w:t>
      </w:r>
      <w:r w:rsidRPr="00DF79E0">
        <w:t xml:space="preserve"> Caution: The units are heavy. Adhere to the instructions meticulously when rotating them.</w:t>
      </w:r>
    </w:p>
    <w:p w14:paraId="1A686268" w14:textId="77777777" w:rsidR="00DF79E0" w:rsidRPr="00DF79E0" w:rsidRDefault="00DF79E0" w:rsidP="00DF79E0">
      <w:r w:rsidRPr="00DF79E0">
        <w:t>- Avoid gripping the Safety Light Curtains. Instead, hold the mechanical unit from the back and bottom.</w:t>
      </w:r>
    </w:p>
    <w:p w14:paraId="3194013B" w14:textId="77777777" w:rsidR="00DF79E0" w:rsidRPr="00DF79E0" w:rsidRDefault="00DF79E0" w:rsidP="00D4046B">
      <w:pPr>
        <w:pStyle w:val="Heading3"/>
      </w:pPr>
      <w:bookmarkStart w:id="140" w:name="_Toc156492491"/>
      <w:bookmarkStart w:id="141" w:name="_Toc183289184"/>
      <w:r w:rsidRPr="00DF79E0">
        <w:lastRenderedPageBreak/>
        <w:t>Moving the Device with a Forklift</w:t>
      </w:r>
      <w:bookmarkEnd w:id="140"/>
      <w:bookmarkEnd w:id="141"/>
    </w:p>
    <w:p w14:paraId="15FFF8EC" w14:textId="77777777" w:rsidR="00DF79E0" w:rsidRPr="00DF79E0" w:rsidRDefault="00DF79E0" w:rsidP="00DF79E0">
      <w:r w:rsidRPr="00DF79E0">
        <w:t>Utilize a forklift to relocate the machine to the laboratory.</w:t>
      </w:r>
    </w:p>
    <w:p w14:paraId="17FD29F6" w14:textId="77777777" w:rsidR="00DF79E0" w:rsidRPr="00DF79E0" w:rsidRDefault="00DF79E0" w:rsidP="00DF79E0">
      <w:r w:rsidRPr="00DF79E0">
        <w:rPr>
          <w:rFonts w:ascii="Segoe UI Symbol" w:hAnsi="Segoe UI Symbol" w:cs="Segoe UI Symbol"/>
        </w:rPr>
        <w:t>⚠</w:t>
      </w:r>
      <w:r w:rsidRPr="00DF79E0">
        <w:t xml:space="preserve"> Safety Reminder: Be vigilant about cables while transporting the units with a pallet transporter. Ensure that cables do not become entangled or trapped under the wheels or bases.</w:t>
      </w:r>
    </w:p>
    <w:p w14:paraId="36CE5BAF" w14:textId="77777777" w:rsidR="00DF79E0" w:rsidRPr="00DF79E0" w:rsidRDefault="00DF79E0" w:rsidP="00D4046B">
      <w:pPr>
        <w:pStyle w:val="Heading3"/>
      </w:pPr>
      <w:bookmarkStart w:id="142" w:name="_Toc156492492"/>
      <w:bookmarkStart w:id="143" w:name="_Toc183289185"/>
      <w:r w:rsidRPr="00DF79E0">
        <w:t>Installation Procedure</w:t>
      </w:r>
      <w:bookmarkEnd w:id="142"/>
      <w:bookmarkEnd w:id="143"/>
    </w:p>
    <w:p w14:paraId="25A0177A" w14:textId="77777777" w:rsidR="00DF79E0" w:rsidRPr="00DF79E0" w:rsidRDefault="00DF79E0" w:rsidP="00DF79E0">
      <w:r w:rsidRPr="00DF79E0">
        <w:t>The mechanical unit contains various accessory packs and boxes. Gently remove the fasteners and adhesive tapes.</w:t>
      </w:r>
    </w:p>
    <w:p w14:paraId="09B16111" w14:textId="77777777" w:rsidR="00DF79E0" w:rsidRPr="00DF79E0" w:rsidRDefault="00DF79E0" w:rsidP="00DF79E0">
      <w:r w:rsidRPr="00DF79E0">
        <w:rPr>
          <w:rFonts w:ascii="Segoe UI Symbol" w:hAnsi="Segoe UI Symbol" w:cs="Segoe UI Symbol"/>
        </w:rPr>
        <w:t>⚠</w:t>
      </w:r>
      <w:r w:rsidRPr="00DF79E0">
        <w:t xml:space="preserve"> Caution: Avoid using a cutter to open the adhesive bands to prevent damaging the cables.</w:t>
      </w:r>
    </w:p>
    <w:p w14:paraId="74E57010" w14:textId="77777777" w:rsidR="00DF79E0" w:rsidRPr="00DF79E0" w:rsidRDefault="00DF79E0" w:rsidP="00DF79E0">
      <w:pPr>
        <w:rPr>
          <w:b/>
          <w:bCs/>
        </w:rPr>
      </w:pPr>
      <w:r w:rsidRPr="00DF79E0">
        <w:rPr>
          <w:b/>
          <w:bCs/>
        </w:rPr>
        <w:t>Installing the Servomotor:</w:t>
      </w:r>
    </w:p>
    <w:p w14:paraId="2108FA12" w14:textId="77777777" w:rsidR="00DF79E0" w:rsidRPr="00DF79E0" w:rsidRDefault="00DF79E0" w:rsidP="00DF79E0">
      <w:r w:rsidRPr="00DF79E0">
        <w:t>- The coil housing is held in place with a cable tie. Refrain from cutting or opening this cable tie, as it prevents the coil housing from sliding.</w:t>
      </w:r>
    </w:p>
    <w:p w14:paraId="706E3983" w14:textId="77777777" w:rsidR="00DF79E0" w:rsidRPr="00DF79E0" w:rsidRDefault="00DF79E0" w:rsidP="00DF79E0">
      <w:r w:rsidRPr="00DF79E0">
        <w:t>- Position the servomotor atop the unit and secure it with screws, ensuring the cables face backward.</w:t>
      </w:r>
    </w:p>
    <w:p w14:paraId="4FA1408A" w14:textId="77777777" w:rsidR="00DF79E0" w:rsidRPr="00DF79E0" w:rsidRDefault="00DF79E0" w:rsidP="00DF79E0">
      <w:r w:rsidRPr="00DF79E0">
        <w:t>- After securing the servomotor, cut and remove the cable tie to release the coil housing.</w:t>
      </w:r>
    </w:p>
    <w:p w14:paraId="7835C1F9" w14:textId="77777777" w:rsidR="00DF79E0" w:rsidRPr="00DF79E0" w:rsidRDefault="00DF79E0" w:rsidP="00DF79E0">
      <w:r w:rsidRPr="00DF79E0">
        <w:rPr>
          <w:rFonts w:ascii="Segoe UI Symbol" w:hAnsi="Segoe UI Symbol" w:cs="Segoe UI Symbol"/>
        </w:rPr>
        <w:t>⚠</w:t>
      </w:r>
      <w:r w:rsidRPr="00DF79E0">
        <w:t xml:space="preserve"> Important: Do not connect the device to the mains power at this stage.</w:t>
      </w:r>
    </w:p>
    <w:p w14:paraId="415F777A" w14:textId="77777777" w:rsidR="00DF79E0" w:rsidRPr="00DF79E0" w:rsidRDefault="00DF79E0" w:rsidP="00D4046B">
      <w:pPr>
        <w:jc w:val="center"/>
      </w:pPr>
      <w:r w:rsidRPr="00DF79E0">
        <w:rPr>
          <w:noProof/>
        </w:rPr>
        <w:drawing>
          <wp:inline distT="0" distB="0" distL="0" distR="0" wp14:anchorId="50DA4375" wp14:editId="30AFE163">
            <wp:extent cx="2631109" cy="2383609"/>
            <wp:effectExtent l="9525" t="0" r="7620" b="7620"/>
            <wp:docPr id="281375197" name="Picture 281375197" descr="A close-up of several wir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375197" name="Picture 281375197" descr="A close-up of several wires&#10;&#10;Description automatically generated"/>
                    <pic:cNvPicPr/>
                  </pic:nvPicPr>
                  <pic:blipFill rotWithShape="1">
                    <a:blip r:embed="rId172" cstate="print">
                      <a:extLst>
                        <a:ext uri="{28A0092B-C50C-407E-A947-70E740481C1C}">
                          <a14:useLocalDpi xmlns:a14="http://schemas.microsoft.com/office/drawing/2010/main" val="0"/>
                        </a:ext>
                      </a:extLst>
                    </a:blip>
                    <a:srcRect l="9440" r="7775"/>
                    <a:stretch/>
                  </pic:blipFill>
                  <pic:spPr bwMode="auto">
                    <a:xfrm rot="5400000">
                      <a:off x="0" y="0"/>
                      <a:ext cx="2640997" cy="2392567"/>
                    </a:xfrm>
                    <a:prstGeom prst="rect">
                      <a:avLst/>
                    </a:prstGeom>
                    <a:ln>
                      <a:noFill/>
                    </a:ln>
                    <a:extLst>
                      <a:ext uri="{53640926-AAD7-44D8-BBD7-CCE9431645EC}">
                        <a14:shadowObscured xmlns:a14="http://schemas.microsoft.com/office/drawing/2010/main"/>
                      </a:ext>
                    </a:extLst>
                  </pic:spPr>
                </pic:pic>
              </a:graphicData>
            </a:graphic>
          </wp:inline>
        </w:drawing>
      </w:r>
    </w:p>
    <w:p w14:paraId="06774D47" w14:textId="54688105" w:rsidR="00DF79E0" w:rsidRPr="00DF79E0" w:rsidRDefault="00DF79E0" w:rsidP="00D4046B">
      <w:pPr>
        <w:jc w:val="center"/>
        <w:rPr>
          <w:i/>
          <w:iCs/>
          <w:sz w:val="18"/>
          <w:szCs w:val="18"/>
        </w:rPr>
      </w:pPr>
      <w:r w:rsidRPr="00DF79E0">
        <w:rPr>
          <w:i/>
          <w:iCs/>
          <w:sz w:val="18"/>
          <w:szCs w:val="18"/>
        </w:rPr>
        <w:t xml:space="preserve">Figure </w:t>
      </w:r>
      <w:r w:rsidRPr="00DF79E0">
        <w:rPr>
          <w:i/>
          <w:iCs/>
          <w:sz w:val="18"/>
          <w:szCs w:val="18"/>
        </w:rPr>
        <w:fldChar w:fldCharType="begin"/>
      </w:r>
      <w:r w:rsidRPr="00DF79E0">
        <w:rPr>
          <w:i/>
          <w:iCs/>
          <w:sz w:val="18"/>
          <w:szCs w:val="18"/>
        </w:rPr>
        <w:instrText xml:space="preserve"> SEQ Figure \* ARABIC </w:instrText>
      </w:r>
      <w:r w:rsidRPr="00DF79E0">
        <w:rPr>
          <w:i/>
          <w:iCs/>
          <w:sz w:val="18"/>
          <w:szCs w:val="18"/>
        </w:rPr>
        <w:fldChar w:fldCharType="separate"/>
      </w:r>
      <w:r w:rsidR="009A332C">
        <w:rPr>
          <w:i/>
          <w:iCs/>
          <w:noProof/>
          <w:sz w:val="18"/>
          <w:szCs w:val="18"/>
        </w:rPr>
        <w:t>123</w:t>
      </w:r>
      <w:r w:rsidRPr="00DF79E0">
        <w:rPr>
          <w:sz w:val="18"/>
          <w:szCs w:val="18"/>
        </w:rPr>
        <w:fldChar w:fldCharType="end"/>
      </w:r>
      <w:r w:rsidRPr="00DF79E0">
        <w:rPr>
          <w:i/>
          <w:iCs/>
          <w:sz w:val="18"/>
          <w:szCs w:val="18"/>
        </w:rPr>
        <w:t>. Position the servo motor and securely fasten the screws.</w:t>
      </w:r>
    </w:p>
    <w:p w14:paraId="29DC5AFC" w14:textId="77777777" w:rsidR="00DF79E0" w:rsidRPr="00DF79E0" w:rsidRDefault="00DF79E0" w:rsidP="00D4046B">
      <w:pPr>
        <w:jc w:val="center"/>
      </w:pPr>
      <w:r w:rsidRPr="00DF79E0">
        <w:rPr>
          <w:noProof/>
        </w:rPr>
        <w:lastRenderedPageBreak/>
        <w:drawing>
          <wp:inline distT="0" distB="0" distL="0" distR="0" wp14:anchorId="164E1692" wp14:editId="4CC49FDA">
            <wp:extent cx="2716728" cy="2118360"/>
            <wp:effectExtent l="0" t="0" r="7620" b="0"/>
            <wp:docPr id="31" name="Picture 31" descr="A picture containing text, devi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A picture containing text, device&#10;&#10;Description automatically generated"/>
                    <pic:cNvPicPr/>
                  </pic:nvPicPr>
                  <pic:blipFill rotWithShape="1">
                    <a:blip r:embed="rId173" cstate="print">
                      <a:extLst>
                        <a:ext uri="{28A0092B-C50C-407E-A947-70E740481C1C}">
                          <a14:useLocalDpi xmlns:a14="http://schemas.microsoft.com/office/drawing/2010/main" val="0"/>
                        </a:ext>
                      </a:extLst>
                    </a:blip>
                    <a:srcRect l="11592" t="13802" r="6630" b="1172"/>
                    <a:stretch/>
                  </pic:blipFill>
                  <pic:spPr bwMode="auto">
                    <a:xfrm>
                      <a:off x="0" y="0"/>
                      <a:ext cx="2719811" cy="2120764"/>
                    </a:xfrm>
                    <a:prstGeom prst="rect">
                      <a:avLst/>
                    </a:prstGeom>
                    <a:ln>
                      <a:noFill/>
                    </a:ln>
                    <a:extLst>
                      <a:ext uri="{53640926-AAD7-44D8-BBD7-CCE9431645EC}">
                        <a14:shadowObscured xmlns:a14="http://schemas.microsoft.com/office/drawing/2010/main"/>
                      </a:ext>
                    </a:extLst>
                  </pic:spPr>
                </pic:pic>
              </a:graphicData>
            </a:graphic>
          </wp:inline>
        </w:drawing>
      </w:r>
    </w:p>
    <w:p w14:paraId="059B4640" w14:textId="37E77F18" w:rsidR="00DF79E0" w:rsidRPr="00DF79E0" w:rsidRDefault="00DF79E0" w:rsidP="00D4046B">
      <w:pPr>
        <w:jc w:val="center"/>
        <w:rPr>
          <w:i/>
          <w:iCs/>
          <w:sz w:val="18"/>
          <w:szCs w:val="18"/>
        </w:rPr>
      </w:pPr>
      <w:r w:rsidRPr="00DF79E0">
        <w:rPr>
          <w:i/>
          <w:iCs/>
          <w:sz w:val="18"/>
          <w:szCs w:val="18"/>
        </w:rPr>
        <w:t xml:space="preserve">Figure </w:t>
      </w:r>
      <w:r w:rsidRPr="00DF79E0">
        <w:rPr>
          <w:i/>
          <w:iCs/>
          <w:sz w:val="18"/>
          <w:szCs w:val="18"/>
        </w:rPr>
        <w:fldChar w:fldCharType="begin"/>
      </w:r>
      <w:r w:rsidRPr="00DF79E0">
        <w:rPr>
          <w:i/>
          <w:iCs/>
          <w:sz w:val="18"/>
          <w:szCs w:val="18"/>
        </w:rPr>
        <w:instrText xml:space="preserve"> SEQ Figure \* ARABIC </w:instrText>
      </w:r>
      <w:r w:rsidRPr="00DF79E0">
        <w:rPr>
          <w:i/>
          <w:iCs/>
          <w:sz w:val="18"/>
          <w:szCs w:val="18"/>
        </w:rPr>
        <w:fldChar w:fldCharType="separate"/>
      </w:r>
      <w:r w:rsidR="009A332C">
        <w:rPr>
          <w:i/>
          <w:iCs/>
          <w:noProof/>
          <w:sz w:val="18"/>
          <w:szCs w:val="18"/>
        </w:rPr>
        <w:t>124</w:t>
      </w:r>
      <w:r w:rsidRPr="00DF79E0">
        <w:rPr>
          <w:sz w:val="18"/>
          <w:szCs w:val="18"/>
        </w:rPr>
        <w:fldChar w:fldCharType="end"/>
      </w:r>
      <w:r w:rsidRPr="00DF79E0">
        <w:rPr>
          <w:i/>
          <w:iCs/>
          <w:sz w:val="18"/>
          <w:szCs w:val="18"/>
        </w:rPr>
        <w:t>. Connect all three coil connectors. Utilize the markings on the connectors to determine the correct orientation for connection.</w:t>
      </w:r>
    </w:p>
    <w:p w14:paraId="30E2AA6A" w14:textId="77777777" w:rsidR="00DF79E0" w:rsidRPr="00DF79E0" w:rsidRDefault="00DF79E0" w:rsidP="00DF79E0">
      <w:r w:rsidRPr="00DF79E0">
        <w:t>Connect the machine's ground cable (yellow-green) to the laboratory's grounding point. Following this, establish connections between the mechanical unit and the electrical rack by linking the respective cables.</w:t>
      </w:r>
    </w:p>
    <w:p w14:paraId="02B081F3" w14:textId="77777777" w:rsidR="00DF79E0" w:rsidRPr="00DF79E0" w:rsidRDefault="00DF79E0" w:rsidP="00DF79E0">
      <w:r w:rsidRPr="00DF79E0">
        <w:t xml:space="preserve"> </w:t>
      </w:r>
    </w:p>
    <w:p w14:paraId="4875E7CC" w14:textId="77777777" w:rsidR="00DF79E0" w:rsidRPr="00DF79E0" w:rsidRDefault="00DF79E0" w:rsidP="00D4046B">
      <w:pPr>
        <w:jc w:val="center"/>
      </w:pPr>
      <w:r w:rsidRPr="00DF79E0">
        <w:rPr>
          <w:noProof/>
        </w:rPr>
        <w:drawing>
          <wp:inline distT="0" distB="0" distL="0" distR="0" wp14:anchorId="2E354C9B" wp14:editId="4DC8AB0D">
            <wp:extent cx="4094106" cy="4414344"/>
            <wp:effectExtent l="0" t="0" r="1905" b="5715"/>
            <wp:docPr id="281830850" name="Picture 281830850"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A picture containing text&#10;&#10;Description automatically generated"/>
                    <pic:cNvPicPr/>
                  </pic:nvPicPr>
                  <pic:blipFill>
                    <a:blip r:embed="rId174" cstate="print">
                      <a:extLst>
                        <a:ext uri="{28A0092B-C50C-407E-A947-70E740481C1C}">
                          <a14:useLocalDpi xmlns:a14="http://schemas.microsoft.com/office/drawing/2010/main" val="0"/>
                        </a:ext>
                      </a:extLst>
                    </a:blip>
                    <a:stretch>
                      <a:fillRect/>
                    </a:stretch>
                  </pic:blipFill>
                  <pic:spPr>
                    <a:xfrm>
                      <a:off x="0" y="0"/>
                      <a:ext cx="4135412" cy="4458881"/>
                    </a:xfrm>
                    <a:prstGeom prst="rect">
                      <a:avLst/>
                    </a:prstGeom>
                  </pic:spPr>
                </pic:pic>
              </a:graphicData>
            </a:graphic>
          </wp:inline>
        </w:drawing>
      </w:r>
    </w:p>
    <w:p w14:paraId="6E4A5081" w14:textId="2BDFD27E" w:rsidR="00DF79E0" w:rsidRPr="00DF79E0" w:rsidRDefault="00DF79E0" w:rsidP="00D4046B">
      <w:pPr>
        <w:jc w:val="center"/>
        <w:rPr>
          <w:i/>
          <w:iCs/>
          <w:sz w:val="18"/>
          <w:szCs w:val="18"/>
        </w:rPr>
      </w:pPr>
      <w:r w:rsidRPr="00DF79E0">
        <w:rPr>
          <w:i/>
          <w:iCs/>
          <w:sz w:val="18"/>
          <w:szCs w:val="18"/>
        </w:rPr>
        <w:t xml:space="preserve">Figure </w:t>
      </w:r>
      <w:r w:rsidRPr="00DF79E0">
        <w:rPr>
          <w:i/>
          <w:iCs/>
          <w:sz w:val="18"/>
          <w:szCs w:val="18"/>
        </w:rPr>
        <w:fldChar w:fldCharType="begin"/>
      </w:r>
      <w:r w:rsidRPr="00DF79E0">
        <w:rPr>
          <w:i/>
          <w:iCs/>
          <w:sz w:val="18"/>
          <w:szCs w:val="18"/>
        </w:rPr>
        <w:instrText xml:space="preserve"> SEQ Figure \* ARABIC </w:instrText>
      </w:r>
      <w:r w:rsidRPr="00DF79E0">
        <w:rPr>
          <w:i/>
          <w:iCs/>
          <w:sz w:val="18"/>
          <w:szCs w:val="18"/>
        </w:rPr>
        <w:fldChar w:fldCharType="separate"/>
      </w:r>
      <w:r w:rsidR="009A332C">
        <w:rPr>
          <w:i/>
          <w:iCs/>
          <w:noProof/>
          <w:sz w:val="18"/>
          <w:szCs w:val="18"/>
        </w:rPr>
        <w:t>125</w:t>
      </w:r>
      <w:r w:rsidRPr="00DF79E0">
        <w:rPr>
          <w:sz w:val="18"/>
          <w:szCs w:val="18"/>
        </w:rPr>
        <w:fldChar w:fldCharType="end"/>
      </w:r>
      <w:r w:rsidRPr="00DF79E0">
        <w:rPr>
          <w:i/>
          <w:iCs/>
          <w:sz w:val="18"/>
          <w:szCs w:val="18"/>
        </w:rPr>
        <w:t>. Front view of the system.</w:t>
      </w:r>
    </w:p>
    <w:p w14:paraId="33FF5C13" w14:textId="77777777" w:rsidR="00DF79E0" w:rsidRPr="00DF79E0" w:rsidRDefault="00DF79E0" w:rsidP="00D4046B">
      <w:pPr>
        <w:jc w:val="center"/>
      </w:pPr>
      <w:r w:rsidRPr="00DF79E0">
        <w:rPr>
          <w:noProof/>
        </w:rPr>
        <w:lastRenderedPageBreak/>
        <w:drawing>
          <wp:inline distT="0" distB="0" distL="0" distR="0" wp14:anchorId="2656FC46" wp14:editId="7218C824">
            <wp:extent cx="4741623" cy="3556217"/>
            <wp:effectExtent l="2223" t="0" r="4127" b="4128"/>
            <wp:docPr id="2105553115" name="Picture 2105553115" descr="A picture containing text, indoor, wall, kitchen applian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A picture containing text, indoor, wall, kitchen appliance&#10;&#10;Description automatically generated"/>
                    <pic:cNvPicPr/>
                  </pic:nvPicPr>
                  <pic:blipFill>
                    <a:blip r:embed="rId175" cstate="print">
                      <a:extLst>
                        <a:ext uri="{28A0092B-C50C-407E-A947-70E740481C1C}">
                          <a14:useLocalDpi xmlns:a14="http://schemas.microsoft.com/office/drawing/2010/main" val="0"/>
                        </a:ext>
                      </a:extLst>
                    </a:blip>
                    <a:stretch>
                      <a:fillRect/>
                    </a:stretch>
                  </pic:blipFill>
                  <pic:spPr>
                    <a:xfrm rot="5400000">
                      <a:off x="0" y="0"/>
                      <a:ext cx="4747251" cy="3560438"/>
                    </a:xfrm>
                    <a:prstGeom prst="rect">
                      <a:avLst/>
                    </a:prstGeom>
                  </pic:spPr>
                </pic:pic>
              </a:graphicData>
            </a:graphic>
          </wp:inline>
        </w:drawing>
      </w:r>
    </w:p>
    <w:p w14:paraId="667C1E71" w14:textId="39982F6D" w:rsidR="00DF79E0" w:rsidRPr="00DF79E0" w:rsidRDefault="00DF79E0" w:rsidP="00D4046B">
      <w:pPr>
        <w:jc w:val="center"/>
        <w:rPr>
          <w:i/>
          <w:iCs/>
        </w:rPr>
      </w:pPr>
      <w:r w:rsidRPr="00DF79E0">
        <w:rPr>
          <w:i/>
          <w:iCs/>
        </w:rPr>
        <w:t xml:space="preserve">Figure </w:t>
      </w:r>
      <w:r w:rsidRPr="00DF79E0">
        <w:rPr>
          <w:i/>
          <w:iCs/>
        </w:rPr>
        <w:fldChar w:fldCharType="begin"/>
      </w:r>
      <w:r w:rsidRPr="00DF79E0">
        <w:rPr>
          <w:i/>
          <w:iCs/>
        </w:rPr>
        <w:instrText xml:space="preserve"> SEQ Figure \* ARABIC </w:instrText>
      </w:r>
      <w:r w:rsidRPr="00DF79E0">
        <w:rPr>
          <w:i/>
          <w:iCs/>
        </w:rPr>
        <w:fldChar w:fldCharType="separate"/>
      </w:r>
      <w:r w:rsidR="009A332C">
        <w:rPr>
          <w:i/>
          <w:iCs/>
          <w:noProof/>
        </w:rPr>
        <w:t>126</w:t>
      </w:r>
      <w:r w:rsidRPr="00DF79E0">
        <w:fldChar w:fldCharType="end"/>
      </w:r>
      <w:r w:rsidRPr="00DF79E0">
        <w:rPr>
          <w:i/>
          <w:iCs/>
        </w:rPr>
        <w:t>. Rear view of the system. Three main cables connect the rack to the mechanical unit.</w:t>
      </w:r>
    </w:p>
    <w:p w14:paraId="56F3C73C" w14:textId="77777777" w:rsidR="00136150" w:rsidRDefault="00136150" w:rsidP="00136150">
      <w:pPr>
        <w:keepNext/>
        <w:jc w:val="center"/>
      </w:pPr>
      <w:r>
        <w:rPr>
          <w:noProof/>
        </w:rPr>
        <w:lastRenderedPageBreak/>
        <w:drawing>
          <wp:inline distT="0" distB="0" distL="0" distR="0" wp14:anchorId="7998CBB5" wp14:editId="385D90AF">
            <wp:extent cx="2666927" cy="5136865"/>
            <wp:effectExtent l="0" t="0" r="635" b="6985"/>
            <wp:docPr id="1862721347"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76" cstate="print">
                      <a:extLst>
                        <a:ext uri="{28A0092B-C50C-407E-A947-70E740481C1C}">
                          <a14:useLocalDpi xmlns:a14="http://schemas.microsoft.com/office/drawing/2010/main" val="0"/>
                        </a:ext>
                      </a:extLst>
                    </a:blip>
                    <a:srcRect/>
                    <a:stretch>
                      <a:fillRect/>
                    </a:stretch>
                  </pic:blipFill>
                  <pic:spPr bwMode="auto">
                    <a:xfrm>
                      <a:off x="0" y="0"/>
                      <a:ext cx="2675128" cy="5152661"/>
                    </a:xfrm>
                    <a:prstGeom prst="rect">
                      <a:avLst/>
                    </a:prstGeom>
                    <a:noFill/>
                    <a:ln>
                      <a:noFill/>
                    </a:ln>
                  </pic:spPr>
                </pic:pic>
              </a:graphicData>
            </a:graphic>
          </wp:inline>
        </w:drawing>
      </w:r>
    </w:p>
    <w:p w14:paraId="6BE13FE3" w14:textId="2626AFAA" w:rsidR="00136150" w:rsidRDefault="00136150" w:rsidP="00136150">
      <w:pPr>
        <w:pStyle w:val="Caption"/>
      </w:pPr>
      <w:r>
        <w:t xml:space="preserve">Figure </w:t>
      </w:r>
      <w:fldSimple w:instr=" SEQ Figure \* ARABIC ">
        <w:r w:rsidR="009A332C">
          <w:rPr>
            <w:noProof/>
          </w:rPr>
          <w:t>127</w:t>
        </w:r>
      </w:fldSimple>
      <w:r>
        <w:t xml:space="preserve">. </w:t>
      </w:r>
      <w:r w:rsidRPr="00136150">
        <w:t>Backside view of the open hardware and electrical rack, showcasing the organized layout of components, including the power distribution, data acquisition system, and PLC modules for seamless integration and efficient operation.</w:t>
      </w:r>
    </w:p>
    <w:p w14:paraId="42A8B136" w14:textId="7E144D2A" w:rsidR="00DF79E0" w:rsidRPr="00DF79E0" w:rsidRDefault="00DF79E0" w:rsidP="00DF79E0">
      <w:r w:rsidRPr="00DF79E0">
        <w:t>- Ensure the back door of the mechanical unit is securely closed.</w:t>
      </w:r>
    </w:p>
    <w:p w14:paraId="5CA34E7D" w14:textId="77777777" w:rsidR="00DF79E0" w:rsidRPr="00DF79E0" w:rsidRDefault="00DF79E0" w:rsidP="00DF79E0">
      <w:r w:rsidRPr="00DF79E0">
        <w:t>- Verify that the back door of the rack is also closed.</w:t>
      </w:r>
    </w:p>
    <w:p w14:paraId="00070481" w14:textId="77777777" w:rsidR="00DF79E0" w:rsidRPr="00DF79E0" w:rsidRDefault="00DF79E0" w:rsidP="00DF79E0">
      <w:r w:rsidRPr="00DF79E0">
        <w:t>- Confirm that the lockout switch is set to the OFF position.</w:t>
      </w:r>
    </w:p>
    <w:p w14:paraId="28447C57" w14:textId="77777777" w:rsidR="00DF79E0" w:rsidRPr="00DF79E0" w:rsidRDefault="00DF79E0" w:rsidP="00DF79E0">
      <w:r w:rsidRPr="00DF79E0">
        <w:t>After completing these checks, proceed to connect the power cable to the mains power supply.</w:t>
      </w:r>
    </w:p>
    <w:p w14:paraId="5E0D2127" w14:textId="749070E5" w:rsidR="005D53A0" w:rsidRDefault="00CD2392" w:rsidP="00C20E63">
      <w:pPr>
        <w:pStyle w:val="Heading2"/>
      </w:pPr>
      <w:bookmarkStart w:id="144" w:name="_Toc183289186"/>
      <w:r w:rsidRPr="00CD2392">
        <w:t>Understanding Eddy Current Theory and Impedance Plane in Case Depth Measurement</w:t>
      </w:r>
      <w:bookmarkEnd w:id="131"/>
      <w:bookmarkEnd w:id="144"/>
    </w:p>
    <w:p w14:paraId="70F1F952" w14:textId="77777777" w:rsidR="003A63A1" w:rsidRPr="003A63A1" w:rsidRDefault="003A63A1">
      <w:pPr>
        <w:numPr>
          <w:ilvl w:val="0"/>
          <w:numId w:val="34"/>
        </w:numPr>
        <w:rPr>
          <w:rFonts w:cstheme="minorBidi"/>
          <w:kern w:val="2"/>
          <w14:ligatures w14:val="standardContextual"/>
        </w:rPr>
      </w:pPr>
      <w:bookmarkStart w:id="145" w:name="_Toc97404000"/>
      <w:r w:rsidRPr="003A63A1">
        <w:rPr>
          <w:rFonts w:cstheme="minorBidi"/>
          <w:b/>
          <w:bCs/>
          <w:kern w:val="2"/>
          <w14:ligatures w14:val="standardContextual"/>
        </w:rPr>
        <w:t>Sinusoidal Signals:</w:t>
      </w:r>
    </w:p>
    <w:p w14:paraId="0DF6A1A0" w14:textId="77777777" w:rsidR="003A63A1" w:rsidRPr="003A63A1" w:rsidRDefault="003A63A1">
      <w:pPr>
        <w:numPr>
          <w:ilvl w:val="1"/>
          <w:numId w:val="34"/>
        </w:numPr>
        <w:contextualSpacing/>
        <w:rPr>
          <w:rFonts w:cstheme="minorBidi"/>
          <w:kern w:val="2"/>
          <w14:ligatures w14:val="standardContextual"/>
        </w:rPr>
      </w:pPr>
      <w:r w:rsidRPr="003A63A1">
        <w:rPr>
          <w:rFonts w:cstheme="minorBidi"/>
          <w:b/>
          <w:bCs/>
          <w:kern w:val="2"/>
          <w14:ligatures w14:val="standardContextual"/>
        </w:rPr>
        <w:t>Definition:</w:t>
      </w:r>
      <w:r w:rsidRPr="003A63A1">
        <w:rPr>
          <w:rFonts w:cstheme="minorBidi"/>
          <w:kern w:val="2"/>
          <w14:ligatures w14:val="standardContextual"/>
        </w:rPr>
        <w:t xml:space="preserve"> A sinusoidal signal is represented as </w:t>
      </w:r>
      <m:oMath>
        <m:r>
          <w:rPr>
            <w:rFonts w:ascii="Cambria Math" w:hAnsi="Cambria Math" w:cstheme="minorBidi"/>
            <w:kern w:val="2"/>
            <w14:ligatures w14:val="standardContextual"/>
          </w:rPr>
          <m:t>x</m:t>
        </m:r>
        <m:d>
          <m:dPr>
            <m:ctrlPr>
              <w:rPr>
                <w:rFonts w:ascii="Cambria Math" w:hAnsi="Cambria Math" w:cstheme="minorBidi"/>
                <w:i/>
                <w:kern w:val="2"/>
                <w14:ligatures w14:val="standardContextual"/>
              </w:rPr>
            </m:ctrlPr>
          </m:dPr>
          <m:e>
            <m:r>
              <w:rPr>
                <w:rFonts w:ascii="Cambria Math" w:hAnsi="Cambria Math" w:cstheme="minorBidi"/>
                <w:kern w:val="2"/>
                <w14:ligatures w14:val="standardContextual"/>
              </w:rPr>
              <m:t>t</m:t>
            </m:r>
          </m:e>
        </m:d>
        <m:r>
          <w:rPr>
            <w:rFonts w:ascii="Cambria Math" w:hAnsi="Cambria Math" w:cstheme="minorBidi"/>
            <w:kern w:val="2"/>
            <w14:ligatures w14:val="standardContextual"/>
          </w:rPr>
          <m:t>=A</m:t>
        </m:r>
        <m:func>
          <m:funcPr>
            <m:ctrlPr>
              <w:rPr>
                <w:rFonts w:ascii="Cambria Math" w:hAnsi="Cambria Math" w:cstheme="minorBidi"/>
                <w:i/>
                <w:kern w:val="2"/>
                <w14:ligatures w14:val="standardContextual"/>
              </w:rPr>
            </m:ctrlPr>
          </m:funcPr>
          <m:fName>
            <m:r>
              <m:rPr>
                <m:sty m:val="p"/>
              </m:rPr>
              <w:rPr>
                <w:rFonts w:ascii="Cambria Math" w:hAnsi="Cambria Math" w:cstheme="minorBidi"/>
                <w:kern w:val="2"/>
                <w14:ligatures w14:val="standardContextual"/>
              </w:rPr>
              <m:t>sin</m:t>
            </m:r>
          </m:fName>
          <m:e>
            <m:d>
              <m:dPr>
                <m:ctrlPr>
                  <w:rPr>
                    <w:rFonts w:ascii="Cambria Math" w:hAnsi="Cambria Math" w:cstheme="minorBidi"/>
                    <w:i/>
                    <w:kern w:val="2"/>
                    <w14:ligatures w14:val="standardContextual"/>
                  </w:rPr>
                </m:ctrlPr>
              </m:dPr>
              <m:e>
                <m:r>
                  <w:rPr>
                    <w:rFonts w:ascii="Cambria Math" w:hAnsi="Cambria Math" w:cstheme="minorBidi"/>
                    <w:kern w:val="2"/>
                    <w14:ligatures w14:val="standardContextual"/>
                  </w:rPr>
                  <m:t>ωt+φ</m:t>
                </m:r>
              </m:e>
            </m:d>
            <m:r>
              <w:rPr>
                <w:rFonts w:ascii="Cambria Math" w:hAnsi="Cambria Math" w:cstheme="minorBidi"/>
                <w:kern w:val="2"/>
                <w14:ligatures w14:val="standardContextual"/>
              </w:rPr>
              <m:t>=A</m:t>
            </m:r>
            <m:func>
              <m:funcPr>
                <m:ctrlPr>
                  <w:rPr>
                    <w:rFonts w:ascii="Cambria Math" w:hAnsi="Cambria Math" w:cstheme="minorBidi"/>
                    <w:i/>
                    <w:kern w:val="2"/>
                    <w14:ligatures w14:val="standardContextual"/>
                  </w:rPr>
                </m:ctrlPr>
              </m:funcPr>
              <m:fName>
                <m:r>
                  <m:rPr>
                    <m:sty m:val="p"/>
                  </m:rPr>
                  <w:rPr>
                    <w:rFonts w:ascii="Cambria Math" w:hAnsi="Cambria Math" w:cstheme="minorBidi"/>
                    <w:kern w:val="2"/>
                    <w14:ligatures w14:val="standardContextual"/>
                  </w:rPr>
                  <m:t>sin</m:t>
                </m:r>
              </m:fName>
              <m:e>
                <m:d>
                  <m:dPr>
                    <m:ctrlPr>
                      <w:rPr>
                        <w:rFonts w:ascii="Cambria Math" w:hAnsi="Cambria Math" w:cstheme="minorBidi"/>
                        <w:i/>
                        <w:kern w:val="2"/>
                        <w14:ligatures w14:val="standardContextual"/>
                      </w:rPr>
                    </m:ctrlPr>
                  </m:dPr>
                  <m:e>
                    <m:r>
                      <w:rPr>
                        <w:rFonts w:ascii="Cambria Math" w:hAnsi="Cambria Math" w:cstheme="minorBidi"/>
                        <w:kern w:val="2"/>
                        <w14:ligatures w14:val="standardContextual"/>
                      </w:rPr>
                      <m:t>2πft+φ</m:t>
                    </m:r>
                  </m:e>
                </m:d>
              </m:e>
            </m:func>
          </m:e>
        </m:func>
      </m:oMath>
      <w:r w:rsidRPr="003A63A1">
        <w:rPr>
          <w:rFonts w:cstheme="minorBidi"/>
          <w:kern w:val="2"/>
          <w14:ligatures w14:val="standardContextual"/>
        </w:rPr>
        <w:t xml:space="preserve">, where </w:t>
      </w:r>
      <w:r w:rsidRPr="003A63A1">
        <w:rPr>
          <w:rFonts w:cstheme="minorBidi"/>
          <w:i/>
          <w:iCs/>
          <w:kern w:val="2"/>
          <w14:ligatures w14:val="standardContextual"/>
        </w:rPr>
        <w:t>A</w:t>
      </w:r>
      <w:r w:rsidRPr="003A63A1">
        <w:rPr>
          <w:rFonts w:cstheme="minorBidi"/>
          <w:kern w:val="2"/>
          <w14:ligatures w14:val="standardContextual"/>
        </w:rPr>
        <w:t xml:space="preserve"> is amplitude, </w:t>
      </w:r>
      <w:r w:rsidRPr="003A63A1">
        <w:rPr>
          <w:rFonts w:cstheme="minorBidi"/>
          <w:i/>
          <w:iCs/>
          <w:kern w:val="2"/>
          <w14:ligatures w14:val="standardContextual"/>
        </w:rPr>
        <w:t>ω</w:t>
      </w:r>
      <w:r w:rsidRPr="003A63A1">
        <w:rPr>
          <w:rFonts w:cstheme="minorBidi"/>
          <w:kern w:val="2"/>
          <w14:ligatures w14:val="standardContextual"/>
        </w:rPr>
        <w:t xml:space="preserve"> is frequency in radians per second, and </w:t>
      </w:r>
      <w:r w:rsidRPr="003A63A1">
        <w:rPr>
          <w:rFonts w:cstheme="minorBidi"/>
          <w:i/>
          <w:iCs/>
          <w:kern w:val="2"/>
          <w14:ligatures w14:val="standardContextual"/>
        </w:rPr>
        <w:t>ϕ</w:t>
      </w:r>
      <w:r w:rsidRPr="003A63A1">
        <w:rPr>
          <w:rFonts w:cstheme="minorBidi"/>
          <w:kern w:val="2"/>
          <w14:ligatures w14:val="standardContextual"/>
        </w:rPr>
        <w:t xml:space="preserve"> is phase in radians.</w:t>
      </w:r>
    </w:p>
    <w:p w14:paraId="49A32641" w14:textId="77777777" w:rsidR="003A63A1" w:rsidRPr="003A63A1" w:rsidRDefault="003A63A1">
      <w:pPr>
        <w:numPr>
          <w:ilvl w:val="1"/>
          <w:numId w:val="34"/>
        </w:numPr>
        <w:rPr>
          <w:rFonts w:cstheme="minorBidi"/>
          <w:kern w:val="2"/>
          <w14:ligatures w14:val="standardContextual"/>
        </w:rPr>
      </w:pPr>
      <w:r w:rsidRPr="003A63A1">
        <w:rPr>
          <w:rFonts w:cstheme="minorBidi"/>
          <w:b/>
          <w:bCs/>
          <w:kern w:val="2"/>
          <w14:ligatures w14:val="standardContextual"/>
        </w:rPr>
        <w:lastRenderedPageBreak/>
        <w:t>Characteristics:</w:t>
      </w:r>
      <w:r w:rsidRPr="003A63A1">
        <w:rPr>
          <w:rFonts w:cstheme="minorBidi"/>
          <w:kern w:val="2"/>
          <w14:ligatures w14:val="standardContextual"/>
        </w:rPr>
        <w:t xml:space="preserve"> These signals are fundamental in physics and essential across all engineering fields. They maintain their waveform when combined with another sine wave of the same frequency, regardless of phase and magnitude differences.</w:t>
      </w:r>
    </w:p>
    <w:p w14:paraId="12FF6F1F" w14:textId="77777777" w:rsidR="003A63A1" w:rsidRPr="003A63A1" w:rsidRDefault="003A63A1" w:rsidP="003A63A1">
      <w:pPr>
        <w:jc w:val="center"/>
        <w:rPr>
          <w:rFonts w:cstheme="minorBidi"/>
          <w:kern w:val="2"/>
          <w14:ligatures w14:val="standardContextual"/>
        </w:rPr>
      </w:pPr>
      <w:r w:rsidRPr="003A63A1">
        <w:rPr>
          <w:rFonts w:cstheme="minorBidi"/>
          <w:noProof/>
          <w:kern w:val="2"/>
          <w14:ligatures w14:val="standardContextual"/>
        </w:rPr>
        <w:drawing>
          <wp:inline distT="0" distB="0" distL="0" distR="0" wp14:anchorId="49017B93" wp14:editId="58EE98C8">
            <wp:extent cx="2151185" cy="1449970"/>
            <wp:effectExtent l="0" t="0" r="1905" b="0"/>
            <wp:docPr id="1207689804" name="Picture 12076898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7" cstate="print">
                      <a:extLst>
                        <a:ext uri="{28A0092B-C50C-407E-A947-70E740481C1C}">
                          <a14:useLocalDpi xmlns:a14="http://schemas.microsoft.com/office/drawing/2010/main" val="0"/>
                        </a:ext>
                      </a:extLst>
                    </a:blip>
                    <a:srcRect l="54576" r="8189"/>
                    <a:stretch>
                      <a:fillRect/>
                    </a:stretch>
                  </pic:blipFill>
                  <pic:spPr bwMode="auto">
                    <a:xfrm>
                      <a:off x="0" y="0"/>
                      <a:ext cx="2158805" cy="1455106"/>
                    </a:xfrm>
                    <a:prstGeom prst="rect">
                      <a:avLst/>
                    </a:prstGeom>
                    <a:noFill/>
                    <a:ln>
                      <a:noFill/>
                    </a:ln>
                  </pic:spPr>
                </pic:pic>
              </a:graphicData>
            </a:graphic>
          </wp:inline>
        </w:drawing>
      </w:r>
    </w:p>
    <w:p w14:paraId="6C56B421" w14:textId="77777777" w:rsidR="003A63A1" w:rsidRPr="003A63A1" w:rsidRDefault="003A63A1">
      <w:pPr>
        <w:numPr>
          <w:ilvl w:val="0"/>
          <w:numId w:val="34"/>
        </w:numPr>
        <w:rPr>
          <w:rFonts w:cstheme="minorBidi"/>
          <w:kern w:val="2"/>
          <w14:ligatures w14:val="standardContextual"/>
        </w:rPr>
      </w:pPr>
      <w:r w:rsidRPr="003A63A1">
        <w:rPr>
          <w:rFonts w:cstheme="minorBidi"/>
          <w:b/>
          <w:bCs/>
          <w:kern w:val="2"/>
          <w14:ligatures w14:val="standardContextual"/>
        </w:rPr>
        <w:t>Linear Time-Invariant (LTI) Systems:</w:t>
      </w:r>
    </w:p>
    <w:p w14:paraId="554934D9" w14:textId="77777777" w:rsidR="003A63A1" w:rsidRPr="003A63A1" w:rsidRDefault="003A63A1">
      <w:pPr>
        <w:numPr>
          <w:ilvl w:val="1"/>
          <w:numId w:val="34"/>
        </w:numPr>
        <w:rPr>
          <w:rFonts w:cstheme="minorBidi"/>
          <w:kern w:val="2"/>
          <w14:ligatures w14:val="standardContextual"/>
        </w:rPr>
      </w:pPr>
      <w:r w:rsidRPr="003A63A1">
        <w:rPr>
          <w:rFonts w:cstheme="minorBidi"/>
          <w:noProof/>
          <w:kern w:val="2"/>
          <w14:ligatures w14:val="standardContextual"/>
        </w:rPr>
        <mc:AlternateContent>
          <mc:Choice Requires="wpg">
            <w:drawing>
              <wp:anchor distT="0" distB="0" distL="114300" distR="114300" simplePos="0" relativeHeight="251742208" behindDoc="0" locked="0" layoutInCell="1" allowOverlap="1" wp14:anchorId="54681D74" wp14:editId="4DF90345">
                <wp:simplePos x="0" y="0"/>
                <wp:positionH relativeFrom="margin">
                  <wp:align>center</wp:align>
                </wp:positionH>
                <wp:positionV relativeFrom="paragraph">
                  <wp:posOffset>637540</wp:posOffset>
                </wp:positionV>
                <wp:extent cx="4450715" cy="269240"/>
                <wp:effectExtent l="0" t="0" r="6985" b="0"/>
                <wp:wrapNone/>
                <wp:docPr id="479751997" name="Group 479751997"/>
                <wp:cNvGraphicFramePr/>
                <a:graphic xmlns:a="http://schemas.openxmlformats.org/drawingml/2006/main">
                  <a:graphicData uri="http://schemas.microsoft.com/office/word/2010/wordprocessingGroup">
                    <wpg:wgp>
                      <wpg:cNvGrpSpPr/>
                      <wpg:grpSpPr>
                        <a:xfrm>
                          <a:off x="0" y="0"/>
                          <a:ext cx="4450715" cy="269240"/>
                          <a:chOff x="0" y="38100"/>
                          <a:chExt cx="4579310" cy="295453"/>
                        </a:xfrm>
                      </wpg:grpSpPr>
                      <wpg:grpSp>
                        <wpg:cNvPr id="1462677614" name="Group 1462677614"/>
                        <wpg:cNvGrpSpPr/>
                        <wpg:grpSpPr>
                          <a:xfrm>
                            <a:off x="1366157" y="48679"/>
                            <a:ext cx="1627414" cy="267612"/>
                            <a:chOff x="1366157" y="48679"/>
                            <a:chExt cx="1627414" cy="267612"/>
                          </a:xfrm>
                        </wpg:grpSpPr>
                        <wps:wsp>
                          <wps:cNvPr id="882641503" name="Text Box 9"/>
                          <wps:cNvSpPr txBox="1"/>
                          <wps:spPr>
                            <a:xfrm>
                              <a:off x="1675684" y="48679"/>
                              <a:ext cx="1006929" cy="267612"/>
                            </a:xfrm>
                            <a:prstGeom prst="rect">
                              <a:avLst/>
                            </a:prstGeom>
                            <a:solidFill>
                              <a:srgbClr val="E7E6E6"/>
                            </a:solidFill>
                            <a:ln w="6350">
                              <a:solidFill>
                                <a:srgbClr val="E7E6E6">
                                  <a:lumMod val="75000"/>
                                </a:srgbClr>
                              </a:solidFill>
                            </a:ln>
                          </wps:spPr>
                          <wps:txbx>
                            <w:txbxContent>
                              <w:p w14:paraId="7FAE92E2" w14:textId="77777777" w:rsidR="003A63A1" w:rsidRPr="002D63A9" w:rsidRDefault="003A63A1" w:rsidP="003A63A1">
                                <w:pPr>
                                  <w:spacing w:after="0"/>
                                  <w:jc w:val="center"/>
                                  <w:rPr>
                                    <w:b/>
                                    <w:bCs/>
                                    <w:sz w:val="18"/>
                                    <w:szCs w:val="18"/>
                                  </w:rPr>
                                </w:pPr>
                                <w:r w:rsidRPr="002D63A9">
                                  <w:rPr>
                                    <w:b/>
                                    <w:bCs/>
                                    <w:sz w:val="18"/>
                                    <w:szCs w:val="18"/>
                                  </w:rPr>
                                  <w:t>LTI System</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1593354363" name="Arrow: Right 1593354363"/>
                          <wps:cNvSpPr/>
                          <wps:spPr>
                            <a:xfrm>
                              <a:off x="1366157" y="127907"/>
                              <a:ext cx="304800" cy="111125"/>
                            </a:xfrm>
                            <a:prstGeom prst="rightArrow">
                              <a:avLst/>
                            </a:prstGeom>
                            <a:solidFill>
                              <a:srgbClr val="E7E6E6">
                                <a:lumMod val="90000"/>
                              </a:srgbClr>
                            </a:solidFill>
                            <a:ln w="12700" cap="flat" cmpd="sng" algn="ctr">
                              <a:solidFill>
                                <a:srgbClr val="E7E6E6">
                                  <a:lumMod val="75000"/>
                                </a:srgbClr>
                              </a:solidFill>
                              <a:prstDash val="solid"/>
                              <a:miter lim="800000"/>
                            </a:ln>
                            <a:effectLst/>
                          </wps:spPr>
                          <wps:bodyPr rot="0" spcFirstLastPara="0" vert="horz" wrap="square" lIns="91440" tIns="45720" rIns="91440" bIns="45720" numCol="1" spcCol="0" rtlCol="0" fromWordArt="0" anchor="ctr" anchorCtr="0" forceAA="0" compatLnSpc="1">
                            <a:prstTxWarp prst="textNoShape">
                              <a:avLst/>
                            </a:prstTxWarp>
                            <a:noAutofit/>
                          </wps:bodyPr>
                        </wps:wsp>
                        <wps:wsp>
                          <wps:cNvPr id="120155279" name="Arrow: Right 120155279"/>
                          <wps:cNvSpPr/>
                          <wps:spPr>
                            <a:xfrm>
                              <a:off x="2688771" y="127907"/>
                              <a:ext cx="304800" cy="138430"/>
                            </a:xfrm>
                            <a:prstGeom prst="rightArrow">
                              <a:avLst/>
                            </a:prstGeom>
                            <a:solidFill>
                              <a:srgbClr val="E7E6E6">
                                <a:lumMod val="90000"/>
                              </a:srgbClr>
                            </a:solidFill>
                            <a:ln w="12700" cap="flat" cmpd="sng" algn="ctr">
                              <a:solidFill>
                                <a:srgbClr val="E7E6E6">
                                  <a:lumMod val="75000"/>
                                </a:srgbClr>
                              </a:solidFill>
                              <a:prstDash val="solid"/>
                              <a:miter lim="800000"/>
                            </a:ln>
                            <a:effectLst/>
                          </wps:spPr>
                          <wps:bodyPr rot="0" spcFirstLastPara="0" vert="horz" wrap="square" lIns="91440" tIns="45720" rIns="91440" bIns="45720" numCol="1" spcCol="0" rtlCol="0" fromWordArt="0" anchor="ctr" anchorCtr="0" forceAA="0" compatLnSpc="1">
                            <a:prstTxWarp prst="textNoShape">
                              <a:avLst/>
                            </a:prstTxWarp>
                            <a:noAutofit/>
                          </wps:bodyPr>
                        </wps:wsp>
                      </wpg:grpSp>
                      <wps:wsp>
                        <wps:cNvPr id="872630065" name="Text Box 2"/>
                        <wps:cNvSpPr txBox="1">
                          <a:spLocks noChangeArrowheads="1"/>
                        </wps:cNvSpPr>
                        <wps:spPr bwMode="auto">
                          <a:xfrm>
                            <a:off x="0" y="38100"/>
                            <a:ext cx="1362075" cy="293032"/>
                          </a:xfrm>
                          <a:prstGeom prst="rect">
                            <a:avLst/>
                          </a:prstGeom>
                          <a:solidFill>
                            <a:srgbClr val="FFFFFF"/>
                          </a:solidFill>
                          <a:ln w="9525">
                            <a:noFill/>
                            <a:miter lim="800000"/>
                            <a:headEnd/>
                            <a:tailEnd/>
                          </a:ln>
                        </wps:spPr>
                        <wps:txbx>
                          <w:txbxContent>
                            <w:p w14:paraId="7FCB4BA2" w14:textId="77777777" w:rsidR="003A63A1" w:rsidRPr="002D63A9" w:rsidRDefault="00000000" w:rsidP="003A63A1">
                              <w:pPr>
                                <w:spacing w:after="0"/>
                                <w:jc w:val="right"/>
                                <w:rPr>
                                  <w:sz w:val="18"/>
                                  <w:szCs w:val="18"/>
                                </w:rPr>
                              </w:pPr>
                              <m:oMathPara>
                                <m:oMathParaPr>
                                  <m:jc m:val="right"/>
                                </m:oMathParaPr>
                                <m:oMath>
                                  <m:sSub>
                                    <m:sSubPr>
                                      <m:ctrlPr>
                                        <w:rPr>
                                          <w:rFonts w:ascii="Cambria Math" w:hAnsi="Cambria Math"/>
                                          <w:i/>
                                          <w:sz w:val="18"/>
                                          <w:szCs w:val="18"/>
                                        </w:rPr>
                                      </m:ctrlPr>
                                    </m:sSubPr>
                                    <m:e>
                                      <m:r>
                                        <w:rPr>
                                          <w:rFonts w:ascii="Cambria Math" w:hAnsi="Cambria Math"/>
                                          <w:sz w:val="18"/>
                                          <w:szCs w:val="18"/>
                                        </w:rPr>
                                        <m:t>V</m:t>
                                      </m:r>
                                    </m:e>
                                    <m:sub>
                                      <m:r>
                                        <w:rPr>
                                          <w:rFonts w:ascii="Cambria Math" w:hAnsi="Cambria Math"/>
                                          <w:sz w:val="18"/>
                                          <w:szCs w:val="18"/>
                                        </w:rPr>
                                        <m:t>i</m:t>
                                      </m:r>
                                    </m:sub>
                                  </m:sSub>
                                  <m:d>
                                    <m:dPr>
                                      <m:ctrlPr>
                                        <w:rPr>
                                          <w:rFonts w:ascii="Cambria Math" w:hAnsi="Cambria Math"/>
                                          <w:i/>
                                          <w:sz w:val="18"/>
                                          <w:szCs w:val="18"/>
                                        </w:rPr>
                                      </m:ctrlPr>
                                    </m:dPr>
                                    <m:e>
                                      <m:r>
                                        <w:rPr>
                                          <w:rFonts w:ascii="Cambria Math" w:hAnsi="Cambria Math"/>
                                          <w:sz w:val="18"/>
                                          <w:szCs w:val="18"/>
                                        </w:rPr>
                                        <m:t>t</m:t>
                                      </m:r>
                                    </m:e>
                                  </m:d>
                                  <m:r>
                                    <w:rPr>
                                      <w:rFonts w:ascii="Cambria Math" w:hAnsi="Cambria Math"/>
                                      <w:sz w:val="18"/>
                                      <w:szCs w:val="18"/>
                                    </w:rPr>
                                    <m:t>=10</m:t>
                                  </m:r>
                                  <m:func>
                                    <m:funcPr>
                                      <m:ctrlPr>
                                        <w:rPr>
                                          <w:rFonts w:ascii="Cambria Math" w:hAnsi="Cambria Math"/>
                                          <w:i/>
                                          <w:sz w:val="18"/>
                                          <w:szCs w:val="18"/>
                                        </w:rPr>
                                      </m:ctrlPr>
                                    </m:funcPr>
                                    <m:fName>
                                      <m:r>
                                        <m:rPr>
                                          <m:sty m:val="p"/>
                                        </m:rPr>
                                        <w:rPr>
                                          <w:rFonts w:ascii="Cambria Math" w:hAnsi="Cambria Math"/>
                                          <w:sz w:val="18"/>
                                          <w:szCs w:val="18"/>
                                        </w:rPr>
                                        <m:t>sin</m:t>
                                      </m:r>
                                    </m:fName>
                                    <m:e>
                                      <m:d>
                                        <m:dPr>
                                          <m:ctrlPr>
                                            <w:rPr>
                                              <w:rFonts w:ascii="Cambria Math" w:hAnsi="Cambria Math"/>
                                              <w:i/>
                                              <w:sz w:val="18"/>
                                              <w:szCs w:val="18"/>
                                            </w:rPr>
                                          </m:ctrlPr>
                                        </m:dPr>
                                        <m:e>
                                          <m:r>
                                            <w:rPr>
                                              <w:rFonts w:ascii="Cambria Math" w:hAnsi="Cambria Math"/>
                                              <w:sz w:val="18"/>
                                              <w:szCs w:val="18"/>
                                            </w:rPr>
                                            <m:t>ωt</m:t>
                                          </m:r>
                                        </m:e>
                                      </m:d>
                                    </m:e>
                                  </m:func>
                                </m:oMath>
                              </m:oMathPara>
                            </w:p>
                          </w:txbxContent>
                        </wps:txbx>
                        <wps:bodyPr rot="0" vert="horz" wrap="square" lIns="91440" tIns="45720" rIns="91440" bIns="45720" anchor="t" anchorCtr="0">
                          <a:noAutofit/>
                        </wps:bodyPr>
                      </wps:wsp>
                      <wps:wsp>
                        <wps:cNvPr id="1920147276" name="Text Box 2"/>
                        <wps:cNvSpPr txBox="1">
                          <a:spLocks noChangeArrowheads="1"/>
                        </wps:cNvSpPr>
                        <wps:spPr bwMode="auto">
                          <a:xfrm>
                            <a:off x="3035588" y="71693"/>
                            <a:ext cx="1543722" cy="261860"/>
                          </a:xfrm>
                          <a:prstGeom prst="rect">
                            <a:avLst/>
                          </a:prstGeom>
                          <a:solidFill>
                            <a:srgbClr val="FFFFFF"/>
                          </a:solidFill>
                          <a:ln w="9525">
                            <a:noFill/>
                            <a:miter lim="800000"/>
                            <a:headEnd/>
                            <a:tailEnd/>
                          </a:ln>
                        </wps:spPr>
                        <wps:txbx>
                          <w:txbxContent>
                            <w:p w14:paraId="5F045CBB" w14:textId="77777777" w:rsidR="003A63A1" w:rsidRPr="002D63A9" w:rsidRDefault="00000000" w:rsidP="003A63A1">
                              <w:pPr>
                                <w:spacing w:after="0"/>
                                <w:jc w:val="right"/>
                                <w:rPr>
                                  <w:sz w:val="18"/>
                                  <w:szCs w:val="18"/>
                                </w:rPr>
                              </w:pPr>
                              <m:oMathPara>
                                <m:oMathParaPr>
                                  <m:jc m:val="left"/>
                                </m:oMathParaPr>
                                <m:oMath>
                                  <m:sSub>
                                    <m:sSubPr>
                                      <m:ctrlPr>
                                        <w:rPr>
                                          <w:rFonts w:ascii="Cambria Math" w:hAnsi="Cambria Math"/>
                                          <w:i/>
                                          <w:sz w:val="18"/>
                                          <w:szCs w:val="18"/>
                                        </w:rPr>
                                      </m:ctrlPr>
                                    </m:sSubPr>
                                    <m:e>
                                      <m:r>
                                        <w:rPr>
                                          <w:rFonts w:ascii="Cambria Math" w:hAnsi="Cambria Math"/>
                                          <w:sz w:val="18"/>
                                          <w:szCs w:val="18"/>
                                        </w:rPr>
                                        <m:t>V</m:t>
                                      </m:r>
                                    </m:e>
                                    <m:sub>
                                      <m:r>
                                        <w:rPr>
                                          <w:rFonts w:ascii="Cambria Math" w:hAnsi="Cambria Math"/>
                                          <w:sz w:val="18"/>
                                          <w:szCs w:val="18"/>
                                        </w:rPr>
                                        <m:t>o</m:t>
                                      </m:r>
                                    </m:sub>
                                  </m:sSub>
                                  <m:d>
                                    <m:dPr>
                                      <m:ctrlPr>
                                        <w:rPr>
                                          <w:rFonts w:ascii="Cambria Math" w:hAnsi="Cambria Math"/>
                                          <w:i/>
                                          <w:sz w:val="18"/>
                                          <w:szCs w:val="18"/>
                                        </w:rPr>
                                      </m:ctrlPr>
                                    </m:dPr>
                                    <m:e>
                                      <m:r>
                                        <w:rPr>
                                          <w:rFonts w:ascii="Cambria Math" w:hAnsi="Cambria Math"/>
                                          <w:sz w:val="18"/>
                                          <w:szCs w:val="18"/>
                                        </w:rPr>
                                        <m:t>t</m:t>
                                      </m:r>
                                    </m:e>
                                  </m:d>
                                  <m:r>
                                    <w:rPr>
                                      <w:rFonts w:ascii="Cambria Math" w:hAnsi="Cambria Math"/>
                                      <w:sz w:val="18"/>
                                      <w:szCs w:val="18"/>
                                    </w:rPr>
                                    <m:t>=15</m:t>
                                  </m:r>
                                  <m:func>
                                    <m:funcPr>
                                      <m:ctrlPr>
                                        <w:rPr>
                                          <w:rFonts w:ascii="Cambria Math" w:hAnsi="Cambria Math"/>
                                          <w:i/>
                                          <w:sz w:val="18"/>
                                          <w:szCs w:val="18"/>
                                        </w:rPr>
                                      </m:ctrlPr>
                                    </m:funcPr>
                                    <m:fName>
                                      <m:r>
                                        <m:rPr>
                                          <m:sty m:val="p"/>
                                        </m:rPr>
                                        <w:rPr>
                                          <w:rFonts w:ascii="Cambria Math" w:hAnsi="Cambria Math"/>
                                          <w:sz w:val="18"/>
                                          <w:szCs w:val="18"/>
                                        </w:rPr>
                                        <m:t>sin</m:t>
                                      </m:r>
                                    </m:fName>
                                    <m:e>
                                      <m:d>
                                        <m:dPr>
                                          <m:ctrlPr>
                                            <w:rPr>
                                              <w:rFonts w:ascii="Cambria Math" w:hAnsi="Cambria Math"/>
                                              <w:i/>
                                              <w:sz w:val="18"/>
                                              <w:szCs w:val="18"/>
                                            </w:rPr>
                                          </m:ctrlPr>
                                        </m:dPr>
                                        <m:e>
                                          <m:r>
                                            <w:rPr>
                                              <w:rFonts w:ascii="Cambria Math" w:hAnsi="Cambria Math"/>
                                              <w:sz w:val="18"/>
                                              <w:szCs w:val="18"/>
                                            </w:rPr>
                                            <m:t>ωt+</m:t>
                                          </m:r>
                                          <m:f>
                                            <m:fPr>
                                              <m:type m:val="lin"/>
                                              <m:ctrlPr>
                                                <w:rPr>
                                                  <w:rFonts w:ascii="Cambria Math" w:hAnsi="Cambria Math"/>
                                                  <w:i/>
                                                  <w:sz w:val="18"/>
                                                  <w:szCs w:val="18"/>
                                                </w:rPr>
                                              </m:ctrlPr>
                                            </m:fPr>
                                            <m:num>
                                              <m:r>
                                                <w:rPr>
                                                  <w:rFonts w:ascii="Cambria Math" w:hAnsi="Cambria Math"/>
                                                  <w:sz w:val="18"/>
                                                  <w:szCs w:val="18"/>
                                                </w:rPr>
                                                <m:t>π</m:t>
                                              </m:r>
                                            </m:num>
                                            <m:den>
                                              <m:r>
                                                <w:rPr>
                                                  <w:rFonts w:ascii="Cambria Math" w:hAnsi="Cambria Math"/>
                                                  <w:sz w:val="18"/>
                                                  <w:szCs w:val="18"/>
                                                </w:rPr>
                                                <m:t>4</m:t>
                                              </m:r>
                                            </m:den>
                                          </m:f>
                                        </m:e>
                                      </m:d>
                                    </m:e>
                                  </m:func>
                                </m:oMath>
                              </m:oMathPara>
                            </w:p>
                          </w:txbxContent>
                        </wps:txbx>
                        <wps:bodyPr rot="0" vert="horz" wrap="square" lIns="91440" tIns="45720" rIns="91440" bIns="45720" anchor="t" anchorCtr="0">
                          <a:noAutofit/>
                        </wps:bodyPr>
                      </wps:wsp>
                    </wpg:wgp>
                  </a:graphicData>
                </a:graphic>
                <wp14:sizeRelH relativeFrom="page">
                  <wp14:pctWidth>0</wp14:pctWidth>
                </wp14:sizeRelH>
                <wp14:sizeRelV relativeFrom="margin">
                  <wp14:pctHeight>0</wp14:pctHeight>
                </wp14:sizeRelV>
              </wp:anchor>
            </w:drawing>
          </mc:Choice>
          <mc:Fallback>
            <w:pict>
              <v:group w14:anchorId="54681D74" id="Group 479751997" o:spid="_x0000_s1040" style="position:absolute;left:0;text-align:left;margin-left:0;margin-top:50.2pt;width:350.45pt;height:21.2pt;z-index:251742208;mso-position-horizontal:center;mso-position-horizontal-relative:margin;mso-height-relative:margin" coordorigin=",381" coordsize="45793,29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">
                <v:group id="Group 1462677614" o:spid="_x0000_s1041" style="position:absolute;left:13661;top:486;width:16274;height:2676" coordorigin="13661,486" coordsize="16274,26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">
                  <v:shape id="Text Box 9" o:spid="_x0000_s1042" type="#_x0000_t202" style="position:absolute;left:16756;top:486;width:10070;height:26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" fillcolor="#e7e6e6" strokecolor="#afabab" strokeweight=".5pt">
                    <v:textbox>
                      <w:txbxContent>
                        <w:p w14:paraId="7FAE92E2" w14:textId="77777777" w:rsidR="003A63A1" w:rsidRPr="002D63A9" w:rsidRDefault="003A63A1" w:rsidP="003A63A1">
                          <w:pPr>
                            <w:spacing w:after="0"/>
                            <w:jc w:val="center"/>
                            <w:rPr>
                              <w:b/>
                              <w:bCs/>
                              <w:sz w:val="18"/>
                              <w:szCs w:val="18"/>
                            </w:rPr>
                          </w:pPr>
                          <w:r w:rsidRPr="002D63A9">
                            <w:rPr>
                              <w:b/>
                              <w:bCs/>
                              <w:sz w:val="18"/>
                              <w:szCs w:val="18"/>
                            </w:rPr>
                            <w:t>LTI System</w:t>
                          </w:r>
                        </w:p>
                      </w:txbxContent>
                    </v:textbox>
                  </v:shape>
                  <v:shape id="Arrow: Right 1593354363" o:spid="_x0000_s1043" type="#_x0000_t13" style="position:absolute;left:13661;top:1279;width:3048;height:111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" adj="17663" fillcolor="#d0cece" strokecolor="#afabab" strokeweight="1pt"/>
                  <v:shape id="Arrow: Right 120155279" o:spid="_x0000_s1044" type="#_x0000_t13" style="position:absolute;left:26887;top:1279;width:3048;height:138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" adj="16695" fillcolor="#d0cece" strokecolor="#afabab" strokeweight="1pt"/>
                </v:group>
                <v:shape id="_x0000_s1045" type="#_x0000_t202" style="position:absolute;top:381;width:13620;height:29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" stroked="f">
                  <v:textbox>
                    <w:txbxContent>
                      <w:p w14:paraId="7FCB4BA2" w14:textId="77777777" w:rsidR="003A63A1" w:rsidRPr="002D63A9" w:rsidRDefault="00000000" w:rsidP="003A63A1">
                        <w:pPr>
                          <w:spacing w:after="0"/>
                          <w:jc w:val="right"/>
                          <w:rPr>
                            <w:sz w:val="18"/>
                            <w:szCs w:val="18"/>
                          </w:rPr>
                        </w:pPr>
                        <m:oMathPara>
                          <m:oMathParaPr>
                            <m:jc m:val="right"/>
                          </m:oMathParaPr>
                          <m:oMath>
                            <m:sSub>
                              <m:sSubPr>
                                <m:ctrlPr>
                                  <w:rPr>
                                    <w:rFonts w:ascii="Cambria Math" w:hAnsi="Cambria Math"/>
                                    <w:i/>
                                    <w:sz w:val="18"/>
                                    <w:szCs w:val="18"/>
                                  </w:rPr>
                                </m:ctrlPr>
                              </m:sSubPr>
                              <m:e>
                                <m:r>
                                  <w:rPr>
                                    <w:rFonts w:ascii="Cambria Math" w:hAnsi="Cambria Math"/>
                                    <w:sz w:val="18"/>
                                    <w:szCs w:val="18"/>
                                  </w:rPr>
                                  <m:t>V</m:t>
                                </m:r>
                              </m:e>
                              <m:sub>
                                <m:r>
                                  <w:rPr>
                                    <w:rFonts w:ascii="Cambria Math" w:hAnsi="Cambria Math"/>
                                    <w:sz w:val="18"/>
                                    <w:szCs w:val="18"/>
                                  </w:rPr>
                                  <m:t>i</m:t>
                                </m:r>
                              </m:sub>
                            </m:sSub>
                            <m:d>
                              <m:dPr>
                                <m:ctrlPr>
                                  <w:rPr>
                                    <w:rFonts w:ascii="Cambria Math" w:hAnsi="Cambria Math"/>
                                    <w:i/>
                                    <w:sz w:val="18"/>
                                    <w:szCs w:val="18"/>
                                  </w:rPr>
                                </m:ctrlPr>
                              </m:dPr>
                              <m:e>
                                <m:r>
                                  <w:rPr>
                                    <w:rFonts w:ascii="Cambria Math" w:hAnsi="Cambria Math"/>
                                    <w:sz w:val="18"/>
                                    <w:szCs w:val="18"/>
                                  </w:rPr>
                                  <m:t>t</m:t>
                                </m:r>
                              </m:e>
                            </m:d>
                            <m:r>
                              <w:rPr>
                                <w:rFonts w:ascii="Cambria Math" w:hAnsi="Cambria Math"/>
                                <w:sz w:val="18"/>
                                <w:szCs w:val="18"/>
                              </w:rPr>
                              <m:t>=10</m:t>
                            </m:r>
                            <m:func>
                              <m:funcPr>
                                <m:ctrlPr>
                                  <w:rPr>
                                    <w:rFonts w:ascii="Cambria Math" w:hAnsi="Cambria Math"/>
                                    <w:i/>
                                    <w:sz w:val="18"/>
                                    <w:szCs w:val="18"/>
                                  </w:rPr>
                                </m:ctrlPr>
                              </m:funcPr>
                              <m:fName>
                                <m:r>
                                  <m:rPr>
                                    <m:sty m:val="p"/>
                                  </m:rPr>
                                  <w:rPr>
                                    <w:rFonts w:ascii="Cambria Math" w:hAnsi="Cambria Math"/>
                                    <w:sz w:val="18"/>
                                    <w:szCs w:val="18"/>
                                  </w:rPr>
                                  <m:t>sin</m:t>
                                </m:r>
                              </m:fName>
                              <m:e>
                                <m:d>
                                  <m:dPr>
                                    <m:ctrlPr>
                                      <w:rPr>
                                        <w:rFonts w:ascii="Cambria Math" w:hAnsi="Cambria Math"/>
                                        <w:i/>
                                        <w:sz w:val="18"/>
                                        <w:szCs w:val="18"/>
                                      </w:rPr>
                                    </m:ctrlPr>
                                  </m:dPr>
                                  <m:e>
                                    <m:r>
                                      <w:rPr>
                                        <w:rFonts w:ascii="Cambria Math" w:hAnsi="Cambria Math"/>
                                        <w:sz w:val="18"/>
                                        <w:szCs w:val="18"/>
                                      </w:rPr>
                                      <m:t>ωt</m:t>
                                    </m:r>
                                  </m:e>
                                </m:d>
                              </m:e>
                            </m:func>
                          </m:oMath>
                        </m:oMathPara>
                      </w:p>
                    </w:txbxContent>
                  </v:textbox>
                </v:shape>
                <v:shape id="_x0000_s1046" type="#_x0000_t202" style="position:absolute;left:30355;top:716;width:15438;height:26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" stroked="f">
                  <v:textbox>
                    <w:txbxContent>
                      <w:p w14:paraId="5F045CBB" w14:textId="77777777" w:rsidR="003A63A1" w:rsidRPr="002D63A9" w:rsidRDefault="00000000" w:rsidP="003A63A1">
                        <w:pPr>
                          <w:spacing w:after="0"/>
                          <w:jc w:val="right"/>
                          <w:rPr>
                            <w:sz w:val="18"/>
                            <w:szCs w:val="18"/>
                          </w:rPr>
                        </w:pPr>
                        <m:oMathPara>
                          <m:oMathParaPr>
                            <m:jc m:val="left"/>
                          </m:oMathParaPr>
                          <m:oMath>
                            <m:sSub>
                              <m:sSubPr>
                                <m:ctrlPr>
                                  <w:rPr>
                                    <w:rFonts w:ascii="Cambria Math" w:hAnsi="Cambria Math"/>
                                    <w:i/>
                                    <w:sz w:val="18"/>
                                    <w:szCs w:val="18"/>
                                  </w:rPr>
                                </m:ctrlPr>
                              </m:sSubPr>
                              <m:e>
                                <m:r>
                                  <w:rPr>
                                    <w:rFonts w:ascii="Cambria Math" w:hAnsi="Cambria Math"/>
                                    <w:sz w:val="18"/>
                                    <w:szCs w:val="18"/>
                                  </w:rPr>
                                  <m:t>V</m:t>
                                </m:r>
                              </m:e>
                              <m:sub>
                                <m:r>
                                  <w:rPr>
                                    <w:rFonts w:ascii="Cambria Math" w:hAnsi="Cambria Math"/>
                                    <w:sz w:val="18"/>
                                    <w:szCs w:val="18"/>
                                  </w:rPr>
                                  <m:t>o</m:t>
                                </m:r>
                              </m:sub>
                            </m:sSub>
                            <m:d>
                              <m:dPr>
                                <m:ctrlPr>
                                  <w:rPr>
                                    <w:rFonts w:ascii="Cambria Math" w:hAnsi="Cambria Math"/>
                                    <w:i/>
                                    <w:sz w:val="18"/>
                                    <w:szCs w:val="18"/>
                                  </w:rPr>
                                </m:ctrlPr>
                              </m:dPr>
                              <m:e>
                                <m:r>
                                  <w:rPr>
                                    <w:rFonts w:ascii="Cambria Math" w:hAnsi="Cambria Math"/>
                                    <w:sz w:val="18"/>
                                    <w:szCs w:val="18"/>
                                  </w:rPr>
                                  <m:t>t</m:t>
                                </m:r>
                              </m:e>
                            </m:d>
                            <m:r>
                              <w:rPr>
                                <w:rFonts w:ascii="Cambria Math" w:hAnsi="Cambria Math"/>
                                <w:sz w:val="18"/>
                                <w:szCs w:val="18"/>
                              </w:rPr>
                              <m:t>=15</m:t>
                            </m:r>
                            <m:func>
                              <m:funcPr>
                                <m:ctrlPr>
                                  <w:rPr>
                                    <w:rFonts w:ascii="Cambria Math" w:hAnsi="Cambria Math"/>
                                    <w:i/>
                                    <w:sz w:val="18"/>
                                    <w:szCs w:val="18"/>
                                  </w:rPr>
                                </m:ctrlPr>
                              </m:funcPr>
                              <m:fName>
                                <m:r>
                                  <m:rPr>
                                    <m:sty m:val="p"/>
                                  </m:rPr>
                                  <w:rPr>
                                    <w:rFonts w:ascii="Cambria Math" w:hAnsi="Cambria Math"/>
                                    <w:sz w:val="18"/>
                                    <w:szCs w:val="18"/>
                                  </w:rPr>
                                  <m:t>sin</m:t>
                                </m:r>
                              </m:fName>
                              <m:e>
                                <m:d>
                                  <m:dPr>
                                    <m:ctrlPr>
                                      <w:rPr>
                                        <w:rFonts w:ascii="Cambria Math" w:hAnsi="Cambria Math"/>
                                        <w:i/>
                                        <w:sz w:val="18"/>
                                        <w:szCs w:val="18"/>
                                      </w:rPr>
                                    </m:ctrlPr>
                                  </m:dPr>
                                  <m:e>
                                    <m:r>
                                      <w:rPr>
                                        <w:rFonts w:ascii="Cambria Math" w:hAnsi="Cambria Math"/>
                                        <w:sz w:val="18"/>
                                        <w:szCs w:val="18"/>
                                      </w:rPr>
                                      <m:t>ωt+</m:t>
                                    </m:r>
                                    <m:f>
                                      <m:fPr>
                                        <m:type m:val="lin"/>
                                        <m:ctrlPr>
                                          <w:rPr>
                                            <w:rFonts w:ascii="Cambria Math" w:hAnsi="Cambria Math"/>
                                            <w:i/>
                                            <w:sz w:val="18"/>
                                            <w:szCs w:val="18"/>
                                          </w:rPr>
                                        </m:ctrlPr>
                                      </m:fPr>
                                      <m:num>
                                        <m:r>
                                          <w:rPr>
                                            <w:rFonts w:ascii="Cambria Math" w:hAnsi="Cambria Math"/>
                                            <w:sz w:val="18"/>
                                            <w:szCs w:val="18"/>
                                          </w:rPr>
                                          <m:t>π</m:t>
                                        </m:r>
                                      </m:num>
                                      <m:den>
                                        <m:r>
                                          <w:rPr>
                                            <w:rFonts w:ascii="Cambria Math" w:hAnsi="Cambria Math"/>
                                            <w:sz w:val="18"/>
                                            <w:szCs w:val="18"/>
                                          </w:rPr>
                                          <m:t>4</m:t>
                                        </m:r>
                                      </m:den>
                                    </m:f>
                                  </m:e>
                                </m:d>
                              </m:e>
                            </m:func>
                          </m:oMath>
                        </m:oMathPara>
                      </w:p>
                    </w:txbxContent>
                  </v:textbox>
                </v:shape>
                <w10:wrap anchorx="margin"/>
              </v:group>
            </w:pict>
          </mc:Fallback>
        </mc:AlternateContent>
      </w:r>
      <w:r w:rsidRPr="003A63A1">
        <w:rPr>
          <w:rFonts w:cstheme="minorBidi"/>
          <w:b/>
          <w:bCs/>
          <w:kern w:val="2"/>
          <w14:ligatures w14:val="standardContextual"/>
        </w:rPr>
        <w:t>Response to Sinusoidal Input:</w:t>
      </w:r>
      <w:r w:rsidRPr="003A63A1">
        <w:rPr>
          <w:rFonts w:cstheme="minorBidi"/>
          <w:kern w:val="2"/>
          <w14:ligatures w14:val="standardContextual"/>
        </w:rPr>
        <w:t xml:space="preserve"> When a sine wave is input into a linear system at a certain frequency, the system responds at the same frequency with a specific magnitude and phase angle.</w:t>
      </w:r>
    </w:p>
    <w:p w14:paraId="747D412B" w14:textId="77777777" w:rsidR="003A63A1" w:rsidRPr="003A63A1" w:rsidRDefault="003A63A1" w:rsidP="003A63A1">
      <w:pPr>
        <w:rPr>
          <w:rFonts w:cstheme="minorBidi"/>
          <w:kern w:val="2"/>
          <w14:ligatures w14:val="standardContextual"/>
        </w:rPr>
      </w:pPr>
    </w:p>
    <w:p w14:paraId="043A14BF" w14:textId="77777777" w:rsidR="003A63A1" w:rsidRPr="003A63A1" w:rsidRDefault="003A63A1">
      <w:pPr>
        <w:numPr>
          <w:ilvl w:val="0"/>
          <w:numId w:val="34"/>
        </w:numPr>
        <w:rPr>
          <w:rFonts w:cstheme="minorBidi"/>
          <w:kern w:val="2"/>
          <w14:ligatures w14:val="standardContextual"/>
        </w:rPr>
      </w:pPr>
      <w:r w:rsidRPr="003A63A1">
        <w:rPr>
          <w:rFonts w:cstheme="minorBidi"/>
          <w:b/>
          <w:bCs/>
          <w:kern w:val="2"/>
          <w14:ligatures w14:val="standardContextual"/>
        </w:rPr>
        <w:t>Phasor Representation:</w:t>
      </w:r>
    </w:p>
    <w:p w14:paraId="433A9C42" w14:textId="77777777" w:rsidR="003A63A1" w:rsidRPr="003A63A1" w:rsidRDefault="003A63A1">
      <w:pPr>
        <w:numPr>
          <w:ilvl w:val="1"/>
          <w:numId w:val="34"/>
        </w:numPr>
        <w:rPr>
          <w:rFonts w:cstheme="minorBidi"/>
          <w:kern w:val="2"/>
          <w14:ligatures w14:val="standardContextual"/>
        </w:rPr>
      </w:pPr>
      <w:r w:rsidRPr="003A63A1">
        <w:rPr>
          <w:rFonts w:cstheme="minorBidi"/>
          <w:b/>
          <w:bCs/>
          <w:kern w:val="2"/>
          <w14:ligatures w14:val="standardContextual"/>
        </w:rPr>
        <w:t>Concept:</w:t>
      </w:r>
      <w:r w:rsidRPr="003A63A1">
        <w:rPr>
          <w:rFonts w:cstheme="minorBidi"/>
          <w:kern w:val="2"/>
          <w14:ligatures w14:val="standardContextual"/>
        </w:rPr>
        <w:t xml:space="preserve"> Sinusoidal functions can be depicted as phasors, which are vectors in a complex plane.</w:t>
      </w:r>
    </w:p>
    <w:p w14:paraId="3A8964A5" w14:textId="77777777" w:rsidR="003A63A1" w:rsidRPr="003A63A1" w:rsidRDefault="003A63A1">
      <w:pPr>
        <w:numPr>
          <w:ilvl w:val="1"/>
          <w:numId w:val="34"/>
        </w:numPr>
        <w:rPr>
          <w:rFonts w:cstheme="minorBidi"/>
          <w:kern w:val="2"/>
          <w14:ligatures w14:val="standardContextual"/>
        </w:rPr>
      </w:pPr>
      <w:r w:rsidRPr="003A63A1">
        <w:rPr>
          <w:rFonts w:cstheme="minorBidi"/>
          <w:b/>
          <w:bCs/>
          <w:kern w:val="2"/>
          <w14:ligatures w14:val="standardContextual"/>
        </w:rPr>
        <w:t>Components:</w:t>
      </w:r>
      <w:r w:rsidRPr="003A63A1">
        <w:rPr>
          <w:rFonts w:cstheme="minorBidi"/>
          <w:kern w:val="2"/>
          <w14:ligatures w14:val="standardContextual"/>
        </w:rPr>
        <w:t xml:space="preserve"> Phasors represent amplitude and phase in polar coordinates, but do not include frequency as it remains constant.</w:t>
      </w:r>
    </w:p>
    <w:p w14:paraId="43E6F185" w14:textId="77777777" w:rsidR="003A63A1" w:rsidRPr="003A63A1" w:rsidRDefault="003A63A1" w:rsidP="003A63A1">
      <w:pPr>
        <w:jc w:val="center"/>
        <w:rPr>
          <w:rFonts w:cstheme="minorBidi"/>
          <w:kern w:val="2"/>
          <w14:ligatures w14:val="standardContextual"/>
        </w:rPr>
      </w:pPr>
      <w:r w:rsidRPr="003A63A1">
        <w:rPr>
          <w:rFonts w:cstheme="minorBidi"/>
          <w:noProof/>
          <w:kern w:val="2"/>
          <w14:ligatures w14:val="standardContextual"/>
        </w:rPr>
        <w:drawing>
          <wp:inline distT="0" distB="0" distL="0" distR="0" wp14:anchorId="369C33ED" wp14:editId="2180EB62">
            <wp:extent cx="4390292" cy="1730955"/>
            <wp:effectExtent l="0" t="0" r="0" b="0"/>
            <wp:docPr id="339043893" name="Picture 3390438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78" cstate="print">
                      <a:extLst>
                        <a:ext uri="{28A0092B-C50C-407E-A947-70E740481C1C}">
                          <a14:useLocalDpi xmlns:a14="http://schemas.microsoft.com/office/drawing/2010/main" val="0"/>
                        </a:ext>
                      </a:extLst>
                    </a:blip>
                    <a:srcRect l="15427" t="3844" r="7941" b="3127"/>
                    <a:stretch>
                      <a:fillRect/>
                    </a:stretch>
                  </pic:blipFill>
                  <pic:spPr bwMode="auto">
                    <a:xfrm>
                      <a:off x="0" y="0"/>
                      <a:ext cx="4418140" cy="1741935"/>
                    </a:xfrm>
                    <a:prstGeom prst="rect">
                      <a:avLst/>
                    </a:prstGeom>
                    <a:noFill/>
                    <a:ln>
                      <a:noFill/>
                    </a:ln>
                  </pic:spPr>
                </pic:pic>
              </a:graphicData>
            </a:graphic>
          </wp:inline>
        </w:drawing>
      </w:r>
    </w:p>
    <w:p w14:paraId="0DCC6485" w14:textId="77777777" w:rsidR="003A63A1" w:rsidRPr="003A63A1" w:rsidRDefault="003A63A1">
      <w:pPr>
        <w:numPr>
          <w:ilvl w:val="0"/>
          <w:numId w:val="34"/>
        </w:numPr>
        <w:rPr>
          <w:rFonts w:cstheme="minorBidi"/>
          <w:kern w:val="2"/>
          <w14:ligatures w14:val="standardContextual"/>
        </w:rPr>
      </w:pPr>
      <w:r w:rsidRPr="003A63A1">
        <w:rPr>
          <w:rFonts w:cstheme="minorBidi"/>
          <w:b/>
          <w:bCs/>
          <w:kern w:val="2"/>
          <w14:ligatures w14:val="standardContextual"/>
        </w:rPr>
        <w:t>Impedance in Eddy Current Testing:</w:t>
      </w:r>
    </w:p>
    <w:p w14:paraId="7538F6B0" w14:textId="77777777" w:rsidR="003A63A1" w:rsidRPr="003A63A1" w:rsidRDefault="003A63A1">
      <w:pPr>
        <w:numPr>
          <w:ilvl w:val="1"/>
          <w:numId w:val="34"/>
        </w:numPr>
        <w:rPr>
          <w:rFonts w:cstheme="minorBidi"/>
          <w:kern w:val="2"/>
          <w14:ligatures w14:val="standardContextual"/>
        </w:rPr>
      </w:pPr>
      <w:r w:rsidRPr="003A63A1">
        <w:rPr>
          <w:rFonts w:cstheme="minorBidi"/>
          <w:b/>
          <w:bCs/>
          <w:kern w:val="2"/>
          <w14:ligatures w14:val="standardContextual"/>
        </w:rPr>
        <w:t>Eddy Current Testing:</w:t>
      </w:r>
      <w:r w:rsidRPr="003A63A1">
        <w:rPr>
          <w:rFonts w:cstheme="minorBidi"/>
          <w:kern w:val="2"/>
          <w14:ligatures w14:val="standardContextual"/>
        </w:rPr>
        <w:t xml:space="preserve"> Involves injecting a current signal into a coil and reading the response from a secondary coil.</w:t>
      </w:r>
    </w:p>
    <w:p w14:paraId="255CBCDE" w14:textId="77777777" w:rsidR="003A63A1" w:rsidRPr="003A63A1" w:rsidRDefault="003A63A1">
      <w:pPr>
        <w:numPr>
          <w:ilvl w:val="1"/>
          <w:numId w:val="34"/>
        </w:numPr>
        <w:rPr>
          <w:rFonts w:cstheme="minorBidi"/>
          <w:kern w:val="2"/>
          <w14:ligatures w14:val="standardContextual"/>
        </w:rPr>
      </w:pPr>
      <w:r w:rsidRPr="003A63A1">
        <w:rPr>
          <w:rFonts w:cstheme="minorBidi"/>
          <w:b/>
          <w:bCs/>
          <w:kern w:val="2"/>
          <w14:ligatures w14:val="standardContextual"/>
        </w:rPr>
        <w:t>Impedance Definition:</w:t>
      </w:r>
      <w:r w:rsidRPr="003A63A1">
        <w:rPr>
          <w:rFonts w:cstheme="minorBidi"/>
          <w:kern w:val="2"/>
          <w14:ligatures w14:val="standardContextual"/>
        </w:rPr>
        <w:t xml:space="preserve"> Represented as </w:t>
      </w:r>
      <w:r w:rsidRPr="003A63A1">
        <w:rPr>
          <w:rFonts w:cstheme="minorBidi"/>
          <w:i/>
          <w:iCs/>
          <w:kern w:val="2"/>
          <w14:ligatures w14:val="standardContextual"/>
        </w:rPr>
        <w:t>Z</w:t>
      </w:r>
      <w:r w:rsidRPr="003A63A1">
        <w:rPr>
          <w:rFonts w:cstheme="minorBidi"/>
          <w:kern w:val="2"/>
          <w14:ligatures w14:val="standardContextual"/>
        </w:rPr>
        <w:t>=</w:t>
      </w:r>
      <w:r w:rsidRPr="003A63A1">
        <w:rPr>
          <w:rFonts w:cstheme="minorBidi"/>
          <w:i/>
          <w:iCs/>
          <w:kern w:val="2"/>
          <w14:ligatures w14:val="standardContextual"/>
        </w:rPr>
        <w:t>V</w:t>
      </w:r>
      <w:r w:rsidRPr="003A63A1">
        <w:rPr>
          <w:rFonts w:cstheme="minorBidi"/>
          <w:kern w:val="2"/>
          <w14:ligatures w14:val="standardContextual"/>
        </w:rPr>
        <w:t>/</w:t>
      </w:r>
      <w:r w:rsidRPr="003A63A1">
        <w:rPr>
          <w:rFonts w:cstheme="minorBidi"/>
          <w:i/>
          <w:iCs/>
          <w:kern w:val="2"/>
          <w14:ligatures w14:val="standardContextual"/>
        </w:rPr>
        <w:t>I</w:t>
      </w:r>
      <w:r w:rsidRPr="003A63A1">
        <w:rPr>
          <w:rFonts w:cstheme="minorBidi"/>
          <w:kern w:val="2"/>
          <w14:ligatures w14:val="standardContextual"/>
        </w:rPr>
        <w:t>, indicating the properties like structure and hardness of the sample part.</w:t>
      </w:r>
    </w:p>
    <w:p w14:paraId="71C65F18" w14:textId="77777777" w:rsidR="003A63A1" w:rsidRPr="003A63A1" w:rsidRDefault="003A63A1">
      <w:pPr>
        <w:numPr>
          <w:ilvl w:val="1"/>
          <w:numId w:val="34"/>
        </w:numPr>
        <w:rPr>
          <w:rFonts w:cstheme="minorBidi"/>
          <w:kern w:val="2"/>
          <w14:ligatures w14:val="standardContextual"/>
        </w:rPr>
      </w:pPr>
      <w:r w:rsidRPr="003A63A1">
        <w:rPr>
          <w:rFonts w:cstheme="minorBidi"/>
          <w:b/>
          <w:bCs/>
          <w:kern w:val="2"/>
          <w14:ligatures w14:val="standardContextual"/>
        </w:rPr>
        <w:t>Representation:</w:t>
      </w:r>
      <w:r w:rsidRPr="003A63A1">
        <w:rPr>
          <w:rFonts w:cstheme="minorBidi"/>
          <w:kern w:val="2"/>
          <w14:ligatures w14:val="standardContextual"/>
        </w:rPr>
        <w:t xml:space="preserve"> The part's impedance is shown using a phasor diagram (amplitude and phase) or with Resistance (R) and Inductance (XL) in Cartesian coordinates.</w:t>
      </w:r>
    </w:p>
    <w:p w14:paraId="623B22BD" w14:textId="77777777" w:rsidR="003A63A1" w:rsidRPr="003A63A1" w:rsidRDefault="003A63A1" w:rsidP="003A63A1">
      <w:pPr>
        <w:ind w:left="720"/>
        <w:jc w:val="center"/>
        <w:rPr>
          <w:rFonts w:cstheme="minorBidi"/>
          <w:kern w:val="2"/>
          <w14:ligatures w14:val="standardContextual"/>
        </w:rPr>
      </w:pPr>
      <w:r w:rsidRPr="003A63A1">
        <w:rPr>
          <w:rFonts w:cstheme="minorBidi"/>
          <w:noProof/>
          <w:kern w:val="2"/>
          <w14:ligatures w14:val="standardContextual"/>
        </w:rPr>
        <w:lastRenderedPageBreak/>
        <w:drawing>
          <wp:inline distT="0" distB="0" distL="0" distR="0" wp14:anchorId="69D2D1BC" wp14:editId="57C50FE8">
            <wp:extent cx="1717431" cy="1576896"/>
            <wp:effectExtent l="0" t="0" r="0" b="4445"/>
            <wp:docPr id="1507979367" name="Picture 1507979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9" cstate="print">
                      <a:extLst>
                        <a:ext uri="{28A0092B-C50C-407E-A947-70E740481C1C}">
                          <a14:useLocalDpi xmlns:a14="http://schemas.microsoft.com/office/drawing/2010/main" val="0"/>
                        </a:ext>
                      </a:extLst>
                    </a:blip>
                    <a:srcRect l="14470" r="52306" b="9879"/>
                    <a:stretch>
                      <a:fillRect/>
                    </a:stretch>
                  </pic:blipFill>
                  <pic:spPr bwMode="auto">
                    <a:xfrm>
                      <a:off x="0" y="0"/>
                      <a:ext cx="1723546" cy="1582511"/>
                    </a:xfrm>
                    <a:prstGeom prst="rect">
                      <a:avLst/>
                    </a:prstGeom>
                    <a:noFill/>
                    <a:ln>
                      <a:noFill/>
                    </a:ln>
                  </pic:spPr>
                </pic:pic>
              </a:graphicData>
            </a:graphic>
          </wp:inline>
        </w:drawing>
      </w:r>
    </w:p>
    <w:p w14:paraId="11B092CA" w14:textId="77777777" w:rsidR="003A63A1" w:rsidRPr="003A63A1" w:rsidRDefault="003A63A1">
      <w:pPr>
        <w:numPr>
          <w:ilvl w:val="0"/>
          <w:numId w:val="34"/>
        </w:numPr>
        <w:rPr>
          <w:rFonts w:cstheme="minorBidi"/>
          <w:b/>
          <w:bCs/>
          <w:kern w:val="2"/>
          <w14:ligatures w14:val="standardContextual"/>
        </w:rPr>
      </w:pPr>
      <w:r w:rsidRPr="003A63A1">
        <w:rPr>
          <w:rFonts w:cstheme="minorBidi"/>
          <w:b/>
          <w:bCs/>
          <w:kern w:val="2"/>
          <w14:ligatures w14:val="standardContextual"/>
        </w:rPr>
        <w:t>Impedance Locus in Eddy Current Testing at Specific Frequencies</w:t>
      </w:r>
    </w:p>
    <w:p w14:paraId="3DFC18F6" w14:textId="77777777" w:rsidR="003A63A1" w:rsidRPr="003A63A1" w:rsidRDefault="003A63A1">
      <w:pPr>
        <w:numPr>
          <w:ilvl w:val="0"/>
          <w:numId w:val="35"/>
        </w:numPr>
        <w:contextualSpacing/>
        <w:rPr>
          <w:rFonts w:cstheme="minorBidi"/>
          <w:kern w:val="2"/>
          <w14:ligatures w14:val="standardContextual"/>
        </w:rPr>
      </w:pPr>
      <w:r w:rsidRPr="003A63A1">
        <w:rPr>
          <w:rFonts w:cstheme="minorBidi"/>
          <w:b/>
          <w:bCs/>
          <w:kern w:val="2"/>
          <w14:ligatures w14:val="standardContextual"/>
        </w:rPr>
        <w:t>Focused Frequency Testing:</w:t>
      </w:r>
      <w:r w:rsidRPr="003A63A1">
        <w:rPr>
          <w:rFonts w:cstheme="minorBidi"/>
          <w:kern w:val="2"/>
          <w14:ligatures w14:val="standardContextual"/>
        </w:rPr>
        <w:t xml:space="preserve"> EddySonix conducts eddy current testing at select frequencies, specifically 5Hz, 10Hz, and 20Hz for Case Depth measurement.</w:t>
      </w:r>
    </w:p>
    <w:p w14:paraId="0B567D72" w14:textId="77777777" w:rsidR="003A63A1" w:rsidRPr="003A63A1" w:rsidRDefault="003A63A1">
      <w:pPr>
        <w:numPr>
          <w:ilvl w:val="0"/>
          <w:numId w:val="35"/>
        </w:numPr>
        <w:contextualSpacing/>
        <w:rPr>
          <w:rFonts w:cstheme="minorBidi"/>
          <w:kern w:val="2"/>
          <w14:ligatures w14:val="standardContextual"/>
        </w:rPr>
      </w:pPr>
      <w:r w:rsidRPr="003A63A1">
        <w:rPr>
          <w:rFonts w:cstheme="minorBidi"/>
          <w:b/>
          <w:bCs/>
          <w:kern w:val="2"/>
          <w14:ligatures w14:val="standardContextual"/>
        </w:rPr>
        <w:t>Impedance Plane Observation:</w:t>
      </w:r>
      <w:r w:rsidRPr="003A63A1">
        <w:rPr>
          <w:rFonts w:cstheme="minorBidi"/>
          <w:kern w:val="2"/>
          <w14:ligatures w14:val="standardContextual"/>
        </w:rPr>
        <w:t xml:space="preserve"> When examining axle bars with different case depths (ranging from shallow to deep) at these fixed frequencies, a distinctive pattern is observed on the impedance plane.</w:t>
      </w:r>
    </w:p>
    <w:p w14:paraId="10173D5B" w14:textId="77777777" w:rsidR="003A63A1" w:rsidRPr="003A63A1" w:rsidRDefault="003A63A1">
      <w:pPr>
        <w:numPr>
          <w:ilvl w:val="0"/>
          <w:numId w:val="35"/>
        </w:numPr>
        <w:contextualSpacing/>
        <w:rPr>
          <w:rFonts w:cstheme="minorBidi"/>
          <w:kern w:val="2"/>
          <w14:ligatures w14:val="standardContextual"/>
        </w:rPr>
      </w:pPr>
      <w:r w:rsidRPr="003A63A1">
        <w:rPr>
          <w:rFonts w:cstheme="minorBidi"/>
          <w:b/>
          <w:bCs/>
          <w:kern w:val="2"/>
          <w14:ligatures w14:val="standardContextual"/>
        </w:rPr>
        <w:t>Arc Formation on Impedance Graph:</w:t>
      </w:r>
      <w:r w:rsidRPr="003A63A1">
        <w:rPr>
          <w:rFonts w:cstheme="minorBidi"/>
          <w:kern w:val="2"/>
          <w14:ligatures w14:val="standardContextual"/>
        </w:rPr>
        <w:t xml:space="preserve"> At each of these frequencies, plotting the impedance values for axle bars with varying case depths reveals that the data points form an arc.</w:t>
      </w:r>
    </w:p>
    <w:p w14:paraId="669995B6" w14:textId="77777777" w:rsidR="003A63A1" w:rsidRPr="003A63A1" w:rsidRDefault="003A63A1">
      <w:pPr>
        <w:numPr>
          <w:ilvl w:val="0"/>
          <w:numId w:val="35"/>
        </w:numPr>
        <w:contextualSpacing/>
        <w:rPr>
          <w:rFonts w:cstheme="minorBidi"/>
          <w:kern w:val="2"/>
          <w14:ligatures w14:val="standardContextual"/>
        </w:rPr>
      </w:pPr>
      <w:r w:rsidRPr="003A63A1">
        <w:rPr>
          <w:rFonts w:cstheme="minorBidi"/>
          <w:b/>
          <w:bCs/>
          <w:kern w:val="2"/>
          <w14:ligatures w14:val="standardContextual"/>
        </w:rPr>
        <w:t>Pattern Consistency:</w:t>
      </w:r>
      <w:r w:rsidRPr="003A63A1">
        <w:rPr>
          <w:rFonts w:cstheme="minorBidi"/>
          <w:kern w:val="2"/>
          <w14:ligatures w14:val="standardContextual"/>
        </w:rPr>
        <w:t xml:space="preserve"> This arc, representing a segment of a circle, is consistently observed across the tested frequencies.</w:t>
      </w:r>
    </w:p>
    <w:p w14:paraId="2D11562A" w14:textId="77777777" w:rsidR="003A63A1" w:rsidRPr="003A63A1" w:rsidRDefault="003A63A1">
      <w:pPr>
        <w:numPr>
          <w:ilvl w:val="0"/>
          <w:numId w:val="35"/>
        </w:numPr>
        <w:contextualSpacing/>
        <w:rPr>
          <w:rFonts w:cstheme="minorBidi"/>
          <w:kern w:val="2"/>
          <w14:ligatures w14:val="standardContextual"/>
        </w:rPr>
      </w:pPr>
      <w:r w:rsidRPr="003A63A1">
        <w:rPr>
          <w:rFonts w:cstheme="minorBidi"/>
          <w:b/>
          <w:bCs/>
          <w:kern w:val="2"/>
          <w14:ligatures w14:val="standardContextual"/>
        </w:rPr>
        <w:t>Interpretation Significance:</w:t>
      </w:r>
      <w:r w:rsidRPr="003A63A1">
        <w:rPr>
          <w:rFonts w:cstheme="minorBidi"/>
          <w:kern w:val="2"/>
          <w14:ligatures w14:val="standardContextual"/>
        </w:rPr>
        <w:t xml:space="preserve"> This pattern, unique to EddySonix's findings, offers valuable insights into the relationship between impedance and case depth at specific, controlled frequencies.</w:t>
      </w:r>
    </w:p>
    <w:p w14:paraId="0D234414" w14:textId="77777777" w:rsidR="003A63A1" w:rsidRPr="003A63A1" w:rsidRDefault="003A63A1" w:rsidP="003A63A1">
      <w:pPr>
        <w:jc w:val="center"/>
        <w:rPr>
          <w:rFonts w:cstheme="minorBidi"/>
          <w:kern w:val="2"/>
          <w14:ligatures w14:val="standardContextual"/>
        </w:rPr>
      </w:pPr>
      <w:r w:rsidRPr="003A63A1">
        <w:rPr>
          <w:rFonts w:cstheme="minorBidi"/>
          <w:noProof/>
          <w:kern w:val="2"/>
          <w14:ligatures w14:val="standardContextual"/>
        </w:rPr>
        <w:drawing>
          <wp:inline distT="0" distB="0" distL="0" distR="0" wp14:anchorId="3E0025BA" wp14:editId="3B7D0268">
            <wp:extent cx="2550655" cy="2522483"/>
            <wp:effectExtent l="0" t="0" r="2540" b="0"/>
            <wp:docPr id="2056958746" name="Picture 2056958746" descr="Graphical user interface, char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Picture 203" descr="Graphical user interface, chart, application&#10;&#10;Description automatically generated"/>
                    <pic:cNvPicPr>
                      <a:picLocks noChangeAspect="1" noChangeArrowheads="1"/>
                    </pic:cNvPicPr>
                  </pic:nvPicPr>
                  <pic:blipFill>
                    <a:blip r:embed="rId180" cstate="print">
                      <a:extLst>
                        <a:ext uri="{28A0092B-C50C-407E-A947-70E740481C1C}">
                          <a14:useLocalDpi xmlns:a14="http://schemas.microsoft.com/office/drawing/2010/main" val="0"/>
                        </a:ext>
                      </a:extLst>
                    </a:blip>
                    <a:srcRect l="52582" t="9711" r="2055" b="10616"/>
                    <a:stretch>
                      <a:fillRect/>
                    </a:stretch>
                  </pic:blipFill>
                  <pic:spPr bwMode="auto">
                    <a:xfrm>
                      <a:off x="0" y="0"/>
                      <a:ext cx="2553347" cy="2525145"/>
                    </a:xfrm>
                    <a:prstGeom prst="rect">
                      <a:avLst/>
                    </a:prstGeom>
                    <a:noFill/>
                    <a:ln>
                      <a:noFill/>
                    </a:ln>
                  </pic:spPr>
                </pic:pic>
              </a:graphicData>
            </a:graphic>
          </wp:inline>
        </w:drawing>
      </w:r>
    </w:p>
    <w:p w14:paraId="1CF77D4C" w14:textId="77777777" w:rsidR="003A63A1" w:rsidRPr="003A63A1" w:rsidRDefault="003A63A1" w:rsidP="003A63A1">
      <w:pPr>
        <w:rPr>
          <w:rFonts w:cstheme="minorBidi"/>
          <w:kern w:val="2"/>
          <w14:ligatures w14:val="standardContextual"/>
        </w:rPr>
      </w:pPr>
      <w:r w:rsidRPr="003A63A1">
        <w:rPr>
          <w:rFonts w:cstheme="minorBidi"/>
          <w:kern w:val="2"/>
          <w14:ligatures w14:val="standardContextual"/>
        </w:rPr>
        <w:t>The following figure presents a detailed impedance locus graph at a frequency of 11.1 Hz, illustrating the variation in impedance for different axle bar samples. Each dot on the graph represents an individual part, with a total of 40 samples depicted. The distribution is as follows: 16 dots for 'Nominal' samples, indicating standard case depths, and 6 dots each for 'Max-Out' (deep case depth), 'Max-In', 'Min-In', and 'Min-Out' (shallow case depth) samples. This visualization provides an insightful representation of how impedance varies with case depth at a fixed frequency, highlighting the precise and consistent measurement capabilities of the EddySonix system.</w:t>
      </w:r>
    </w:p>
    <w:p w14:paraId="5D8E91C4" w14:textId="77777777" w:rsidR="003A63A1" w:rsidRPr="003A63A1" w:rsidRDefault="003A63A1" w:rsidP="003A63A1">
      <w:pPr>
        <w:jc w:val="center"/>
        <w:rPr>
          <w:rFonts w:cstheme="minorBidi"/>
          <w:kern w:val="2"/>
          <w14:ligatures w14:val="standardContextual"/>
        </w:rPr>
      </w:pPr>
      <w:r w:rsidRPr="003A63A1">
        <w:rPr>
          <w:rFonts w:cstheme="minorBidi"/>
          <w:noProof/>
          <w:kern w:val="2"/>
          <w14:ligatures w14:val="standardContextual"/>
        </w:rPr>
        <w:lastRenderedPageBreak/>
        <w:drawing>
          <wp:inline distT="0" distB="0" distL="0" distR="0" wp14:anchorId="674AA125" wp14:editId="3514F0F8">
            <wp:extent cx="2165350" cy="2098282"/>
            <wp:effectExtent l="0" t="0" r="0" b="0"/>
            <wp:docPr id="98377261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81">
                      <a:extLst>
                        <a:ext uri="{28A0092B-C50C-407E-A947-70E740481C1C}">
                          <a14:useLocalDpi xmlns:a14="http://schemas.microsoft.com/office/drawing/2010/main" val="0"/>
                        </a:ext>
                      </a:extLst>
                    </a:blip>
                    <a:srcRect l="3312" t="2623" r="72543" b="49508"/>
                    <a:stretch/>
                  </pic:blipFill>
                  <pic:spPr bwMode="auto">
                    <a:xfrm>
                      <a:off x="0" y="0"/>
                      <a:ext cx="2177485" cy="2110041"/>
                    </a:xfrm>
                    <a:prstGeom prst="rect">
                      <a:avLst/>
                    </a:prstGeom>
                    <a:noFill/>
                    <a:ln>
                      <a:noFill/>
                    </a:ln>
                    <a:extLst>
                      <a:ext uri="{53640926-AAD7-44D8-BBD7-CCE9431645EC}">
                        <a14:shadowObscured xmlns:a14="http://schemas.microsoft.com/office/drawing/2010/main"/>
                      </a:ext>
                    </a:extLst>
                  </pic:spPr>
                </pic:pic>
              </a:graphicData>
            </a:graphic>
          </wp:inline>
        </w:drawing>
      </w:r>
    </w:p>
    <w:bookmarkEnd w:id="145"/>
    <w:p w14:paraId="417AFF25" w14:textId="77777777" w:rsidR="003A63A1" w:rsidRPr="003A63A1" w:rsidRDefault="003A63A1" w:rsidP="003A63A1">
      <w:pPr>
        <w:rPr>
          <w:rFonts w:cstheme="minorBidi"/>
          <w:b/>
          <w:bCs/>
          <w:kern w:val="2"/>
          <w14:ligatures w14:val="standardContextual"/>
        </w:rPr>
      </w:pPr>
      <w:r w:rsidRPr="003A63A1">
        <w:rPr>
          <w:rFonts w:cstheme="minorBidi"/>
          <w:b/>
          <w:bCs/>
          <w:kern w:val="2"/>
          <w14:ligatures w14:val="standardContextual"/>
        </w:rPr>
        <w:t>Additional Insights on the Impedance Locus</w:t>
      </w:r>
    </w:p>
    <w:p w14:paraId="269AFA58" w14:textId="77777777" w:rsidR="003A63A1" w:rsidRPr="003A63A1" w:rsidRDefault="003A63A1" w:rsidP="003A63A1">
      <w:pPr>
        <w:rPr>
          <w:rFonts w:cstheme="minorBidi"/>
          <w:kern w:val="2"/>
          <w14:ligatures w14:val="standardContextual"/>
        </w:rPr>
      </w:pPr>
      <w:r w:rsidRPr="003A63A1">
        <w:rPr>
          <w:rFonts w:cstheme="minorBidi"/>
          <w:kern w:val="2"/>
          <w14:ligatures w14:val="standardContextual"/>
        </w:rPr>
        <w:t>This Impedance plane is specifically related to spline 2 of the axle bar. It's important to note that for each location along the axle bar, we generate a separate impedance locus. Therefore, we calculate an individual impedance plane for every millimeter along the shaft. For instance, if the length of the axle bar is 500mm, we perform the scanning process to calculate 500 different impedance planes. This comprehensive approach allows for a detailed analysis of the axle bar, providing a deeper understanding of the impedance characteristics at various points along its length.</w:t>
      </w:r>
    </w:p>
    <w:p w14:paraId="2282DBE3" w14:textId="77777777" w:rsidR="003A63A1" w:rsidRPr="003A63A1" w:rsidRDefault="003A63A1" w:rsidP="003A63A1">
      <w:pPr>
        <w:rPr>
          <w:rFonts w:cstheme="minorBidi"/>
          <w:b/>
          <w:bCs/>
          <w:kern w:val="2"/>
          <w14:ligatures w14:val="standardContextual"/>
        </w:rPr>
      </w:pPr>
      <w:r w:rsidRPr="003A63A1">
        <w:rPr>
          <w:rFonts w:cstheme="minorBidi"/>
          <w:b/>
          <w:bCs/>
          <w:kern w:val="2"/>
          <w14:ligatures w14:val="standardContextual"/>
        </w:rPr>
        <w:t>Understanding the Theta Angle in Eddy Current Testing</w:t>
      </w:r>
    </w:p>
    <w:p w14:paraId="113A45BF" w14:textId="77777777" w:rsidR="003A63A1" w:rsidRPr="003A63A1" w:rsidRDefault="003A63A1" w:rsidP="003A63A1">
      <w:pPr>
        <w:rPr>
          <w:rFonts w:cstheme="minorBidi"/>
          <w:kern w:val="2"/>
          <w14:ligatures w14:val="standardContextual"/>
        </w:rPr>
      </w:pPr>
      <w:r w:rsidRPr="003A63A1">
        <w:rPr>
          <w:rFonts w:cstheme="minorBidi"/>
          <w:kern w:val="2"/>
          <w14:ligatures w14:val="standardContextual"/>
        </w:rPr>
        <w:t>The concept of the Theta Angle emerges from the observation that the impedance locus forms an arc. To analyze this arc, we fit a circle over the sample points. By setting our zero reference at the center of this circle, each sample point on the locus can be uniquely represented by its angular position, or Theta Angle, on this circle. It's crucial to note that all points share an equal radius on this fitted circle.</w:t>
      </w:r>
    </w:p>
    <w:p w14:paraId="03925F4C" w14:textId="77777777" w:rsidR="003A63A1" w:rsidRPr="003A63A1" w:rsidRDefault="003A63A1" w:rsidP="003A63A1">
      <w:pPr>
        <w:rPr>
          <w:rFonts w:cstheme="minorBidi"/>
          <w:kern w:val="2"/>
          <w14:ligatures w14:val="standardContextual"/>
        </w:rPr>
      </w:pPr>
      <w:r w:rsidRPr="003A63A1">
        <w:rPr>
          <w:rFonts w:cstheme="minorBidi"/>
          <w:kern w:val="2"/>
          <w14:ligatures w14:val="standardContextual"/>
        </w:rPr>
        <w:t>For a more accurate and standardized comparison, we normalize all samples against the 'Nominal' samples. This means we adjust the data so that the mean Theta Angle of the Nominal samples is set to zero degrees. Consequently, samples categorized as 'Max' (indicating a deeper case depth) display a positive Theta Angle, while 'Min' samples (with a shallower case depth) exhibit a negative Theta Angle.</w:t>
      </w:r>
    </w:p>
    <w:p w14:paraId="215E8ED9" w14:textId="77777777" w:rsidR="003A63A1" w:rsidRPr="003A63A1" w:rsidRDefault="003A63A1" w:rsidP="003A63A1">
      <w:pPr>
        <w:rPr>
          <w:rFonts w:cstheme="minorBidi"/>
          <w:kern w:val="2"/>
          <w14:ligatures w14:val="standardContextual"/>
        </w:rPr>
      </w:pPr>
      <w:r w:rsidRPr="003A63A1">
        <w:rPr>
          <w:rFonts w:cstheme="minorBidi"/>
          <w:kern w:val="2"/>
          <w14:ligatures w14:val="standardContextual"/>
        </w:rPr>
        <w:t>The next figure visually demonstrates this concept, showcasing how each category of parts – Max-Out, Max-In, Min-In, and Min-Out – is positioned in relation to the Nominal samples on the circle, thereby illustrating their respective Theta Angles.</w:t>
      </w:r>
    </w:p>
    <w:p w14:paraId="439AE310" w14:textId="77777777" w:rsidR="003A63A1" w:rsidRPr="003A63A1" w:rsidRDefault="003A63A1" w:rsidP="003A63A1">
      <w:pPr>
        <w:jc w:val="center"/>
        <w:rPr>
          <w:rFonts w:cstheme="minorBidi"/>
          <w:kern w:val="2"/>
          <w14:ligatures w14:val="standardContextual"/>
        </w:rPr>
      </w:pPr>
      <w:r w:rsidRPr="003A63A1">
        <w:rPr>
          <w:rFonts w:cstheme="minorBidi"/>
          <w:noProof/>
          <w:kern w:val="2"/>
          <w14:ligatures w14:val="standardContextual"/>
        </w:rPr>
        <w:lastRenderedPageBreak/>
        <w:drawing>
          <wp:inline distT="0" distB="0" distL="0" distR="0" wp14:anchorId="7F6D1C7A" wp14:editId="17EA71FA">
            <wp:extent cx="2552700" cy="2430614"/>
            <wp:effectExtent l="0" t="0" r="0" b="0"/>
            <wp:docPr id="137810178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82">
                      <a:extLst>
                        <a:ext uri="{28A0092B-C50C-407E-A947-70E740481C1C}">
                          <a14:useLocalDpi xmlns:a14="http://schemas.microsoft.com/office/drawing/2010/main" val="0"/>
                        </a:ext>
                      </a:extLst>
                    </a:blip>
                    <a:srcRect l="2885" t="2841" r="72543" b="49290"/>
                    <a:stretch/>
                  </pic:blipFill>
                  <pic:spPr bwMode="auto">
                    <a:xfrm>
                      <a:off x="0" y="0"/>
                      <a:ext cx="2565204" cy="2442520"/>
                    </a:xfrm>
                    <a:prstGeom prst="rect">
                      <a:avLst/>
                    </a:prstGeom>
                    <a:noFill/>
                    <a:ln>
                      <a:noFill/>
                    </a:ln>
                    <a:extLst>
                      <a:ext uri="{53640926-AAD7-44D8-BBD7-CCE9431645EC}">
                        <a14:shadowObscured xmlns:a14="http://schemas.microsoft.com/office/drawing/2010/main"/>
                      </a:ext>
                    </a:extLst>
                  </pic:spPr>
                </pic:pic>
              </a:graphicData>
            </a:graphic>
          </wp:inline>
        </w:drawing>
      </w:r>
    </w:p>
    <w:p w14:paraId="2805BA8D" w14:textId="77777777" w:rsidR="003A63A1" w:rsidRPr="003A63A1" w:rsidRDefault="003A63A1" w:rsidP="003A63A1">
      <w:pPr>
        <w:rPr>
          <w:rFonts w:cstheme="minorBidi"/>
          <w:b/>
          <w:bCs/>
          <w:kern w:val="2"/>
          <w14:ligatures w14:val="standardContextual"/>
        </w:rPr>
      </w:pPr>
      <w:r w:rsidRPr="003A63A1">
        <w:rPr>
          <w:rFonts w:cstheme="minorBidi"/>
          <w:b/>
          <w:bCs/>
          <w:kern w:val="2"/>
          <w14:ligatures w14:val="standardContextual"/>
        </w:rPr>
        <w:t>Advantages of Normalizing to Nominals in Impedance Analysis: Creating the Theta Envelope</w:t>
      </w:r>
    </w:p>
    <w:p w14:paraId="7ED26F9D" w14:textId="77777777" w:rsidR="003A63A1" w:rsidRPr="003A63A1" w:rsidRDefault="003A63A1" w:rsidP="003A63A1">
      <w:pPr>
        <w:rPr>
          <w:rFonts w:cstheme="minorBidi"/>
          <w:kern w:val="2"/>
          <w14:ligatures w14:val="standardContextual"/>
        </w:rPr>
      </w:pPr>
      <w:r w:rsidRPr="003A63A1">
        <w:rPr>
          <w:rFonts w:cstheme="minorBidi"/>
          <w:kern w:val="2"/>
          <w14:ligatures w14:val="standardContextual"/>
        </w:rPr>
        <w:t>An additional benefit of normalizing our impedance data to Nominal samples, or 'Zeroing to Nominals,' is our ability to create what we call the 'Theta Envelope' for each axle bar. By aligning all individual impedance points to the Nominal standard, we effectively concatenate these points along the axle bar. This process results in a continuous envelope or curve, known as the Theta Envelope, which represents the comprehensive impedance characteristics along the entire length of the axle bar. The Theta Envelope simplifies the overall analysis and provides a more coherent and complete understanding of the axle bar's condition. This unified approach enhances our capability to detect subtle variations and anomalies in impedance, enabling more precise and accurate assessments of each part's integrity and quality.</w:t>
      </w:r>
    </w:p>
    <w:p w14:paraId="6A10C34F" w14:textId="77777777" w:rsidR="003A63A1" w:rsidRPr="003A63A1" w:rsidRDefault="003A63A1" w:rsidP="003A63A1">
      <w:pPr>
        <w:rPr>
          <w:rFonts w:cstheme="minorBidi"/>
          <w:kern w:val="2"/>
          <w14:ligatures w14:val="standardContextual"/>
        </w:rPr>
      </w:pPr>
      <w:r w:rsidRPr="003A63A1">
        <w:rPr>
          <w:rFonts w:cstheme="minorBidi"/>
          <w:kern w:val="2"/>
          <w14:ligatures w14:val="standardContextual"/>
        </w:rPr>
        <w:t>The following figure will illustrate the Theta Envelopes of the 40 sample parts we previously discussed. It's important to note that this envelope is closely related to the 'Case Depth' envelope along the axle bar, providing a visual correlation. However, it's crucial to understand that this is an indicative visualization; the exact case depth will be calculated in a subsequent step, allowing for a precise and quantifiable measurement of each part's characteristics.</w:t>
      </w:r>
    </w:p>
    <w:p w14:paraId="20218F7C" w14:textId="77777777" w:rsidR="003A63A1" w:rsidRPr="003A63A1" w:rsidRDefault="003A63A1" w:rsidP="003A63A1">
      <w:pPr>
        <w:jc w:val="center"/>
        <w:rPr>
          <w:rFonts w:cstheme="minorBidi"/>
          <w:kern w:val="2"/>
          <w14:ligatures w14:val="standardContextual"/>
        </w:rPr>
      </w:pPr>
      <w:r w:rsidRPr="003A63A1">
        <w:rPr>
          <w:rFonts w:cstheme="minorBidi"/>
          <w:noProof/>
          <w:kern w:val="2"/>
          <w14:ligatures w14:val="standardContextual"/>
        </w:rPr>
        <w:drawing>
          <wp:inline distT="0" distB="0" distL="0" distR="0" wp14:anchorId="18234ED4" wp14:editId="1D93C7AD">
            <wp:extent cx="5511800" cy="2730500"/>
            <wp:effectExtent l="0" t="0" r="0" b="0"/>
            <wp:docPr id="1277762997"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183" cstate="print">
                      <a:extLst>
                        <a:ext uri="{28A0092B-C50C-407E-A947-70E740481C1C}">
                          <a14:useLocalDpi xmlns:a14="http://schemas.microsoft.com/office/drawing/2010/main" val="0"/>
                        </a:ext>
                      </a:extLst>
                    </a:blip>
                    <a:srcRect l="3633" t="2841" r="3633" b="3170"/>
                    <a:stretch/>
                  </pic:blipFill>
                  <pic:spPr bwMode="auto">
                    <a:xfrm>
                      <a:off x="0" y="0"/>
                      <a:ext cx="5511800" cy="2730500"/>
                    </a:xfrm>
                    <a:prstGeom prst="rect">
                      <a:avLst/>
                    </a:prstGeom>
                    <a:noFill/>
                    <a:ln>
                      <a:noFill/>
                    </a:ln>
                    <a:extLst>
                      <a:ext uri="{53640926-AAD7-44D8-BBD7-CCE9431645EC}">
                        <a14:shadowObscured xmlns:a14="http://schemas.microsoft.com/office/drawing/2010/main"/>
                      </a:ext>
                    </a:extLst>
                  </pic:spPr>
                </pic:pic>
              </a:graphicData>
            </a:graphic>
          </wp:inline>
        </w:drawing>
      </w:r>
    </w:p>
    <w:p w14:paraId="428A3D19" w14:textId="77777777" w:rsidR="003A63A1" w:rsidRPr="003A63A1" w:rsidRDefault="003A63A1" w:rsidP="003A63A1">
      <w:pPr>
        <w:rPr>
          <w:rFonts w:cstheme="minorBidi"/>
          <w:b/>
          <w:bCs/>
          <w:kern w:val="2"/>
          <w14:ligatures w14:val="standardContextual"/>
        </w:rPr>
      </w:pPr>
      <w:r w:rsidRPr="003A63A1">
        <w:rPr>
          <w:rFonts w:cstheme="minorBidi"/>
          <w:b/>
          <w:bCs/>
          <w:kern w:val="2"/>
          <w14:ligatures w14:val="standardContextual"/>
        </w:rPr>
        <w:lastRenderedPageBreak/>
        <w:t>Precise Measurement of Case Depth Using Theta Angles</w:t>
      </w:r>
    </w:p>
    <w:p w14:paraId="4C56B2A3" w14:textId="77777777" w:rsidR="003A63A1" w:rsidRPr="003A63A1" w:rsidRDefault="003A63A1" w:rsidP="003A63A1">
      <w:pPr>
        <w:rPr>
          <w:rFonts w:cstheme="minorBidi"/>
          <w:kern w:val="2"/>
          <w14:ligatures w14:val="standardContextual"/>
        </w:rPr>
      </w:pPr>
      <w:r w:rsidRPr="003A63A1">
        <w:rPr>
          <w:rFonts w:cstheme="minorBidi"/>
          <w:kern w:val="2"/>
          <w14:ligatures w14:val="standardContextual"/>
        </w:rPr>
        <w:t>The 'Theta Envelope' is primarily a visual tool. For precise case depth measurements at each point on the axle bar, we analyze individual Impedance Planes at specific locations. Here, 'Theta Angles' are calculated for selected frequencies, such as 5 and 10 Hz, and combined into a single measure called 'Sync Theta'. We then apply a polynomial fit to correlate Sync Theta with Case Depth, creating a function that accurately maps these variables. The next figure shows this curve fit, demonstrating the exact relationship between Case Depth and Theta.</w:t>
      </w:r>
    </w:p>
    <w:p w14:paraId="350FE6CA" w14:textId="77777777" w:rsidR="003A63A1" w:rsidRPr="003A63A1" w:rsidRDefault="003A63A1" w:rsidP="003A63A1">
      <w:pPr>
        <w:jc w:val="center"/>
        <w:rPr>
          <w:rFonts w:cstheme="minorBidi"/>
          <w:kern w:val="2"/>
          <w14:ligatures w14:val="standardContextual"/>
        </w:rPr>
      </w:pPr>
      <w:r w:rsidRPr="003A63A1">
        <w:rPr>
          <w:rFonts w:cstheme="minorBidi"/>
          <w:noProof/>
          <w:kern w:val="2"/>
          <w14:ligatures w14:val="standardContextual"/>
        </w:rPr>
        <w:drawing>
          <wp:inline distT="0" distB="0" distL="0" distR="0" wp14:anchorId="495FF537" wp14:editId="014F0FC2">
            <wp:extent cx="2387600" cy="2307676"/>
            <wp:effectExtent l="0" t="0" r="0" b="0"/>
            <wp:docPr id="49315769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84">
                      <a:extLst>
                        <a:ext uri="{28A0092B-C50C-407E-A947-70E740481C1C}">
                          <a14:useLocalDpi xmlns:a14="http://schemas.microsoft.com/office/drawing/2010/main" val="0"/>
                        </a:ext>
                      </a:extLst>
                    </a:blip>
                    <a:srcRect l="74786" t="49435"/>
                    <a:stretch/>
                  </pic:blipFill>
                  <pic:spPr bwMode="auto">
                    <a:xfrm>
                      <a:off x="0" y="0"/>
                      <a:ext cx="2392314" cy="2312232"/>
                    </a:xfrm>
                    <a:prstGeom prst="rect">
                      <a:avLst/>
                    </a:prstGeom>
                    <a:noFill/>
                    <a:ln>
                      <a:noFill/>
                    </a:ln>
                    <a:extLst>
                      <a:ext uri="{53640926-AAD7-44D8-BBD7-CCE9431645EC}">
                        <a14:shadowObscured xmlns:a14="http://schemas.microsoft.com/office/drawing/2010/main"/>
                      </a:ext>
                    </a:extLst>
                  </pic:spPr>
                </pic:pic>
              </a:graphicData>
            </a:graphic>
          </wp:inline>
        </w:drawing>
      </w:r>
    </w:p>
    <w:p w14:paraId="3E15A97A" w14:textId="77777777" w:rsidR="003A63A1" w:rsidRPr="003A63A1" w:rsidRDefault="003A63A1" w:rsidP="003A63A1">
      <w:pPr>
        <w:rPr>
          <w:rFonts w:cstheme="minorBidi"/>
          <w:b/>
          <w:bCs/>
          <w:kern w:val="2"/>
          <w14:ligatures w14:val="standardContextual"/>
        </w:rPr>
      </w:pPr>
      <w:r w:rsidRPr="003A63A1">
        <w:rPr>
          <w:rFonts w:cstheme="minorBidi"/>
          <w:b/>
          <w:bCs/>
          <w:kern w:val="2"/>
          <w14:ligatures w14:val="standardContextual"/>
        </w:rPr>
        <w:t>Testing Process for New Unknown Parts</w:t>
      </w:r>
    </w:p>
    <w:p w14:paraId="60137BD8" w14:textId="77777777" w:rsidR="003A63A1" w:rsidRPr="003A63A1" w:rsidRDefault="003A63A1" w:rsidP="003A63A1">
      <w:pPr>
        <w:rPr>
          <w:rFonts w:cstheme="minorBidi"/>
          <w:kern w:val="2"/>
          <w14:ligatures w14:val="standardContextual"/>
        </w:rPr>
      </w:pPr>
      <w:r w:rsidRPr="003A63A1">
        <w:rPr>
          <w:rFonts w:cstheme="minorBidi"/>
          <w:kern w:val="2"/>
          <w14:ligatures w14:val="standardContextual"/>
        </w:rPr>
        <w:t>To assess a new, unknown part, we first examine its impedance loci. We then measure its Theta angle at the specific points of interest. Using the previously established polynomial function, we apply these Theta measurements to accurately determine the part's Case Depth. This approach ensures precise and reliable analysis. The following figure provides an example of this process applied to spline 2 of a part.</w:t>
      </w:r>
    </w:p>
    <w:p w14:paraId="6682F518" w14:textId="77777777" w:rsidR="003A63A1" w:rsidRPr="003A63A1" w:rsidRDefault="003A63A1" w:rsidP="00D0120B">
      <w:pPr>
        <w:jc w:val="center"/>
        <w:rPr>
          <w:rFonts w:cstheme="minorBidi"/>
          <w:kern w:val="2"/>
          <w14:ligatures w14:val="standardContextual"/>
        </w:rPr>
      </w:pPr>
      <w:r w:rsidRPr="003A63A1">
        <w:rPr>
          <w:rFonts w:cstheme="minorBidi"/>
          <w:noProof/>
          <w:kern w:val="2"/>
          <w14:ligatures w14:val="standardContextual"/>
        </w:rPr>
        <w:drawing>
          <wp:inline distT="0" distB="0" distL="0" distR="0" wp14:anchorId="511C319C" wp14:editId="41A806FD">
            <wp:extent cx="4540463" cy="2152650"/>
            <wp:effectExtent l="0" t="0" r="0" b="0"/>
            <wp:docPr id="887253765"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7253765" name="Picture 1" descr="A screenshot of a computer&#10;&#10;Description automatically generated"/>
                    <pic:cNvPicPr/>
                  </pic:nvPicPr>
                  <pic:blipFill rotWithShape="1">
                    <a:blip r:embed="rId185"/>
                    <a:srcRect l="2991" t="4652" r="43376" b="42623"/>
                    <a:stretch/>
                  </pic:blipFill>
                  <pic:spPr bwMode="auto">
                    <a:xfrm>
                      <a:off x="0" y="0"/>
                      <a:ext cx="4543631" cy="2154152"/>
                    </a:xfrm>
                    <a:prstGeom prst="rect">
                      <a:avLst/>
                    </a:prstGeom>
                    <a:ln>
                      <a:noFill/>
                    </a:ln>
                    <a:extLst>
                      <a:ext uri="{53640926-AAD7-44D8-BBD7-CCE9431645EC}">
                        <a14:shadowObscured xmlns:a14="http://schemas.microsoft.com/office/drawing/2010/main"/>
                      </a:ext>
                    </a:extLst>
                  </pic:spPr>
                </pic:pic>
              </a:graphicData>
            </a:graphic>
          </wp:inline>
        </w:drawing>
      </w:r>
    </w:p>
    <w:p w14:paraId="5140440D" w14:textId="77777777" w:rsidR="003A63A1" w:rsidRDefault="003A63A1" w:rsidP="003A63A1"/>
    <w:p w14:paraId="1D9EAD07" w14:textId="77777777" w:rsidR="003A63A1" w:rsidRDefault="003A63A1" w:rsidP="003A63A1"/>
    <w:p w14:paraId="1579BDE2" w14:textId="77777777" w:rsidR="003A63A1" w:rsidRPr="003A63A1" w:rsidRDefault="003A63A1" w:rsidP="003A63A1"/>
    <w:p w14:paraId="4C950A21" w14:textId="77777777" w:rsidR="00886597" w:rsidRPr="00A609EC" w:rsidRDefault="00886597" w:rsidP="00C20E63">
      <w:pPr>
        <w:pStyle w:val="Heading2"/>
      </w:pPr>
      <w:bookmarkStart w:id="146" w:name="_Toc96923099"/>
      <w:bookmarkStart w:id="147" w:name="_Ref153718158"/>
      <w:bookmarkStart w:id="148" w:name="_Toc183289187"/>
      <w:bookmarkStart w:id="149" w:name="_Toc96923098"/>
      <w:r w:rsidRPr="00A609EC">
        <w:lastRenderedPageBreak/>
        <w:t>Curve Fitting between TH_SYNC (Θ) and Case Depth (CD)</w:t>
      </w:r>
      <w:bookmarkEnd w:id="146"/>
      <w:bookmarkEnd w:id="147"/>
      <w:bookmarkEnd w:id="148"/>
    </w:p>
    <w:p w14:paraId="0CB25F5F" w14:textId="77777777" w:rsidR="00886597" w:rsidRPr="00A609EC" w:rsidRDefault="00886597" w:rsidP="00886597">
      <w:pPr>
        <w:spacing w:before="120" w:after="120" w:line="276" w:lineRule="auto"/>
        <w:jc w:val="both"/>
      </w:pPr>
      <w:r w:rsidRPr="00A609EC">
        <w:t>When we test a part, we calculate theta (θ) envelopes at each frequency. As an example, the following figure shows the test results of a Max-In part at Point P#4 395mm. On the right side we zoon in the impedance locus at 8 Hz. The impedance locus of all parts (Min to Max CD) is assumed to lie on a circular arc. We define theta (θ) as the angle between the baseline (center of data) and the angle of the part tested. Its unit is in radians.</w:t>
      </w:r>
    </w:p>
    <w:p w14:paraId="320168A6" w14:textId="77777777" w:rsidR="00886597" w:rsidRPr="00A609EC" w:rsidRDefault="00886597" w:rsidP="00886597">
      <w:pPr>
        <w:spacing w:before="120" w:after="120" w:line="276" w:lineRule="auto"/>
        <w:jc w:val="center"/>
      </w:pPr>
      <w:r w:rsidRPr="00A609EC">
        <w:rPr>
          <w:noProof/>
        </w:rPr>
        <w:drawing>
          <wp:inline distT="0" distB="0" distL="0" distR="0" wp14:anchorId="2F06E7CE" wp14:editId="36F7A660">
            <wp:extent cx="3927231" cy="2750011"/>
            <wp:effectExtent l="0" t="0" r="0" b="0"/>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3943918" cy="2761696"/>
                    </a:xfrm>
                    <a:prstGeom prst="rect">
                      <a:avLst/>
                    </a:prstGeom>
                    <a:noFill/>
                    <a:ln>
                      <a:noFill/>
                    </a:ln>
                  </pic:spPr>
                </pic:pic>
              </a:graphicData>
            </a:graphic>
          </wp:inline>
        </w:drawing>
      </w:r>
    </w:p>
    <w:p w14:paraId="7B18776D" w14:textId="6CD48B20" w:rsidR="00886597" w:rsidRPr="00A609EC" w:rsidRDefault="00886597" w:rsidP="00886597">
      <w:pPr>
        <w:spacing w:before="120" w:after="120" w:line="276" w:lineRule="auto"/>
        <w:jc w:val="both"/>
      </w:pPr>
      <w:r w:rsidRPr="00A609EC">
        <w:t>Similarly, we calculate theta for each frequency. So, for each frequency F</w:t>
      </w:r>
      <w:r w:rsidRPr="00A609EC">
        <w:rPr>
          <w:vertAlign w:val="subscript"/>
        </w:rPr>
        <w:t>i</w:t>
      </w:r>
      <w:r w:rsidRPr="00A609EC">
        <w:t xml:space="preserve"> we have theta θ</w:t>
      </w:r>
      <w:r w:rsidRPr="00A609EC">
        <w:rPr>
          <w:vertAlign w:val="subscript"/>
        </w:rPr>
        <w:t>i</w:t>
      </w:r>
      <w:r w:rsidRPr="00A609EC">
        <w:t>. We merge the selected theta (those selected in Compensation menu) into one unified theta called TH_SYNC (</w:t>
      </w:r>
      <m:oMath>
        <m:r>
          <m:rPr>
            <m:sty m:val="p"/>
          </m:rPr>
          <w:rPr>
            <w:rFonts w:ascii="Cambria Math" w:hAnsi="Cambria Math"/>
          </w:rPr>
          <m:t>Θ</m:t>
        </m:r>
      </m:oMath>
      <w:r w:rsidRPr="00A609EC">
        <w:t>). In the above figure, the right – bottom graph (3D) shows the merging of Th1, Th2, and Th3 into one unified THETA (Green line).</w:t>
      </w:r>
    </w:p>
    <w:p w14:paraId="74AA899B" w14:textId="213D1E28" w:rsidR="00886597" w:rsidRPr="00A609EC" w:rsidRDefault="00E855BA" w:rsidP="00886597">
      <w:pPr>
        <w:spacing w:before="120" w:after="120" w:line="276" w:lineRule="auto"/>
        <w:jc w:val="both"/>
      </w:pPr>
      <m:oMath>
        <m:r>
          <m:rPr>
            <m:sty m:val="p"/>
          </m:rPr>
          <w:rPr>
            <w:rFonts w:ascii="Cambria Math" w:hAnsi="Cambria Math"/>
          </w:rPr>
          <m:t>Θ</m:t>
        </m:r>
      </m:oMath>
      <w:r>
        <w:rPr>
          <w:rFonts w:eastAsiaTheme="minorEastAsia"/>
        </w:rPr>
        <w:t xml:space="preserve"> </w:t>
      </w:r>
      <w:r w:rsidR="00886597" w:rsidRPr="00A609EC">
        <w:t>has a direct relationship with Case Depth. In most cases it is even proportional (linear relationship), so a simple line fit (1</w:t>
      </w:r>
      <w:r w:rsidR="00886597" w:rsidRPr="00A609EC">
        <w:rPr>
          <w:vertAlign w:val="superscript"/>
        </w:rPr>
        <w:t>st</w:t>
      </w:r>
      <w:r w:rsidR="00886597" w:rsidRPr="00A609EC">
        <w:t xml:space="preserve"> order polynomial) can relate </w:t>
      </w:r>
      <m:oMath>
        <m:r>
          <m:rPr>
            <m:sty m:val="p"/>
          </m:rPr>
          <w:rPr>
            <w:rFonts w:ascii="Cambria Math" w:hAnsi="Cambria Math"/>
          </w:rPr>
          <m:t>Θ</m:t>
        </m:r>
      </m:oMath>
      <w:r w:rsidR="000031FC">
        <w:t xml:space="preserve"> </w:t>
      </w:r>
      <w:r w:rsidR="00886597" w:rsidRPr="00A609EC">
        <w:t>to</w:t>
      </w:r>
      <w:r w:rsidR="000031FC">
        <w:t xml:space="preserve"> </w:t>
      </w:r>
      <m:oMath>
        <m:r>
          <w:rPr>
            <w:rFonts w:ascii="Cambria Math" w:hAnsi="Cambria Math"/>
          </w:rPr>
          <m:t>CD</m:t>
        </m:r>
      </m:oMath>
      <w:r w:rsidR="00886597" w:rsidRPr="00A609EC">
        <w:t xml:space="preserve">. In the above figure, the right – bottom graph shows the relation between </w:t>
      </w:r>
      <m:oMath>
        <m:r>
          <m:rPr>
            <m:sty m:val="p"/>
          </m:rPr>
          <w:rPr>
            <w:rFonts w:ascii="Cambria Math" w:hAnsi="Cambria Math"/>
          </w:rPr>
          <m:t>Θ</m:t>
        </m:r>
      </m:oMath>
      <w:r w:rsidR="000031FC">
        <w:t xml:space="preserve"> </w:t>
      </w:r>
      <w:r w:rsidR="00886597" w:rsidRPr="00A609EC">
        <w:t>and</w:t>
      </w:r>
      <w:r w:rsidR="000031FC">
        <w:t xml:space="preserve"> </w:t>
      </w:r>
      <m:oMath>
        <m:r>
          <w:rPr>
            <w:rFonts w:ascii="Cambria Math" w:hAnsi="Cambria Math"/>
          </w:rPr>
          <m:t>CD</m:t>
        </m:r>
      </m:oMath>
      <w:r w:rsidR="00886597" w:rsidRPr="00A609EC">
        <w:t>, which is almost linear for this example. For a linear relationship we can express Estimated Case Depth as:</w:t>
      </w:r>
    </w:p>
    <w:p w14:paraId="4D6DE6A2" w14:textId="4C0A3731" w:rsidR="00886597" w:rsidRPr="00A609EC" w:rsidRDefault="00886597" w:rsidP="00886597">
      <w:pPr>
        <w:spacing w:before="120" w:after="120" w:line="276" w:lineRule="auto"/>
        <w:jc w:val="both"/>
      </w:pPr>
      <m:oMathPara>
        <m:oMath>
          <m:r>
            <w:rPr>
              <w:rFonts w:ascii="Cambria Math" w:hAnsi="Cambria Math"/>
            </w:rPr>
            <m:t>CD=</m:t>
          </m:r>
          <m:sSub>
            <m:sSubPr>
              <m:ctrlPr>
                <w:rPr>
                  <w:rFonts w:ascii="Cambria Math" w:hAnsi="Cambria Math"/>
                  <w:i/>
                </w:rPr>
              </m:ctrlPr>
            </m:sSubPr>
            <m:e>
              <m:r>
                <w:rPr>
                  <w:rFonts w:ascii="Cambria Math" w:hAnsi="Cambria Math"/>
                </w:rPr>
                <m:t>a</m:t>
              </m:r>
            </m:e>
            <m:sub>
              <m:r>
                <w:rPr>
                  <w:rFonts w:ascii="Cambria Math" w:hAnsi="Cambria Math"/>
                </w:rPr>
                <m:t>1</m:t>
              </m:r>
            </m:sub>
          </m:sSub>
          <m:r>
            <m:rPr>
              <m:sty m:val="p"/>
            </m:rPr>
            <w:rPr>
              <w:rFonts w:ascii="Cambria Math" w:hAnsi="Cambria Math"/>
            </w:rPr>
            <m:t>Θ</m:t>
          </m:r>
          <m:r>
            <w:rPr>
              <w:rFonts w:ascii="Cambria Math" w:hAnsi="Cambria Math"/>
            </w:rPr>
            <m:t>+</m:t>
          </m:r>
          <m:sSub>
            <m:sSubPr>
              <m:ctrlPr>
                <w:rPr>
                  <w:rFonts w:ascii="Cambria Math" w:hAnsi="Cambria Math"/>
                  <w:i/>
                </w:rPr>
              </m:ctrlPr>
            </m:sSubPr>
            <m:e>
              <m:r>
                <w:rPr>
                  <w:rFonts w:ascii="Cambria Math" w:hAnsi="Cambria Math"/>
                </w:rPr>
                <m:t>a</m:t>
              </m:r>
            </m:e>
            <m:sub>
              <m:r>
                <w:rPr>
                  <w:rFonts w:ascii="Cambria Math" w:hAnsi="Cambria Math"/>
                </w:rPr>
                <m:t>0</m:t>
              </m:r>
            </m:sub>
          </m:sSub>
        </m:oMath>
      </m:oMathPara>
    </w:p>
    <w:p w14:paraId="0C35C147" w14:textId="7205BD91" w:rsidR="00886597" w:rsidRPr="00A609EC" w:rsidRDefault="00886597" w:rsidP="00886597">
      <w:pPr>
        <w:spacing w:before="120" w:after="120" w:line="276" w:lineRule="auto"/>
        <w:jc w:val="both"/>
      </w:pPr>
      <w:r w:rsidRPr="00A609EC">
        <w:t xml:space="preserve">The coefficients </w:t>
      </w:r>
      <m:oMath>
        <m:sSub>
          <m:sSubPr>
            <m:ctrlPr>
              <w:rPr>
                <w:rFonts w:ascii="Cambria Math" w:hAnsi="Cambria Math"/>
                <w:i/>
              </w:rPr>
            </m:ctrlPr>
          </m:sSubPr>
          <m:e>
            <m:r>
              <w:rPr>
                <w:rFonts w:ascii="Cambria Math" w:hAnsi="Cambria Math"/>
              </w:rPr>
              <m:t>a</m:t>
            </m:r>
          </m:e>
          <m:sub>
            <m:r>
              <w:rPr>
                <w:rFonts w:ascii="Cambria Math" w:hAnsi="Cambria Math"/>
              </w:rPr>
              <m:t>i</m:t>
            </m:r>
          </m:sub>
        </m:sSub>
      </m:oMath>
      <w:r w:rsidR="00E855BA">
        <w:rPr>
          <w:rFonts w:eastAsiaTheme="minorEastAsia"/>
        </w:rPr>
        <w:t xml:space="preserve"> </w:t>
      </w:r>
      <w:r w:rsidRPr="00A609EC">
        <w:t>are found during training (Learn menu, Solve &amp; Train Models). A line is fitted to only points whose Case Depth are defines through Database Cut-Checks menu. These points are shown in Red Squares in the following figure:</w:t>
      </w:r>
    </w:p>
    <w:p w14:paraId="05446DE7" w14:textId="77777777" w:rsidR="00886597" w:rsidRPr="00A609EC" w:rsidRDefault="00886597" w:rsidP="00886597">
      <w:pPr>
        <w:spacing w:before="120" w:after="120" w:line="276" w:lineRule="auto"/>
        <w:jc w:val="center"/>
      </w:pPr>
      <w:r w:rsidRPr="00A609EC">
        <w:rPr>
          <w:noProof/>
        </w:rPr>
        <w:drawing>
          <wp:inline distT="0" distB="0" distL="0" distR="0" wp14:anchorId="55B670DD" wp14:editId="5314ACC5">
            <wp:extent cx="1933903" cy="1276244"/>
            <wp:effectExtent l="0" t="0" r="0" b="635"/>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87">
                      <a:extLst>
                        <a:ext uri="{28A0092B-C50C-407E-A947-70E740481C1C}">
                          <a14:useLocalDpi xmlns:a14="http://schemas.microsoft.com/office/drawing/2010/main" val="0"/>
                        </a:ext>
                      </a:extLst>
                    </a:blip>
                    <a:srcRect l="74797" t="72981"/>
                    <a:stretch/>
                  </pic:blipFill>
                  <pic:spPr bwMode="auto">
                    <a:xfrm>
                      <a:off x="0" y="0"/>
                      <a:ext cx="1967108" cy="1298157"/>
                    </a:xfrm>
                    <a:prstGeom prst="rect">
                      <a:avLst/>
                    </a:prstGeom>
                    <a:noFill/>
                    <a:ln>
                      <a:noFill/>
                    </a:ln>
                    <a:extLst>
                      <a:ext uri="{53640926-AAD7-44D8-BBD7-CCE9431645EC}">
                        <a14:shadowObscured xmlns:a14="http://schemas.microsoft.com/office/drawing/2010/main"/>
                      </a:ext>
                    </a:extLst>
                  </pic:spPr>
                </pic:pic>
              </a:graphicData>
            </a:graphic>
          </wp:inline>
        </w:drawing>
      </w:r>
    </w:p>
    <w:p w14:paraId="2D38F7BB" w14:textId="7F3E9DB5" w:rsidR="00886597" w:rsidRPr="00A609EC" w:rsidRDefault="00886597" w:rsidP="00886597">
      <w:pPr>
        <w:spacing w:before="120" w:after="120" w:line="276" w:lineRule="auto"/>
        <w:jc w:val="both"/>
      </w:pPr>
      <w:r w:rsidRPr="00A609EC">
        <w:lastRenderedPageBreak/>
        <w:t xml:space="preserve">After training is complete, we test an unknown part, calculate </w:t>
      </w:r>
      <m:oMath>
        <m:r>
          <m:rPr>
            <m:sty m:val="p"/>
          </m:rPr>
          <w:rPr>
            <w:rFonts w:ascii="Cambria Math" w:hAnsi="Cambria Math"/>
          </w:rPr>
          <m:t>Θ</m:t>
        </m:r>
      </m:oMath>
      <w:r w:rsidRPr="00A609EC">
        <w:t xml:space="preserve">, knowing </w:t>
      </w:r>
      <m:oMath>
        <m:sSub>
          <m:sSubPr>
            <m:ctrlPr>
              <w:rPr>
                <w:rFonts w:ascii="Cambria Math" w:hAnsi="Cambria Math"/>
                <w:i/>
              </w:rPr>
            </m:ctrlPr>
          </m:sSubPr>
          <m:e>
            <m:r>
              <w:rPr>
                <w:rFonts w:ascii="Cambria Math" w:hAnsi="Cambria Math"/>
              </w:rPr>
              <m:t>a</m:t>
            </m:r>
          </m:e>
          <m:sub>
            <m:r>
              <w:rPr>
                <w:rFonts w:ascii="Cambria Math" w:hAnsi="Cambria Math"/>
              </w:rPr>
              <m:t>i</m:t>
            </m:r>
          </m:sub>
        </m:sSub>
      </m:oMath>
      <w:r w:rsidR="00307908">
        <w:t xml:space="preserve"> </w:t>
      </w:r>
      <w:r w:rsidRPr="00A609EC">
        <w:t xml:space="preserve">coefficients, we estimate </w:t>
      </w:r>
      <m:oMath>
        <m:r>
          <w:rPr>
            <w:rFonts w:ascii="Cambria Math" w:hAnsi="Cambria Math"/>
          </w:rPr>
          <m:t>CD</m:t>
        </m:r>
      </m:oMath>
      <w:r w:rsidR="00307908">
        <w:t xml:space="preserve"> (</w:t>
      </w:r>
      <w:r w:rsidRPr="00A609EC">
        <w:t>Case Depth</w:t>
      </w:r>
      <w:r w:rsidR="00307908">
        <w:t>)</w:t>
      </w:r>
      <w:r w:rsidRPr="00A609EC">
        <w:t xml:space="preserve"> using the above equation.</w:t>
      </w:r>
    </w:p>
    <w:p w14:paraId="33A28FFE" w14:textId="58147A3B" w:rsidR="00D82398" w:rsidRPr="00A609EC" w:rsidRDefault="00D82398" w:rsidP="00886597">
      <w:pPr>
        <w:spacing w:before="120" w:after="120" w:line="276" w:lineRule="auto"/>
        <w:jc w:val="both"/>
      </w:pPr>
      <w:r w:rsidRPr="00D82398">
        <w:t xml:space="preserve">However, in some cases, the relationship between </w:t>
      </w:r>
      <m:oMath>
        <m:r>
          <m:rPr>
            <m:sty m:val="p"/>
          </m:rPr>
          <w:rPr>
            <w:rFonts w:ascii="Cambria Math" w:hAnsi="Cambria Math"/>
          </w:rPr>
          <m:t>Θ</m:t>
        </m:r>
      </m:oMath>
      <w:r>
        <w:t xml:space="preserve"> </w:t>
      </w:r>
      <w:r w:rsidRPr="00D82398">
        <w:t xml:space="preserve">and </w:t>
      </w:r>
      <m:oMath>
        <m:r>
          <w:rPr>
            <w:rFonts w:ascii="Cambria Math" w:hAnsi="Cambria Math"/>
          </w:rPr>
          <m:t>CD</m:t>
        </m:r>
      </m:oMath>
      <w:r>
        <w:t xml:space="preserve"> </w:t>
      </w:r>
      <w:r w:rsidRPr="00D82398">
        <w:t>is not purely linear. Therefore, we allow the choice of a polynomial up to order 8:</w:t>
      </w:r>
    </w:p>
    <w:p w14:paraId="4C90ED2B" w14:textId="026363D5" w:rsidR="00E855BA" w:rsidRPr="00A609EC" w:rsidRDefault="00E855BA" w:rsidP="00886597">
      <w:pPr>
        <w:spacing w:before="120" w:after="120" w:line="276" w:lineRule="auto"/>
        <w:jc w:val="both"/>
      </w:pPr>
      <m:oMathPara>
        <m:oMath>
          <m:r>
            <w:rPr>
              <w:rFonts w:ascii="Cambria Math" w:hAnsi="Cambria Math"/>
            </w:rPr>
            <m:t>CD=</m:t>
          </m:r>
          <m:nary>
            <m:naryPr>
              <m:chr m:val="∑"/>
              <m:limLoc m:val="undOvr"/>
              <m:ctrlPr>
                <w:rPr>
                  <w:rFonts w:ascii="Cambria Math" w:hAnsi="Cambria Math"/>
                  <w:i/>
                </w:rPr>
              </m:ctrlPr>
            </m:naryPr>
            <m:sub>
              <m:r>
                <w:rPr>
                  <w:rFonts w:ascii="Cambria Math" w:hAnsi="Cambria Math"/>
                </w:rPr>
                <m:t>i=0</m:t>
              </m:r>
            </m:sub>
            <m:sup>
              <m:r>
                <w:rPr>
                  <w:rFonts w:ascii="Cambria Math" w:hAnsi="Cambria Math"/>
                </w:rPr>
                <m:t>N</m:t>
              </m:r>
            </m:sup>
            <m:e>
              <m:sSub>
                <m:sSubPr>
                  <m:ctrlPr>
                    <w:rPr>
                      <w:rFonts w:ascii="Cambria Math" w:hAnsi="Cambria Math"/>
                      <w:i/>
                    </w:rPr>
                  </m:ctrlPr>
                </m:sSubPr>
                <m:e>
                  <m:r>
                    <w:rPr>
                      <w:rFonts w:ascii="Cambria Math" w:hAnsi="Cambria Math"/>
                    </w:rPr>
                    <m:t>a</m:t>
                  </m:r>
                </m:e>
                <m:sub>
                  <m:r>
                    <w:rPr>
                      <w:rFonts w:ascii="Cambria Math" w:hAnsi="Cambria Math"/>
                    </w:rPr>
                    <m:t>i</m:t>
                  </m:r>
                </m:sub>
              </m:sSub>
              <m:sSup>
                <m:sSupPr>
                  <m:ctrlPr>
                    <w:rPr>
                      <w:rFonts w:ascii="Cambria Math" w:hAnsi="Cambria Math"/>
                    </w:rPr>
                  </m:ctrlPr>
                </m:sSupPr>
                <m:e>
                  <m:r>
                    <m:rPr>
                      <m:sty m:val="p"/>
                    </m:rPr>
                    <w:rPr>
                      <w:rFonts w:ascii="Cambria Math" w:hAnsi="Cambria Math"/>
                    </w:rPr>
                    <m:t>Θ</m:t>
                  </m:r>
                </m:e>
                <m:sup>
                  <m:r>
                    <w:rPr>
                      <w:rFonts w:ascii="Cambria Math" w:hAnsi="Cambria Math"/>
                    </w:rPr>
                    <m:t>i</m:t>
                  </m:r>
                </m:sup>
              </m:sSup>
            </m:e>
          </m:nary>
        </m:oMath>
      </m:oMathPara>
    </w:p>
    <w:p w14:paraId="74166C32" w14:textId="60CD4126" w:rsidR="00D82398" w:rsidRDefault="00D82398" w:rsidP="00886597">
      <w:pPr>
        <w:spacing w:before="120" w:after="120" w:line="276" w:lineRule="auto"/>
        <w:jc w:val="both"/>
      </w:pPr>
      <w:r w:rsidRPr="00D82398">
        <w:t>To manage the high degree of freedom in such a curve, we need to impose constraints. We define the maximum and minimum slope, and even the maximum and minimum curvature (2nd derivative, or slope of the slope):</w:t>
      </w:r>
    </w:p>
    <w:p w14:paraId="0512EDB6" w14:textId="77777777" w:rsidR="00886597" w:rsidRPr="00A609EC" w:rsidRDefault="00886597" w:rsidP="00886597">
      <w:pPr>
        <w:spacing w:before="120" w:after="120" w:line="276" w:lineRule="auto"/>
        <w:jc w:val="center"/>
      </w:pPr>
      <w:r w:rsidRPr="00A609EC">
        <w:rPr>
          <w:noProof/>
        </w:rPr>
        <w:drawing>
          <wp:inline distT="0" distB="0" distL="0" distR="0" wp14:anchorId="5B34DD47" wp14:editId="1619D339">
            <wp:extent cx="2372921" cy="1203960"/>
            <wp:effectExtent l="0" t="0" r="8890" b="0"/>
            <wp:docPr id="120" name="Picture 120"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Picture 120" descr="Graphical user interface, application&#10;&#10;Description automatically generated"/>
                    <pic:cNvPicPr/>
                  </pic:nvPicPr>
                  <pic:blipFill rotWithShape="1">
                    <a:blip r:embed="rId188"/>
                    <a:srcRect b="61581"/>
                    <a:stretch/>
                  </pic:blipFill>
                  <pic:spPr bwMode="auto">
                    <a:xfrm>
                      <a:off x="0" y="0"/>
                      <a:ext cx="2377310" cy="1206187"/>
                    </a:xfrm>
                    <a:prstGeom prst="rect">
                      <a:avLst/>
                    </a:prstGeom>
                    <a:ln>
                      <a:noFill/>
                    </a:ln>
                    <a:extLst>
                      <a:ext uri="{53640926-AAD7-44D8-BBD7-CCE9431645EC}">
                        <a14:shadowObscured xmlns:a14="http://schemas.microsoft.com/office/drawing/2010/main"/>
                      </a:ext>
                    </a:extLst>
                  </pic:spPr>
                </pic:pic>
              </a:graphicData>
            </a:graphic>
          </wp:inline>
        </w:drawing>
      </w:r>
    </w:p>
    <w:p w14:paraId="32A6ADBB" w14:textId="440AB7D8" w:rsidR="00D82398" w:rsidRDefault="00D82398" w:rsidP="00D82398">
      <w:pPr>
        <w:spacing w:before="120" w:after="120" w:line="276" w:lineRule="auto"/>
      </w:pPr>
      <w:r>
        <w:t xml:space="preserve">This ensures that the physical requirements are met, particularly when extrapolating the equation. For example, the curve must be monotonic (e.g., always increasing). To achieve this, we constrain the slope to always have the same sign (e.g., always positive). This means that if </w:t>
      </w:r>
      <m:oMath>
        <m:r>
          <m:rPr>
            <m:sty m:val="p"/>
          </m:rPr>
          <w:rPr>
            <w:rFonts w:ascii="Cambria Math" w:hAnsi="Cambria Math"/>
          </w:rPr>
          <m:t>Θ</m:t>
        </m:r>
      </m:oMath>
      <w:r>
        <w:t xml:space="preserve"> increases, then </w:t>
      </w:r>
      <m:oMath>
        <m:r>
          <w:rPr>
            <w:rFonts w:ascii="Cambria Math" w:hAnsi="Cambria Math"/>
          </w:rPr>
          <m:t>CD</m:t>
        </m:r>
      </m:oMath>
      <w:r>
        <w:t xml:space="preserve"> also increases.</w:t>
      </w:r>
    </w:p>
    <w:p w14:paraId="3B1C0E71" w14:textId="3804F751" w:rsidR="00D82398" w:rsidRDefault="00D82398" w:rsidP="00D82398">
      <w:pPr>
        <w:spacing w:before="120" w:after="120" w:line="276" w:lineRule="auto"/>
        <w:jc w:val="both"/>
      </w:pPr>
      <w:r w:rsidRPr="00D23FCA">
        <w:rPr>
          <w:b/>
          <w:bCs/>
        </w:rPr>
        <w:t>Note:</w:t>
      </w:r>
      <w:r>
        <w:t xml:space="preserve"> The minimum and maximum values of the Slope should remain positive.</w:t>
      </w:r>
    </w:p>
    <w:p w14:paraId="3154F406" w14:textId="6EF23E4D" w:rsidR="005D53A0" w:rsidRPr="00A609EC" w:rsidRDefault="005D53A0" w:rsidP="00C20E63">
      <w:pPr>
        <w:pStyle w:val="Heading2"/>
      </w:pPr>
      <w:bookmarkStart w:id="150" w:name="_Toc183289188"/>
      <w:r w:rsidRPr="00A609EC">
        <w:t>Harmonic Analysis</w:t>
      </w:r>
      <w:bookmarkEnd w:id="149"/>
      <w:bookmarkEnd w:id="150"/>
    </w:p>
    <w:p w14:paraId="2322673E" w14:textId="77777777" w:rsidR="005D53A0" w:rsidRPr="00A609EC" w:rsidRDefault="005D53A0" w:rsidP="005D53A0">
      <w:pPr>
        <w:spacing w:before="120" w:after="120" w:line="276" w:lineRule="auto"/>
        <w:jc w:val="both"/>
      </w:pPr>
      <w:r w:rsidRPr="00A609EC">
        <w:t>Suppose that we have a “Linear” circuit or system:</w:t>
      </w:r>
    </w:p>
    <w:p w14:paraId="79DF7FED" w14:textId="77777777" w:rsidR="005D53A0" w:rsidRPr="00A609EC" w:rsidRDefault="005D53A0">
      <w:pPr>
        <w:numPr>
          <w:ilvl w:val="0"/>
          <w:numId w:val="17"/>
        </w:numPr>
        <w:spacing w:before="120" w:after="120" w:line="276" w:lineRule="auto"/>
        <w:jc w:val="both"/>
      </w:pPr>
      <w:r w:rsidRPr="00A609EC">
        <w:t xml:space="preserve">If we excite the input with a sine wave </w:t>
      </w:r>
      <m:oMath>
        <m:func>
          <m:funcPr>
            <m:ctrlPr>
              <w:rPr>
                <w:rFonts w:ascii="Cambria Math" w:hAnsi="Cambria Math"/>
                <w:i/>
              </w:rPr>
            </m:ctrlPr>
          </m:funcPr>
          <m:fName>
            <m:r>
              <m:rPr>
                <m:sty m:val="p"/>
              </m:rPr>
              <w:rPr>
                <w:rFonts w:ascii="Cambria Math" w:hAnsi="Cambria Math"/>
              </w:rPr>
              <m:t>sin</m:t>
            </m:r>
          </m:fName>
          <m:e>
            <m:r>
              <w:rPr>
                <w:rFonts w:ascii="Cambria Math" w:hAnsi="Cambria Math"/>
              </w:rPr>
              <m:t>ωt</m:t>
            </m:r>
          </m:e>
        </m:func>
      </m:oMath>
      <w:r w:rsidRPr="00A609EC">
        <w:t xml:space="preserve">, then the output will be sine wave with the same frequency </w:t>
      </w:r>
      <m:oMath>
        <m:r>
          <w:rPr>
            <w:rFonts w:ascii="Cambria Math" w:hAnsi="Cambria Math"/>
          </w:rPr>
          <m:t>A.</m:t>
        </m:r>
        <m:r>
          <m:rPr>
            <m:sty m:val="p"/>
          </m:rPr>
          <w:rPr>
            <w:rFonts w:ascii="Cambria Math" w:hAnsi="Cambria Math"/>
          </w:rPr>
          <m:t>sin⁡</m:t>
        </m:r>
        <m:r>
          <w:rPr>
            <w:rFonts w:ascii="Cambria Math" w:hAnsi="Cambria Math"/>
          </w:rPr>
          <m:t>(ωt+φ)</m:t>
        </m:r>
      </m:oMath>
      <w:r w:rsidRPr="00A609EC">
        <w:t>.</w:t>
      </w:r>
    </w:p>
    <w:p w14:paraId="0E3B8F1A" w14:textId="77777777" w:rsidR="005D53A0" w:rsidRPr="00A609EC" w:rsidRDefault="005D53A0">
      <w:pPr>
        <w:numPr>
          <w:ilvl w:val="0"/>
          <w:numId w:val="17"/>
        </w:numPr>
        <w:spacing w:before="120" w:after="120" w:line="276" w:lineRule="auto"/>
        <w:jc w:val="both"/>
      </w:pPr>
      <w:r w:rsidRPr="00A609EC">
        <w:t xml:space="preserve">If we double the amplitude of excitation to </w:t>
      </w:r>
      <m:oMath>
        <m:r>
          <w:rPr>
            <w:rFonts w:ascii="Cambria Math" w:hAnsi="Cambria Math"/>
          </w:rPr>
          <m:t>2.</m:t>
        </m:r>
        <m:r>
          <m:rPr>
            <m:sty m:val="p"/>
          </m:rPr>
          <w:rPr>
            <w:rFonts w:ascii="Cambria Math" w:hAnsi="Cambria Math"/>
          </w:rPr>
          <m:t>sin⁡</m:t>
        </m:r>
        <m:r>
          <w:rPr>
            <w:rFonts w:ascii="Cambria Math" w:hAnsi="Cambria Math"/>
          </w:rPr>
          <m:t>(ωt)</m:t>
        </m:r>
      </m:oMath>
      <w:r w:rsidRPr="00A609EC">
        <w:t xml:space="preserve">, then the output will be doubled as well to </w:t>
      </w:r>
      <m:oMath>
        <m:r>
          <w:rPr>
            <w:rFonts w:ascii="Cambria Math" w:hAnsi="Cambria Math"/>
          </w:rPr>
          <m:t>2A.</m:t>
        </m:r>
        <m:r>
          <m:rPr>
            <m:sty m:val="p"/>
          </m:rPr>
          <w:rPr>
            <w:rFonts w:ascii="Cambria Math" w:hAnsi="Cambria Math"/>
          </w:rPr>
          <m:t>sin⁡</m:t>
        </m:r>
        <m:r>
          <w:rPr>
            <w:rFonts w:ascii="Cambria Math" w:hAnsi="Cambria Math"/>
          </w:rPr>
          <m:t>(ωt+φ)</m:t>
        </m:r>
      </m:oMath>
    </w:p>
    <w:p w14:paraId="1DED906B" w14:textId="77777777" w:rsidR="005D53A0" w:rsidRPr="00A609EC" w:rsidRDefault="005D53A0" w:rsidP="005D53A0">
      <w:pPr>
        <w:spacing w:before="120" w:after="120" w:line="276" w:lineRule="auto"/>
        <w:jc w:val="both"/>
      </w:pPr>
      <w:r w:rsidRPr="00A609EC">
        <w:t xml:space="preserve">In our Eddy Current system, we apply a sine wave current to the excitation coil </w:t>
      </w:r>
      <m:oMath>
        <m:r>
          <w:rPr>
            <w:rFonts w:ascii="Cambria Math" w:hAnsi="Cambria Math"/>
          </w:rPr>
          <m:t>I=</m:t>
        </m:r>
        <m:func>
          <m:funcPr>
            <m:ctrlPr>
              <w:rPr>
                <w:rFonts w:ascii="Cambria Math" w:hAnsi="Cambria Math"/>
                <w:i/>
              </w:rPr>
            </m:ctrlPr>
          </m:funcPr>
          <m:fName>
            <m:r>
              <m:rPr>
                <m:sty m:val="p"/>
              </m:rPr>
              <w:rPr>
                <w:rFonts w:ascii="Cambria Math" w:hAnsi="Cambria Math"/>
              </w:rPr>
              <m:t>sin</m:t>
            </m:r>
          </m:fName>
          <m:e>
            <m:r>
              <w:rPr>
                <w:rFonts w:ascii="Cambria Math" w:hAnsi="Cambria Math"/>
              </w:rPr>
              <m:t>ωt</m:t>
            </m:r>
          </m:e>
        </m:func>
      </m:oMath>
      <w:r w:rsidRPr="00A609EC">
        <w:t xml:space="preserve">, and measure the axle bar response from the pickup coil </w:t>
      </w:r>
      <m:oMath>
        <m:r>
          <w:rPr>
            <w:rFonts w:ascii="Cambria Math" w:hAnsi="Cambria Math"/>
          </w:rPr>
          <m:t>V=A.</m:t>
        </m:r>
        <m:r>
          <m:rPr>
            <m:sty m:val="p"/>
          </m:rPr>
          <w:rPr>
            <w:rFonts w:ascii="Cambria Math" w:hAnsi="Cambria Math"/>
          </w:rPr>
          <m:t>sin⁡</m:t>
        </m:r>
        <m:r>
          <w:rPr>
            <w:rFonts w:ascii="Cambria Math" w:hAnsi="Cambria Math"/>
          </w:rPr>
          <m:t>(ωt+φ)</m:t>
        </m:r>
      </m:oMath>
      <w:r w:rsidRPr="00A609EC">
        <w:t xml:space="preserve">. The decomposition algorithm assumes that the input and output frequencies </w:t>
      </w:r>
      <m:oMath>
        <m:r>
          <w:rPr>
            <w:rFonts w:ascii="Cambria Math" w:hAnsi="Cambria Math"/>
          </w:rPr>
          <m:t>ω</m:t>
        </m:r>
      </m:oMath>
      <w:r w:rsidRPr="00A609EC">
        <w:t xml:space="preserve"> are equal. So, the algorithm calculates the Amplitude </w:t>
      </w:r>
      <m:oMath>
        <m:r>
          <w:rPr>
            <w:rFonts w:ascii="Cambria Math" w:hAnsi="Cambria Math"/>
          </w:rPr>
          <m:t>A</m:t>
        </m:r>
      </m:oMath>
      <w:r w:rsidRPr="00A609EC">
        <w:t xml:space="preserve"> and Phase </w:t>
      </w:r>
      <m:oMath>
        <m:r>
          <w:rPr>
            <w:rFonts w:ascii="Cambria Math" w:hAnsi="Cambria Math"/>
          </w:rPr>
          <m:t>φ</m:t>
        </m:r>
      </m:oMath>
      <w:r w:rsidRPr="00A609EC">
        <w:t>. We assume that the system is linear.</w:t>
      </w:r>
    </w:p>
    <w:p w14:paraId="3DCA26A6" w14:textId="77777777" w:rsidR="005D53A0" w:rsidRPr="00A609EC" w:rsidRDefault="005D53A0" w:rsidP="005D53A0">
      <w:pPr>
        <w:spacing w:before="120" w:after="120" w:line="276" w:lineRule="auto"/>
        <w:jc w:val="both"/>
      </w:pPr>
      <w:r w:rsidRPr="00A609EC">
        <w:t xml:space="preserve">In the same way, we can apply superposition of two sine waves </w:t>
      </w:r>
      <m:oMath>
        <m:r>
          <w:rPr>
            <w:rFonts w:ascii="Cambria Math" w:hAnsi="Cambria Math"/>
          </w:rPr>
          <m:t>I=</m:t>
        </m:r>
        <m:func>
          <m:funcPr>
            <m:ctrlPr>
              <w:rPr>
                <w:rFonts w:ascii="Cambria Math" w:hAnsi="Cambria Math"/>
                <w:i/>
              </w:rPr>
            </m:ctrlPr>
          </m:funcPr>
          <m:fName>
            <m:r>
              <m:rPr>
                <m:sty m:val="p"/>
              </m:rPr>
              <w:rPr>
                <w:rFonts w:ascii="Cambria Math" w:hAnsi="Cambria Math"/>
              </w:rPr>
              <m:t>sin</m:t>
            </m:r>
          </m:fName>
          <m:e>
            <m:sSub>
              <m:sSubPr>
                <m:ctrlPr>
                  <w:rPr>
                    <w:rFonts w:ascii="Cambria Math" w:hAnsi="Cambria Math"/>
                    <w:i/>
                  </w:rPr>
                </m:ctrlPr>
              </m:sSubPr>
              <m:e>
                <m:r>
                  <w:rPr>
                    <w:rFonts w:ascii="Cambria Math" w:hAnsi="Cambria Math"/>
                  </w:rPr>
                  <m:t>ω</m:t>
                </m:r>
              </m:e>
              <m:sub>
                <m:r>
                  <w:rPr>
                    <w:rFonts w:ascii="Cambria Math" w:hAnsi="Cambria Math"/>
                  </w:rPr>
                  <m:t>1</m:t>
                </m:r>
              </m:sub>
            </m:sSub>
            <m:r>
              <w:rPr>
                <w:rFonts w:ascii="Cambria Math" w:hAnsi="Cambria Math"/>
              </w:rPr>
              <m:t>t+</m:t>
            </m:r>
          </m:e>
        </m:func>
        <m:func>
          <m:funcPr>
            <m:ctrlPr>
              <w:rPr>
                <w:rFonts w:ascii="Cambria Math" w:hAnsi="Cambria Math"/>
                <w:i/>
              </w:rPr>
            </m:ctrlPr>
          </m:funcPr>
          <m:fName>
            <m:r>
              <m:rPr>
                <m:sty m:val="p"/>
              </m:rPr>
              <w:rPr>
                <w:rFonts w:ascii="Cambria Math" w:hAnsi="Cambria Math"/>
              </w:rPr>
              <m:t>sin</m:t>
            </m:r>
          </m:fName>
          <m:e>
            <m:sSub>
              <m:sSubPr>
                <m:ctrlPr>
                  <w:rPr>
                    <w:rFonts w:ascii="Cambria Math" w:hAnsi="Cambria Math"/>
                    <w:i/>
                  </w:rPr>
                </m:ctrlPr>
              </m:sSubPr>
              <m:e>
                <m:r>
                  <w:rPr>
                    <w:rFonts w:ascii="Cambria Math" w:hAnsi="Cambria Math"/>
                  </w:rPr>
                  <m:t>ω</m:t>
                </m:r>
              </m:e>
              <m:sub>
                <m:r>
                  <w:rPr>
                    <w:rFonts w:ascii="Cambria Math" w:hAnsi="Cambria Math"/>
                  </w:rPr>
                  <m:t>2</m:t>
                </m:r>
              </m:sub>
            </m:sSub>
            <m:r>
              <w:rPr>
                <w:rFonts w:ascii="Cambria Math" w:hAnsi="Cambria Math"/>
              </w:rPr>
              <m:t>t</m:t>
            </m:r>
          </m:e>
        </m:func>
      </m:oMath>
      <w:r w:rsidRPr="00A609EC">
        <w:t xml:space="preserve">, and measure the output </w:t>
      </w:r>
      <m:oMath>
        <m:r>
          <w:rPr>
            <w:rFonts w:ascii="Cambria Math" w:hAnsi="Cambria Math"/>
          </w:rPr>
          <m:t>V=</m:t>
        </m:r>
        <m:sSub>
          <m:sSubPr>
            <m:ctrlPr>
              <w:rPr>
                <w:rFonts w:ascii="Cambria Math" w:hAnsi="Cambria Math"/>
                <w:i/>
              </w:rPr>
            </m:ctrlPr>
          </m:sSubPr>
          <m:e>
            <m:r>
              <w:rPr>
                <w:rFonts w:ascii="Cambria Math" w:hAnsi="Cambria Math"/>
              </w:rPr>
              <m:t>A</m:t>
            </m:r>
          </m:e>
          <m:sub>
            <m:r>
              <w:rPr>
                <w:rFonts w:ascii="Cambria Math" w:hAnsi="Cambria Math"/>
              </w:rPr>
              <m:t>1</m:t>
            </m:r>
          </m:sub>
        </m:sSub>
        <m:func>
          <m:funcPr>
            <m:ctrlPr>
              <w:rPr>
                <w:rFonts w:ascii="Cambria Math" w:hAnsi="Cambria Math"/>
                <w:i/>
              </w:rPr>
            </m:ctrlPr>
          </m:funcPr>
          <m:fName>
            <m:r>
              <m:rPr>
                <m:sty m:val="p"/>
              </m:rPr>
              <w:rPr>
                <w:rFonts w:ascii="Cambria Math" w:hAnsi="Cambria Math"/>
              </w:rPr>
              <m:t>sin</m:t>
            </m:r>
          </m:fName>
          <m:e>
            <m:d>
              <m:dPr>
                <m:ctrlPr>
                  <w:rPr>
                    <w:rFonts w:ascii="Cambria Math" w:hAnsi="Cambria Math"/>
                    <w:i/>
                  </w:rPr>
                </m:ctrlPr>
              </m:dPr>
              <m:e>
                <m:sSub>
                  <m:sSubPr>
                    <m:ctrlPr>
                      <w:rPr>
                        <w:rFonts w:ascii="Cambria Math" w:hAnsi="Cambria Math"/>
                        <w:i/>
                      </w:rPr>
                    </m:ctrlPr>
                  </m:sSubPr>
                  <m:e>
                    <m:r>
                      <w:rPr>
                        <w:rFonts w:ascii="Cambria Math" w:hAnsi="Cambria Math"/>
                      </w:rPr>
                      <m:t>ω</m:t>
                    </m:r>
                  </m:e>
                  <m:sub>
                    <m:r>
                      <w:rPr>
                        <w:rFonts w:ascii="Cambria Math" w:hAnsi="Cambria Math"/>
                      </w:rPr>
                      <m:t>1</m:t>
                    </m:r>
                  </m:sub>
                </m:sSub>
                <m:r>
                  <w:rPr>
                    <w:rFonts w:ascii="Cambria Math" w:hAnsi="Cambria Math"/>
                  </w:rPr>
                  <m:t>t+</m:t>
                </m:r>
                <m:sSub>
                  <m:sSubPr>
                    <m:ctrlPr>
                      <w:rPr>
                        <w:rFonts w:ascii="Cambria Math" w:hAnsi="Cambria Math"/>
                        <w:i/>
                      </w:rPr>
                    </m:ctrlPr>
                  </m:sSubPr>
                  <m:e>
                    <m:r>
                      <w:rPr>
                        <w:rFonts w:ascii="Cambria Math" w:hAnsi="Cambria Math"/>
                      </w:rPr>
                      <m:t>φ</m:t>
                    </m:r>
                  </m:e>
                  <m:sub>
                    <m:r>
                      <w:rPr>
                        <w:rFonts w:ascii="Cambria Math" w:hAnsi="Cambria Math"/>
                      </w:rPr>
                      <m:t>1</m:t>
                    </m:r>
                  </m:sub>
                </m:sSub>
              </m:e>
            </m:d>
          </m:e>
        </m:func>
        <m:r>
          <w:rPr>
            <w:rFonts w:ascii="Cambria Math" w:hAnsi="Cambria Math"/>
          </w:rPr>
          <m:t>+</m:t>
        </m:r>
        <m:sSub>
          <m:sSubPr>
            <m:ctrlPr>
              <w:rPr>
                <w:rFonts w:ascii="Cambria Math" w:hAnsi="Cambria Math"/>
                <w:i/>
              </w:rPr>
            </m:ctrlPr>
          </m:sSubPr>
          <m:e>
            <m:r>
              <w:rPr>
                <w:rFonts w:ascii="Cambria Math" w:hAnsi="Cambria Math"/>
              </w:rPr>
              <m:t>A</m:t>
            </m:r>
          </m:e>
          <m:sub>
            <m:r>
              <w:rPr>
                <w:rFonts w:ascii="Cambria Math" w:hAnsi="Cambria Math"/>
              </w:rPr>
              <m:t>2</m:t>
            </m:r>
          </m:sub>
        </m:sSub>
        <m:func>
          <m:funcPr>
            <m:ctrlPr>
              <w:rPr>
                <w:rFonts w:ascii="Cambria Math" w:hAnsi="Cambria Math"/>
                <w:i/>
              </w:rPr>
            </m:ctrlPr>
          </m:funcPr>
          <m:fName>
            <m:r>
              <m:rPr>
                <m:sty m:val="p"/>
              </m:rPr>
              <w:rPr>
                <w:rFonts w:ascii="Cambria Math" w:hAnsi="Cambria Math"/>
              </w:rPr>
              <m:t>sin</m:t>
            </m:r>
          </m:fName>
          <m:e>
            <m:d>
              <m:dPr>
                <m:ctrlPr>
                  <w:rPr>
                    <w:rFonts w:ascii="Cambria Math" w:hAnsi="Cambria Math"/>
                    <w:i/>
                  </w:rPr>
                </m:ctrlPr>
              </m:dPr>
              <m:e>
                <m:sSub>
                  <m:sSubPr>
                    <m:ctrlPr>
                      <w:rPr>
                        <w:rFonts w:ascii="Cambria Math" w:hAnsi="Cambria Math"/>
                        <w:i/>
                      </w:rPr>
                    </m:ctrlPr>
                  </m:sSubPr>
                  <m:e>
                    <m:r>
                      <w:rPr>
                        <w:rFonts w:ascii="Cambria Math" w:hAnsi="Cambria Math"/>
                      </w:rPr>
                      <m:t>ω</m:t>
                    </m:r>
                  </m:e>
                  <m:sub>
                    <m:r>
                      <w:rPr>
                        <w:rFonts w:ascii="Cambria Math" w:hAnsi="Cambria Math"/>
                      </w:rPr>
                      <m:t>2</m:t>
                    </m:r>
                  </m:sub>
                </m:sSub>
                <m:r>
                  <w:rPr>
                    <w:rFonts w:ascii="Cambria Math" w:hAnsi="Cambria Math"/>
                  </w:rPr>
                  <m:t>t+</m:t>
                </m:r>
                <m:sSub>
                  <m:sSubPr>
                    <m:ctrlPr>
                      <w:rPr>
                        <w:rFonts w:ascii="Cambria Math" w:hAnsi="Cambria Math"/>
                        <w:i/>
                      </w:rPr>
                    </m:ctrlPr>
                  </m:sSubPr>
                  <m:e>
                    <m:r>
                      <w:rPr>
                        <w:rFonts w:ascii="Cambria Math" w:hAnsi="Cambria Math"/>
                      </w:rPr>
                      <m:t>φ</m:t>
                    </m:r>
                  </m:e>
                  <m:sub>
                    <m:r>
                      <w:rPr>
                        <w:rFonts w:ascii="Cambria Math" w:hAnsi="Cambria Math"/>
                      </w:rPr>
                      <m:t>2</m:t>
                    </m:r>
                  </m:sub>
                </m:sSub>
              </m:e>
            </m:d>
          </m:e>
        </m:func>
      </m:oMath>
      <w:r w:rsidRPr="00A609EC">
        <w:t xml:space="preserve">. Note that the two frequencies </w:t>
      </w:r>
      <m:oMath>
        <m:sSub>
          <m:sSubPr>
            <m:ctrlPr>
              <w:rPr>
                <w:rFonts w:ascii="Cambria Math" w:hAnsi="Cambria Math"/>
                <w:i/>
              </w:rPr>
            </m:ctrlPr>
          </m:sSubPr>
          <m:e>
            <m:r>
              <w:rPr>
                <w:rFonts w:ascii="Cambria Math" w:hAnsi="Cambria Math"/>
              </w:rPr>
              <m:t>ω</m:t>
            </m:r>
          </m:e>
          <m:sub>
            <m:r>
              <w:rPr>
                <w:rFonts w:ascii="Cambria Math" w:hAnsi="Cambria Math"/>
              </w:rPr>
              <m:t>1</m:t>
            </m:r>
          </m:sub>
        </m:sSub>
      </m:oMath>
      <w:r w:rsidRPr="00A609EC">
        <w:t xml:space="preserve"> and </w:t>
      </w:r>
      <m:oMath>
        <m:sSub>
          <m:sSubPr>
            <m:ctrlPr>
              <w:rPr>
                <w:rFonts w:ascii="Cambria Math" w:hAnsi="Cambria Math"/>
                <w:i/>
              </w:rPr>
            </m:ctrlPr>
          </m:sSubPr>
          <m:e>
            <m:r>
              <w:rPr>
                <w:rFonts w:ascii="Cambria Math" w:hAnsi="Cambria Math"/>
              </w:rPr>
              <m:t>ω</m:t>
            </m:r>
          </m:e>
          <m:sub>
            <m:r>
              <w:rPr>
                <w:rFonts w:ascii="Cambria Math" w:hAnsi="Cambria Math"/>
              </w:rPr>
              <m:t>2</m:t>
            </m:r>
          </m:sub>
        </m:sSub>
      </m:oMath>
      <w:r w:rsidRPr="00A609EC">
        <w:t xml:space="preserve"> are independent and each can be arbitrarily chosen. For example, </w:t>
      </w:r>
      <m:oMath>
        <m:sSub>
          <m:sSubPr>
            <m:ctrlPr>
              <w:rPr>
                <w:rFonts w:ascii="Cambria Math" w:hAnsi="Cambria Math"/>
                <w:i/>
              </w:rPr>
            </m:ctrlPr>
          </m:sSubPr>
          <m:e>
            <m:r>
              <w:rPr>
                <w:rFonts w:ascii="Cambria Math" w:hAnsi="Cambria Math"/>
              </w:rPr>
              <m:t>ω</m:t>
            </m:r>
          </m:e>
          <m:sub>
            <m:r>
              <w:rPr>
                <w:rFonts w:ascii="Cambria Math" w:hAnsi="Cambria Math"/>
              </w:rPr>
              <m:t>1</m:t>
            </m:r>
          </m:sub>
        </m:sSub>
        <m:r>
          <w:rPr>
            <w:rFonts w:ascii="Cambria Math" w:hAnsi="Cambria Math"/>
          </w:rPr>
          <m:t xml:space="preserve">=4.0, </m:t>
        </m:r>
        <m:sSub>
          <m:sSubPr>
            <m:ctrlPr>
              <w:rPr>
                <w:rFonts w:ascii="Cambria Math" w:hAnsi="Cambria Math"/>
                <w:i/>
              </w:rPr>
            </m:ctrlPr>
          </m:sSubPr>
          <m:e>
            <m:r>
              <w:rPr>
                <w:rFonts w:ascii="Cambria Math" w:hAnsi="Cambria Math"/>
              </w:rPr>
              <m:t>and ω</m:t>
            </m:r>
          </m:e>
          <m:sub>
            <m:r>
              <w:rPr>
                <w:rFonts w:ascii="Cambria Math" w:hAnsi="Cambria Math"/>
              </w:rPr>
              <m:t>2</m:t>
            </m:r>
          </m:sub>
        </m:sSub>
        <m:r>
          <w:rPr>
            <w:rFonts w:ascii="Cambria Math" w:hAnsi="Cambria Math"/>
          </w:rPr>
          <m:t>=13.0</m:t>
        </m:r>
      </m:oMath>
      <w:r w:rsidRPr="00A609EC">
        <w:t>. The decomposition algorithm will calculate Amplitudes A</w:t>
      </w:r>
      <w:r w:rsidRPr="00A609EC">
        <w:rPr>
          <w:vertAlign w:val="subscript"/>
        </w:rPr>
        <w:t>1</w:t>
      </w:r>
      <w:r w:rsidRPr="00A609EC">
        <w:t xml:space="preserve"> and A</w:t>
      </w:r>
      <w:r w:rsidRPr="00A609EC">
        <w:rPr>
          <w:vertAlign w:val="subscript"/>
        </w:rPr>
        <w:t>2</w:t>
      </w:r>
      <w:r w:rsidRPr="00A609EC">
        <w:t>, and Phases ϕ</w:t>
      </w:r>
      <w:r w:rsidRPr="00A609EC">
        <w:rPr>
          <w:vertAlign w:val="subscript"/>
        </w:rPr>
        <w:t>1</w:t>
      </w:r>
      <w:r w:rsidRPr="00A609EC">
        <w:t xml:space="preserve"> and ϕ</w:t>
      </w:r>
      <w:r w:rsidRPr="00A609EC">
        <w:rPr>
          <w:vertAlign w:val="subscript"/>
        </w:rPr>
        <w:t>2</w:t>
      </w:r>
      <w:r w:rsidRPr="00A609EC">
        <w:t>, knowing that the frequencies are ω</w:t>
      </w:r>
      <w:r w:rsidRPr="00A609EC">
        <w:rPr>
          <w:vertAlign w:val="subscript"/>
        </w:rPr>
        <w:t>1</w:t>
      </w:r>
      <w:r w:rsidRPr="00A609EC">
        <w:t xml:space="preserve"> and ω</w:t>
      </w:r>
      <w:r w:rsidRPr="00A609EC">
        <w:rPr>
          <w:vertAlign w:val="subscript"/>
        </w:rPr>
        <w:t>2</w:t>
      </w:r>
      <w:r w:rsidRPr="00A609EC">
        <w:t>. The two frequencies do not interfere with each other, and we say they are orthogonal.</w:t>
      </w:r>
    </w:p>
    <w:p w14:paraId="0F39769D" w14:textId="77777777" w:rsidR="005D53A0" w:rsidRPr="00A609EC" w:rsidRDefault="005D53A0" w:rsidP="005D53A0">
      <w:pPr>
        <w:spacing w:before="120" w:after="120" w:line="276" w:lineRule="auto"/>
        <w:jc w:val="both"/>
      </w:pPr>
      <w:r w:rsidRPr="00A609EC">
        <w:t xml:space="preserve">We can extend the problem to multiple frequencies and excite the coil with </w:t>
      </w:r>
      <m:oMath>
        <m:sSub>
          <m:sSubPr>
            <m:ctrlPr>
              <w:rPr>
                <w:rFonts w:ascii="Cambria Math" w:hAnsi="Cambria Math"/>
                <w:i/>
              </w:rPr>
            </m:ctrlPr>
          </m:sSubPr>
          <m:e>
            <m:r>
              <w:rPr>
                <w:rFonts w:ascii="Cambria Math" w:hAnsi="Cambria Math"/>
              </w:rPr>
              <m:t>ω</m:t>
            </m:r>
          </m:e>
          <m:sub>
            <m:r>
              <w:rPr>
                <w:rFonts w:ascii="Cambria Math" w:hAnsi="Cambria Math"/>
              </w:rPr>
              <m:t>1</m:t>
            </m:r>
          </m:sub>
        </m:sSub>
        <m:r>
          <w:rPr>
            <w:rFonts w:ascii="Cambria Math" w:hAnsi="Cambria Math"/>
          </w:rPr>
          <m:t xml:space="preserve">, </m:t>
        </m:r>
        <m:sSub>
          <m:sSubPr>
            <m:ctrlPr>
              <w:rPr>
                <w:rFonts w:ascii="Cambria Math" w:hAnsi="Cambria Math"/>
                <w:i/>
              </w:rPr>
            </m:ctrlPr>
          </m:sSubPr>
          <m:e>
            <m:r>
              <w:rPr>
                <w:rFonts w:ascii="Cambria Math" w:hAnsi="Cambria Math"/>
              </w:rPr>
              <m:t>ω</m:t>
            </m:r>
          </m:e>
          <m:sub>
            <m:r>
              <w:rPr>
                <w:rFonts w:ascii="Cambria Math" w:hAnsi="Cambria Math"/>
              </w:rPr>
              <m:t>2</m:t>
            </m:r>
          </m:sub>
        </m:sSub>
        <m:r>
          <w:rPr>
            <w:rFonts w:ascii="Cambria Math" w:hAnsi="Cambria Math"/>
          </w:rPr>
          <m:t xml:space="preserve">, …, </m:t>
        </m:r>
        <m:sSub>
          <m:sSubPr>
            <m:ctrlPr>
              <w:rPr>
                <w:rFonts w:ascii="Cambria Math" w:hAnsi="Cambria Math"/>
                <w:i/>
              </w:rPr>
            </m:ctrlPr>
          </m:sSubPr>
          <m:e>
            <m:r>
              <w:rPr>
                <w:rFonts w:ascii="Cambria Math" w:hAnsi="Cambria Math"/>
              </w:rPr>
              <m:t>ω</m:t>
            </m:r>
          </m:e>
          <m:sub>
            <m:r>
              <w:rPr>
                <w:rFonts w:ascii="Cambria Math" w:hAnsi="Cambria Math"/>
              </w:rPr>
              <m:t>N</m:t>
            </m:r>
          </m:sub>
        </m:sSub>
      </m:oMath>
      <w:r w:rsidRPr="00A609EC">
        <w:t xml:space="preserve"> where the frequencies are totally independent and can be chosen arbitrarily.</w:t>
      </w:r>
    </w:p>
    <w:p w14:paraId="2A882361" w14:textId="77777777" w:rsidR="005D53A0" w:rsidRPr="00A609EC" w:rsidRDefault="005D53A0" w:rsidP="005D53A0">
      <w:pPr>
        <w:spacing w:before="120" w:after="120" w:line="276" w:lineRule="auto"/>
        <w:jc w:val="both"/>
      </w:pPr>
      <w:r w:rsidRPr="00A609EC">
        <w:rPr>
          <w:b/>
          <w:bCs/>
        </w:rPr>
        <w:lastRenderedPageBreak/>
        <w:t>Step 2:</w:t>
      </w:r>
      <w:r w:rsidRPr="00A609EC">
        <w:t xml:space="preserve"> Now suppose that we have a “Nonlinear” circuit or system, in which the change of the output is not proportional to the change of the input. In other words, the impedance changes when the voltage applied across it is changed. For such loads or impedances, the plot between, voltage across them and the current through them, do not come out to be a straight line.</w:t>
      </w:r>
    </w:p>
    <w:p w14:paraId="43C1F882" w14:textId="77777777" w:rsidR="005D53A0" w:rsidRPr="00A609EC" w:rsidRDefault="005D53A0" w:rsidP="005D53A0">
      <w:pPr>
        <w:spacing w:before="120" w:after="120" w:line="276" w:lineRule="auto"/>
        <w:jc w:val="center"/>
      </w:pPr>
      <w:r w:rsidRPr="00A609EC">
        <w:rPr>
          <w:noProof/>
        </w:rPr>
        <w:drawing>
          <wp:inline distT="0" distB="0" distL="0" distR="0" wp14:anchorId="7E065289" wp14:editId="539955CB">
            <wp:extent cx="1899066" cy="1432149"/>
            <wp:effectExtent l="0" t="0" r="635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89" cstate="print">
                      <a:extLst>
                        <a:ext uri="{28A0092B-C50C-407E-A947-70E740481C1C}">
                          <a14:useLocalDpi xmlns:a14="http://schemas.microsoft.com/office/drawing/2010/main" val="0"/>
                        </a:ext>
                      </a:extLst>
                    </a:blip>
                    <a:srcRect t="1722" b="14727"/>
                    <a:stretch/>
                  </pic:blipFill>
                  <pic:spPr bwMode="auto">
                    <a:xfrm>
                      <a:off x="0" y="0"/>
                      <a:ext cx="1930771" cy="1456059"/>
                    </a:xfrm>
                    <a:prstGeom prst="rect">
                      <a:avLst/>
                    </a:prstGeom>
                    <a:noFill/>
                    <a:ln>
                      <a:noFill/>
                    </a:ln>
                    <a:extLst>
                      <a:ext uri="{53640926-AAD7-44D8-BBD7-CCE9431645EC}">
                        <a14:shadowObscured xmlns:a14="http://schemas.microsoft.com/office/drawing/2010/main"/>
                      </a:ext>
                    </a:extLst>
                  </pic:spPr>
                </pic:pic>
              </a:graphicData>
            </a:graphic>
          </wp:inline>
        </w:drawing>
      </w:r>
    </w:p>
    <w:p w14:paraId="03677CE1" w14:textId="77777777" w:rsidR="005D53A0" w:rsidRPr="00A609EC" w:rsidRDefault="005D53A0" w:rsidP="005D53A0">
      <w:pPr>
        <w:spacing w:before="120" w:after="120" w:line="276" w:lineRule="auto"/>
        <w:jc w:val="both"/>
      </w:pPr>
      <w:r w:rsidRPr="00A609EC">
        <w:t xml:space="preserve">Now if we excite the input with a sine wave </w:t>
      </w:r>
      <m:oMath>
        <m:func>
          <m:funcPr>
            <m:ctrlPr>
              <w:rPr>
                <w:rFonts w:ascii="Cambria Math" w:hAnsi="Cambria Math"/>
                <w:i/>
              </w:rPr>
            </m:ctrlPr>
          </m:funcPr>
          <m:fName>
            <m:r>
              <m:rPr>
                <m:sty m:val="p"/>
              </m:rPr>
              <w:rPr>
                <w:rFonts w:ascii="Cambria Math" w:hAnsi="Cambria Math"/>
              </w:rPr>
              <m:t>sin</m:t>
            </m:r>
          </m:fName>
          <m:e>
            <m:r>
              <w:rPr>
                <w:rFonts w:ascii="Cambria Math" w:hAnsi="Cambria Math"/>
              </w:rPr>
              <m:t>ωt</m:t>
            </m:r>
          </m:e>
        </m:func>
      </m:oMath>
      <w:r w:rsidRPr="00A609EC">
        <w:t>, then the output will be distorted, which means that the shape is not sinusoidal. The output is still periodic with period ω, but the shape is not sine wave.</w:t>
      </w:r>
    </w:p>
    <w:p w14:paraId="342E7B90" w14:textId="77777777" w:rsidR="005D53A0" w:rsidRPr="00A609EC" w:rsidRDefault="005D53A0" w:rsidP="005D53A0">
      <w:pPr>
        <w:spacing w:before="120" w:after="120" w:line="276" w:lineRule="auto"/>
        <w:jc w:val="center"/>
      </w:pPr>
      <w:r w:rsidRPr="00A609EC">
        <w:rPr>
          <w:noProof/>
        </w:rPr>
        <w:drawing>
          <wp:inline distT="0" distB="0" distL="0" distR="0" wp14:anchorId="3C7D28AF" wp14:editId="288E968B">
            <wp:extent cx="2343807" cy="2343807"/>
            <wp:effectExtent l="0" t="0" r="0" b="0"/>
            <wp:docPr id="56" name="Picture 56" descr="Headphone101_InterpretingTHDnoise_Illustration_SoftClipCur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eadphone101_InterpretingTHDnoise_Illustration_SoftClipCurve"/>
                    <pic:cNvPicPr>
                      <a:picLocks noChangeAspect="1" noChangeArrowheads="1"/>
                    </pic:cNvPicPr>
                  </pic:nvPicPr>
                  <pic:blipFill>
                    <a:blip r:embed="rId190" cstate="print">
                      <a:extLst>
                        <a:ext uri="{28A0092B-C50C-407E-A947-70E740481C1C}">
                          <a14:useLocalDpi xmlns:a14="http://schemas.microsoft.com/office/drawing/2010/main" val="0"/>
                        </a:ext>
                      </a:extLst>
                    </a:blip>
                    <a:srcRect/>
                    <a:stretch>
                      <a:fillRect/>
                    </a:stretch>
                  </pic:blipFill>
                  <pic:spPr bwMode="auto">
                    <a:xfrm>
                      <a:off x="0" y="0"/>
                      <a:ext cx="2377255" cy="2377255"/>
                    </a:xfrm>
                    <a:prstGeom prst="rect">
                      <a:avLst/>
                    </a:prstGeom>
                    <a:noFill/>
                    <a:ln>
                      <a:noFill/>
                    </a:ln>
                  </pic:spPr>
                </pic:pic>
              </a:graphicData>
            </a:graphic>
          </wp:inline>
        </w:drawing>
      </w:r>
    </w:p>
    <w:p w14:paraId="76470326" w14:textId="77777777" w:rsidR="005D53A0" w:rsidRPr="00A609EC" w:rsidRDefault="005D53A0" w:rsidP="005D53A0">
      <w:pPr>
        <w:spacing w:before="120" w:after="120" w:line="276" w:lineRule="auto"/>
        <w:jc w:val="both"/>
      </w:pPr>
      <w:r w:rsidRPr="00A609EC">
        <w:t xml:space="preserve">If a voltage/current signal is not sinusoidal, but is periodic, it can be represented as a sum of desired frequency (ω) sinusoid and multiples of desired frequency sinusoids (2ω, 3ω, 4ω, etc.) according to Fourier. These are termed as Harmonics. </w:t>
      </w:r>
    </w:p>
    <w:p w14:paraId="1D50BFB8" w14:textId="77777777" w:rsidR="005D53A0" w:rsidRPr="00A609EC" w:rsidRDefault="005D53A0" w:rsidP="005D53A0">
      <w:pPr>
        <w:spacing w:before="120" w:after="120" w:line="276" w:lineRule="auto"/>
        <w:jc w:val="both"/>
      </w:pPr>
      <w:r w:rsidRPr="00A609EC">
        <w:t>Any periodic distorted waveform can be expressed as sum of pure sine waves, in which the frequency of each sinusoid is an integer multiple of the fundamental frequency. The sum of sinusoids is referred to a Fourier series. When both the positive and negative half cycles of a waveform have identical shapes, the Fourier series contains only odd harmonics.</w:t>
      </w:r>
    </w:p>
    <w:p w14:paraId="3DD7B383" w14:textId="77777777" w:rsidR="005D53A0" w:rsidRPr="00A609EC" w:rsidRDefault="005D53A0" w:rsidP="005D53A0">
      <w:pPr>
        <w:spacing w:before="120" w:after="120" w:line="276" w:lineRule="auto"/>
        <w:jc w:val="center"/>
      </w:pPr>
      <w:r w:rsidRPr="00A609EC">
        <w:rPr>
          <w:noProof/>
        </w:rPr>
        <w:lastRenderedPageBreak/>
        <w:drawing>
          <wp:inline distT="0" distB="0" distL="0" distR="0" wp14:anchorId="01322B97" wp14:editId="7CBEF234">
            <wp:extent cx="2895600" cy="2201649"/>
            <wp:effectExtent l="0" t="0" r="0" b="8255"/>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191">
                      <a:extLst>
                        <a:ext uri="{28A0092B-C50C-407E-A947-70E740481C1C}">
                          <a14:useLocalDpi xmlns:a14="http://schemas.microsoft.com/office/drawing/2010/main" val="0"/>
                        </a:ext>
                      </a:extLst>
                    </a:blip>
                    <a:srcRect b="6293"/>
                    <a:stretch/>
                  </pic:blipFill>
                  <pic:spPr bwMode="auto">
                    <a:xfrm>
                      <a:off x="0" y="0"/>
                      <a:ext cx="2916540" cy="2217571"/>
                    </a:xfrm>
                    <a:prstGeom prst="rect">
                      <a:avLst/>
                    </a:prstGeom>
                    <a:noFill/>
                    <a:ln>
                      <a:noFill/>
                    </a:ln>
                    <a:extLst>
                      <a:ext uri="{53640926-AAD7-44D8-BBD7-CCE9431645EC}">
                        <a14:shadowObscured xmlns:a14="http://schemas.microsoft.com/office/drawing/2010/main"/>
                      </a:ext>
                    </a:extLst>
                  </pic:spPr>
                </pic:pic>
              </a:graphicData>
            </a:graphic>
          </wp:inline>
        </w:drawing>
      </w:r>
    </w:p>
    <w:p w14:paraId="170E6EE0" w14:textId="77777777" w:rsidR="005D53A0" w:rsidRPr="00A609EC" w:rsidRDefault="005D53A0" w:rsidP="005D53A0">
      <w:pPr>
        <w:spacing w:before="120" w:after="120" w:line="276" w:lineRule="auto"/>
        <w:jc w:val="both"/>
      </w:pPr>
      <w:r w:rsidRPr="00A609EC">
        <w:t>In eddy current testing, the nonlinearity results from a hysteresis of the magnetization curve of the test part. In the following figure, H is applied magnetic field to the part which is proportional to the excitation current, and B is magnetic induction which is proportional to the output pickup.</w:t>
      </w:r>
    </w:p>
    <w:p w14:paraId="1FC04964" w14:textId="77777777" w:rsidR="005D53A0" w:rsidRPr="00A609EC" w:rsidRDefault="005D53A0" w:rsidP="005D53A0">
      <w:pPr>
        <w:spacing w:before="120" w:after="120" w:line="276" w:lineRule="auto"/>
        <w:jc w:val="both"/>
      </w:pPr>
      <w:r w:rsidRPr="00A609EC">
        <w:t>Note that hardened layer and soft layer have different hysteresis (nonlinear) patterns. Harmonic analysis of eddy current signals can describe the shape of the magnetic hysteresis loop. Higher harmonics of the testing frequency reflect the structural constitution and magnetic properties better than the first harmonic. The harmonic analysis of eddy current signals could be employed efficiently for the determination of case depth of steel parts due to different magnetic properties of hardened layer (martensite structure) and core of the sample (ferrite-pearlite structure).</w:t>
      </w:r>
    </w:p>
    <w:p w14:paraId="2ECC35C8" w14:textId="77777777" w:rsidR="005D53A0" w:rsidRPr="00A609EC" w:rsidRDefault="005D53A0" w:rsidP="005D53A0">
      <w:pPr>
        <w:spacing w:before="120" w:after="120" w:line="276" w:lineRule="auto"/>
        <w:jc w:val="both"/>
      </w:pPr>
      <w:r w:rsidRPr="00A609EC">
        <w:t xml:space="preserve">In our Eddy Current system, we apply a sine wave current to the excitation coil </w:t>
      </w:r>
      <m:oMath>
        <m:r>
          <w:rPr>
            <w:rFonts w:ascii="Cambria Math" w:hAnsi="Cambria Math"/>
          </w:rPr>
          <m:t>I=</m:t>
        </m:r>
        <m:func>
          <m:funcPr>
            <m:ctrlPr>
              <w:rPr>
                <w:rFonts w:ascii="Cambria Math" w:hAnsi="Cambria Math"/>
                <w:i/>
              </w:rPr>
            </m:ctrlPr>
          </m:funcPr>
          <m:fName>
            <m:r>
              <m:rPr>
                <m:sty m:val="p"/>
              </m:rPr>
              <w:rPr>
                <w:rFonts w:ascii="Cambria Math" w:hAnsi="Cambria Math"/>
              </w:rPr>
              <m:t>sin</m:t>
            </m:r>
          </m:fName>
          <m:e>
            <m:r>
              <w:rPr>
                <w:rFonts w:ascii="Cambria Math" w:hAnsi="Cambria Math"/>
              </w:rPr>
              <m:t>ωt</m:t>
            </m:r>
          </m:e>
        </m:func>
      </m:oMath>
      <w:r w:rsidRPr="00A609EC">
        <w:t>, and measure the axle bar response from the pickup coil. But this time, we assume that the response is distorted due to the hysteresis loop, so we calculate odd harmonics (only H3 and H5) amplitudes and phases as well:</w:t>
      </w:r>
    </w:p>
    <w:p w14:paraId="6B37F2D3" w14:textId="77777777" w:rsidR="005D53A0" w:rsidRPr="00A609EC" w:rsidRDefault="005D53A0" w:rsidP="005D53A0">
      <w:pPr>
        <w:spacing w:before="120" w:after="120" w:line="276" w:lineRule="auto"/>
        <w:jc w:val="both"/>
      </w:pPr>
      <m:oMath>
        <m:r>
          <w:rPr>
            <w:rFonts w:ascii="Cambria Math" w:hAnsi="Cambria Math"/>
          </w:rPr>
          <m:t>V=</m:t>
        </m:r>
        <m:sSub>
          <m:sSubPr>
            <m:ctrlPr>
              <w:rPr>
                <w:rFonts w:ascii="Cambria Math" w:hAnsi="Cambria Math"/>
                <w:i/>
              </w:rPr>
            </m:ctrlPr>
          </m:sSubPr>
          <m:e>
            <m:r>
              <w:rPr>
                <w:rFonts w:ascii="Cambria Math" w:hAnsi="Cambria Math"/>
              </w:rPr>
              <m:t>A</m:t>
            </m:r>
          </m:e>
          <m:sub>
            <m:r>
              <w:rPr>
                <w:rFonts w:ascii="Cambria Math" w:hAnsi="Cambria Math"/>
              </w:rPr>
              <m:t>1</m:t>
            </m:r>
          </m:sub>
        </m:sSub>
        <m:r>
          <m:rPr>
            <m:sty m:val="p"/>
          </m:rPr>
          <w:rPr>
            <w:rFonts w:ascii="Cambria Math" w:hAnsi="Cambria Math"/>
          </w:rPr>
          <m:t>sin⁡</m:t>
        </m:r>
        <m:r>
          <w:rPr>
            <w:rFonts w:ascii="Cambria Math" w:hAnsi="Cambria Math"/>
          </w:rPr>
          <m:t>(ωt+</m:t>
        </m:r>
        <m:sSub>
          <m:sSubPr>
            <m:ctrlPr>
              <w:rPr>
                <w:rFonts w:ascii="Cambria Math" w:hAnsi="Cambria Math"/>
                <w:i/>
              </w:rPr>
            </m:ctrlPr>
          </m:sSubPr>
          <m:e>
            <m:r>
              <w:rPr>
                <w:rFonts w:ascii="Cambria Math" w:hAnsi="Cambria Math"/>
              </w:rPr>
              <m:t>φ</m:t>
            </m:r>
          </m:e>
          <m:sub>
            <m:r>
              <w:rPr>
                <w:rFonts w:ascii="Cambria Math" w:hAnsi="Cambria Math"/>
              </w:rPr>
              <m:t>1</m:t>
            </m:r>
          </m:sub>
        </m:sSub>
        <m:r>
          <w:rPr>
            <w:rFonts w:ascii="Cambria Math" w:hAnsi="Cambria Math"/>
          </w:rPr>
          <m:t>)</m:t>
        </m:r>
      </m:oMath>
      <w:r w:rsidRPr="00A609EC">
        <w:t>+</w:t>
      </w:r>
      <m:oMath>
        <m:r>
          <w:rPr>
            <w:rFonts w:ascii="Cambria Math" w:hAnsi="Cambria Math"/>
          </w:rPr>
          <m:t xml:space="preserve"> </m:t>
        </m:r>
        <m:sSub>
          <m:sSubPr>
            <m:ctrlPr>
              <w:rPr>
                <w:rFonts w:ascii="Cambria Math" w:hAnsi="Cambria Math"/>
                <w:i/>
              </w:rPr>
            </m:ctrlPr>
          </m:sSubPr>
          <m:e>
            <m:r>
              <w:rPr>
                <w:rFonts w:ascii="Cambria Math" w:hAnsi="Cambria Math"/>
              </w:rPr>
              <m:t>A</m:t>
            </m:r>
          </m:e>
          <m:sub>
            <m:r>
              <w:rPr>
                <w:rFonts w:ascii="Cambria Math" w:hAnsi="Cambria Math"/>
              </w:rPr>
              <m:t>3</m:t>
            </m:r>
          </m:sub>
        </m:sSub>
        <m:func>
          <m:funcPr>
            <m:ctrlPr>
              <w:rPr>
                <w:rFonts w:ascii="Cambria Math" w:hAnsi="Cambria Math"/>
              </w:rPr>
            </m:ctrlPr>
          </m:funcPr>
          <m:fName>
            <m:r>
              <m:rPr>
                <m:sty m:val="p"/>
              </m:rPr>
              <w:rPr>
                <w:rFonts w:ascii="Cambria Math" w:hAnsi="Cambria Math"/>
              </w:rPr>
              <m:t>sin</m:t>
            </m:r>
          </m:fName>
          <m:e>
            <m:d>
              <m:dPr>
                <m:ctrlPr>
                  <w:rPr>
                    <w:rFonts w:ascii="Cambria Math" w:hAnsi="Cambria Math"/>
                    <w:i/>
                  </w:rPr>
                </m:ctrlPr>
              </m:dPr>
              <m:e>
                <m:r>
                  <w:rPr>
                    <w:rFonts w:ascii="Cambria Math" w:hAnsi="Cambria Math"/>
                  </w:rPr>
                  <m:t>3ωt+</m:t>
                </m:r>
                <m:sSub>
                  <m:sSubPr>
                    <m:ctrlPr>
                      <w:rPr>
                        <w:rFonts w:ascii="Cambria Math" w:hAnsi="Cambria Math"/>
                        <w:i/>
                      </w:rPr>
                    </m:ctrlPr>
                  </m:sSubPr>
                  <m:e>
                    <m:r>
                      <w:rPr>
                        <w:rFonts w:ascii="Cambria Math" w:hAnsi="Cambria Math"/>
                      </w:rPr>
                      <m:t>φ</m:t>
                    </m:r>
                  </m:e>
                  <m:sub>
                    <m:r>
                      <w:rPr>
                        <w:rFonts w:ascii="Cambria Math" w:hAnsi="Cambria Math"/>
                      </w:rPr>
                      <m:t>3</m:t>
                    </m:r>
                  </m:sub>
                </m:sSub>
              </m:e>
            </m:d>
          </m:e>
        </m:func>
        <m:r>
          <w:rPr>
            <w:rFonts w:ascii="Cambria Math" w:hAnsi="Cambria Math"/>
          </w:rPr>
          <m:t>+</m:t>
        </m:r>
        <m:sSub>
          <m:sSubPr>
            <m:ctrlPr>
              <w:rPr>
                <w:rFonts w:ascii="Cambria Math" w:hAnsi="Cambria Math"/>
                <w:i/>
              </w:rPr>
            </m:ctrlPr>
          </m:sSubPr>
          <m:e>
            <m:r>
              <w:rPr>
                <w:rFonts w:ascii="Cambria Math" w:hAnsi="Cambria Math"/>
              </w:rPr>
              <m:t>A</m:t>
            </m:r>
          </m:e>
          <m:sub>
            <m:r>
              <w:rPr>
                <w:rFonts w:ascii="Cambria Math" w:hAnsi="Cambria Math"/>
              </w:rPr>
              <m:t>5</m:t>
            </m:r>
          </m:sub>
        </m:sSub>
        <m:r>
          <m:rPr>
            <m:sty m:val="p"/>
          </m:rPr>
          <w:rPr>
            <w:rFonts w:ascii="Cambria Math" w:hAnsi="Cambria Math"/>
          </w:rPr>
          <m:t>sin⁡</m:t>
        </m:r>
        <m:r>
          <w:rPr>
            <w:rFonts w:ascii="Cambria Math" w:hAnsi="Cambria Math"/>
          </w:rPr>
          <m:t>(5ωt+</m:t>
        </m:r>
        <m:sSub>
          <m:sSubPr>
            <m:ctrlPr>
              <w:rPr>
                <w:rFonts w:ascii="Cambria Math" w:hAnsi="Cambria Math"/>
                <w:i/>
              </w:rPr>
            </m:ctrlPr>
          </m:sSubPr>
          <m:e>
            <m:r>
              <w:rPr>
                <w:rFonts w:ascii="Cambria Math" w:hAnsi="Cambria Math"/>
              </w:rPr>
              <m:t>φ</m:t>
            </m:r>
          </m:e>
          <m:sub>
            <m:r>
              <w:rPr>
                <w:rFonts w:ascii="Cambria Math" w:hAnsi="Cambria Math"/>
              </w:rPr>
              <m:t>5</m:t>
            </m:r>
          </m:sub>
        </m:sSub>
        <m:r>
          <w:rPr>
            <w:rFonts w:ascii="Cambria Math" w:hAnsi="Cambria Math"/>
          </w:rPr>
          <m:t>)</m:t>
        </m:r>
      </m:oMath>
    </w:p>
    <w:p w14:paraId="5C6B7931" w14:textId="77777777" w:rsidR="005D53A0" w:rsidRPr="00A609EC" w:rsidRDefault="005D53A0" w:rsidP="005D53A0">
      <w:pPr>
        <w:spacing w:before="120" w:after="120" w:line="276" w:lineRule="auto"/>
        <w:jc w:val="both"/>
      </w:pPr>
      <w:r w:rsidRPr="00A609EC">
        <w:t>The decomposition algorithm assumes that the signal consists of three frequencies ω, 3ω, and 5ω. Then calculates three amplitudes A</w:t>
      </w:r>
      <w:r w:rsidRPr="00A609EC">
        <w:rPr>
          <w:vertAlign w:val="subscript"/>
        </w:rPr>
        <w:t>1</w:t>
      </w:r>
      <w:r w:rsidRPr="00A609EC">
        <w:t>, A</w:t>
      </w:r>
      <w:r w:rsidRPr="00A609EC">
        <w:rPr>
          <w:vertAlign w:val="subscript"/>
        </w:rPr>
        <w:t>3</w:t>
      </w:r>
      <w:r w:rsidRPr="00A609EC">
        <w:t>, A</w:t>
      </w:r>
      <w:r w:rsidRPr="00A609EC">
        <w:rPr>
          <w:vertAlign w:val="subscript"/>
        </w:rPr>
        <w:t>5,</w:t>
      </w:r>
      <w:r w:rsidRPr="00A609EC">
        <w:t xml:space="preserve"> and three phases ϕ</w:t>
      </w:r>
      <w:r w:rsidRPr="00A609EC">
        <w:rPr>
          <w:vertAlign w:val="subscript"/>
        </w:rPr>
        <w:t>1</w:t>
      </w:r>
      <w:r w:rsidRPr="00A609EC">
        <w:t>, ϕ</w:t>
      </w:r>
      <w:r w:rsidRPr="00A609EC">
        <w:rPr>
          <w:vertAlign w:val="subscript"/>
        </w:rPr>
        <w:t>3</w:t>
      </w:r>
      <w:r w:rsidRPr="00A609EC">
        <w:t>, ϕ</w:t>
      </w:r>
      <w:r w:rsidRPr="00A609EC">
        <w:rPr>
          <w:vertAlign w:val="subscript"/>
        </w:rPr>
        <w:t>5</w:t>
      </w:r>
      <w:r w:rsidRPr="00A609EC">
        <w:t>.</w:t>
      </w:r>
    </w:p>
    <w:p w14:paraId="22154669" w14:textId="77777777" w:rsidR="005D53A0" w:rsidRPr="00A609EC" w:rsidRDefault="005D53A0" w:rsidP="005D53A0">
      <w:pPr>
        <w:spacing w:before="120" w:after="120" w:line="276" w:lineRule="auto"/>
        <w:jc w:val="both"/>
      </w:pPr>
      <w:r w:rsidRPr="00A609EC">
        <w:t>We can extend the problem to multi-frequency excitation, and for each frequency we can independently calculate amplitudes and phases for fundamental frequency, 3</w:t>
      </w:r>
      <w:r w:rsidRPr="00A609EC">
        <w:rPr>
          <w:vertAlign w:val="superscript"/>
        </w:rPr>
        <w:t>rd</w:t>
      </w:r>
      <w:r w:rsidRPr="00A609EC">
        <w:t xml:space="preserve"> harmonic, and 5</w:t>
      </w:r>
      <w:r w:rsidRPr="00A609EC">
        <w:rPr>
          <w:vertAlign w:val="superscript"/>
        </w:rPr>
        <w:t>th</w:t>
      </w:r>
      <w:r w:rsidRPr="00A609EC">
        <w:t xml:space="preserve"> harmonic.</w:t>
      </w:r>
    </w:p>
    <w:p w14:paraId="253AFC6B" w14:textId="77777777" w:rsidR="005D53A0" w:rsidRPr="00A609EC" w:rsidRDefault="005D53A0" w:rsidP="005D53A0">
      <w:pPr>
        <w:spacing w:before="120" w:after="120" w:line="276" w:lineRule="auto"/>
        <w:jc w:val="both"/>
      </w:pPr>
      <w:r w:rsidRPr="00A609EC">
        <w:t>For example, if we excite the coil by a set of these frequencies: 4Hz, 13Hz, 15Hz, then we calculate the response at these frequencies:</w:t>
      </w:r>
    </w:p>
    <w:p w14:paraId="62F25947" w14:textId="77777777" w:rsidR="005D53A0" w:rsidRPr="00A609EC" w:rsidRDefault="005D53A0" w:rsidP="005D53A0">
      <w:pPr>
        <w:spacing w:before="120" w:after="120" w:line="276" w:lineRule="auto"/>
        <w:jc w:val="both"/>
      </w:pPr>
      <w:r w:rsidRPr="00A609EC">
        <w:t>4, 13, 15, 12, 39, 45, 20, 65, 75 Hz</w:t>
      </w:r>
    </w:p>
    <w:p w14:paraId="0657F2C8" w14:textId="77777777" w:rsidR="005D53A0" w:rsidRPr="00A609EC" w:rsidRDefault="005D53A0" w:rsidP="005D53A0">
      <w:pPr>
        <w:spacing w:before="120" w:after="120" w:line="276" w:lineRule="auto"/>
        <w:jc w:val="both"/>
      </w:pPr>
      <w:r w:rsidRPr="00A609EC">
        <w:t>Where the blue are fundamental frequencies, green the 3</w:t>
      </w:r>
      <w:r w:rsidRPr="00A609EC">
        <w:rPr>
          <w:vertAlign w:val="superscript"/>
        </w:rPr>
        <w:t>rd</w:t>
      </w:r>
      <w:r w:rsidRPr="00A609EC">
        <w:t xml:space="preserve"> harmonics, and red the 5</w:t>
      </w:r>
      <w:r w:rsidRPr="00A609EC">
        <w:rPr>
          <w:vertAlign w:val="superscript"/>
        </w:rPr>
        <w:t>th</w:t>
      </w:r>
      <w:r w:rsidRPr="00A609EC">
        <w:t xml:space="preserve"> harmonics.</w:t>
      </w:r>
    </w:p>
    <w:p w14:paraId="77098B0A" w14:textId="77777777" w:rsidR="005D53A0" w:rsidRPr="00A609EC" w:rsidRDefault="005D53A0" w:rsidP="005D53A0">
      <w:pPr>
        <w:spacing w:before="120" w:after="120" w:line="276" w:lineRule="auto"/>
        <w:jc w:val="both"/>
      </w:pPr>
      <w:r w:rsidRPr="00A609EC">
        <w:t>In practice the amplitudes of 3</w:t>
      </w:r>
      <w:r w:rsidRPr="00A609EC">
        <w:rPr>
          <w:vertAlign w:val="superscript"/>
        </w:rPr>
        <w:t>rd</w:t>
      </w:r>
      <w:r w:rsidRPr="00A609EC">
        <w:t xml:space="preserve"> and 5</w:t>
      </w:r>
      <w:r w:rsidRPr="00A609EC">
        <w:rPr>
          <w:vertAlign w:val="superscript"/>
        </w:rPr>
        <w:t>th</w:t>
      </w:r>
      <w:r w:rsidRPr="00A609EC">
        <w:t xml:space="preserve"> harmonics are much smaller (between 1/100 and 1/1000) than fundamental frequency.</w:t>
      </w:r>
    </w:p>
    <w:p w14:paraId="4427FB2A" w14:textId="77777777" w:rsidR="005D53A0" w:rsidRPr="00A609EC" w:rsidRDefault="005D53A0" w:rsidP="005D53A0">
      <w:pPr>
        <w:spacing w:before="120" w:after="120" w:line="276" w:lineRule="auto"/>
        <w:jc w:val="both"/>
      </w:pPr>
      <w:r w:rsidRPr="00A609EC">
        <w:t>There is some interesting academic research, but it has not studied the effects of changes in cast code and temperature. We perform the tests to better integrate the harmonic data into our model.</w:t>
      </w:r>
    </w:p>
    <w:p w14:paraId="72F74BF4" w14:textId="77777777" w:rsidR="005D53A0" w:rsidRPr="00A609EC" w:rsidRDefault="005D53A0" w:rsidP="00C20E63">
      <w:pPr>
        <w:pStyle w:val="Heading2"/>
      </w:pPr>
      <w:bookmarkStart w:id="151" w:name="_Toc96923100"/>
      <w:bookmarkStart w:id="152" w:name="_Toc183289189"/>
      <w:r w:rsidRPr="00A609EC">
        <w:lastRenderedPageBreak/>
        <w:t>A Guide to Statistical Analysis</w:t>
      </w:r>
      <w:bookmarkEnd w:id="151"/>
      <w:bookmarkEnd w:id="152"/>
    </w:p>
    <w:p w14:paraId="1429BBC4" w14:textId="77777777" w:rsidR="005D53A0" w:rsidRPr="00AE4BB1" w:rsidRDefault="005D53A0" w:rsidP="00AE4BB1">
      <w:pPr>
        <w:rPr>
          <w:b/>
          <w:bCs/>
        </w:rPr>
      </w:pPr>
      <w:bookmarkStart w:id="153" w:name="_Toc96923101"/>
      <w:r w:rsidRPr="00AE4BB1">
        <w:rPr>
          <w:b/>
          <w:bCs/>
        </w:rPr>
        <w:t>Correlation Coefficient</w:t>
      </w:r>
      <w:bookmarkEnd w:id="153"/>
    </w:p>
    <w:p w14:paraId="201505E1" w14:textId="77777777" w:rsidR="005D53A0" w:rsidRPr="00A609EC" w:rsidRDefault="005D53A0" w:rsidP="005D53A0">
      <w:pPr>
        <w:spacing w:before="120" w:after="120" w:line="276" w:lineRule="auto"/>
        <w:jc w:val="both"/>
      </w:pPr>
      <w:r w:rsidRPr="00A609EC">
        <w:t>Definition</w:t>
      </w:r>
    </w:p>
    <w:p w14:paraId="618F3AA4" w14:textId="77777777" w:rsidR="005D53A0" w:rsidRPr="00A609EC" w:rsidRDefault="005D53A0" w:rsidP="005D53A0">
      <w:pPr>
        <w:spacing w:before="120" w:after="120" w:line="276" w:lineRule="auto"/>
      </w:pPr>
      <w:r w:rsidRPr="00A609EC">
        <w:t>Correlation coefficients are used to measure the strength of the relationship between predicted and actual data. Values always range between -1.0 (strong negative relationship) and +1.0 (strong positive relationship). Values close to zero imply weak or no linear relationship.</w:t>
      </w:r>
    </w:p>
    <w:p w14:paraId="4EC97E5E" w14:textId="77777777" w:rsidR="005D53A0" w:rsidRPr="00A609EC" w:rsidRDefault="005D53A0" w:rsidP="005D53A0">
      <w:pPr>
        <w:spacing w:before="120" w:after="120" w:line="276" w:lineRule="auto"/>
        <w:jc w:val="both"/>
      </w:pPr>
      <w:r w:rsidRPr="00A609EC">
        <w:t>Scatter Plot</w:t>
      </w:r>
    </w:p>
    <w:p w14:paraId="2301BF5B" w14:textId="77777777" w:rsidR="005D53A0" w:rsidRPr="00A609EC" w:rsidRDefault="005D53A0" w:rsidP="005D53A0">
      <w:pPr>
        <w:spacing w:before="120" w:after="120" w:line="276" w:lineRule="auto"/>
        <w:jc w:val="both"/>
      </w:pPr>
      <w:r w:rsidRPr="00A609EC">
        <w:t>Before performing correlation analysis, we should visually look at the data. A scatterplot is a graph of one variable vs. another variable. It gets an idea about how the two variable covary.</w:t>
      </w:r>
    </w:p>
    <w:p w14:paraId="1516CC6B" w14:textId="77777777" w:rsidR="005D53A0" w:rsidRPr="00A609EC" w:rsidRDefault="005D53A0" w:rsidP="005D53A0">
      <w:pPr>
        <w:spacing w:before="120" w:after="120" w:line="276" w:lineRule="auto"/>
        <w:jc w:val="both"/>
      </w:pPr>
      <w:r w:rsidRPr="00A609EC">
        <w:t>Linear Relationship</w:t>
      </w:r>
    </w:p>
    <w:p w14:paraId="26ACEDDA" w14:textId="77777777" w:rsidR="005D53A0" w:rsidRPr="00A609EC" w:rsidRDefault="005D53A0" w:rsidP="005D53A0">
      <w:pPr>
        <w:spacing w:before="120" w:after="120" w:line="276" w:lineRule="auto"/>
        <w:jc w:val="both"/>
      </w:pPr>
      <w:r w:rsidRPr="00A609EC">
        <w:t>Pearson correlation is a measure of the linear relationship between variables. In simple terms, it answers the question, Can I draw a line graph to represent the data?</w:t>
      </w:r>
    </w:p>
    <w:p w14:paraId="532D9AE3" w14:textId="77777777" w:rsidR="005D53A0" w:rsidRPr="00A609EC" w:rsidRDefault="005D53A0" w:rsidP="005D53A0">
      <w:pPr>
        <w:spacing w:before="120" w:after="120" w:line="276" w:lineRule="auto"/>
        <w:jc w:val="both"/>
      </w:pPr>
      <w:r w:rsidRPr="00A609EC">
        <w:t>Small correlation values do not necessarily mean that no relationship exists between the variables. The variables may have a nonlinear relationship. To check for nonlinear relationships graphically, scatterplots should always be examined.</w:t>
      </w:r>
    </w:p>
    <w:p w14:paraId="179BD660" w14:textId="77777777" w:rsidR="005D53A0" w:rsidRPr="00A609EC" w:rsidRDefault="005D53A0" w:rsidP="005D53A0">
      <w:pPr>
        <w:spacing w:before="120" w:after="120" w:line="276" w:lineRule="auto"/>
        <w:jc w:val="center"/>
      </w:pPr>
      <w:r w:rsidRPr="00A609EC">
        <w:rPr>
          <w:noProof/>
        </w:rPr>
        <w:drawing>
          <wp:inline distT="0" distB="0" distL="0" distR="0" wp14:anchorId="2246084E" wp14:editId="73B954F3">
            <wp:extent cx="3399692" cy="1411340"/>
            <wp:effectExtent l="0" t="0" r="0" b="0"/>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92">
                      <a:extLst>
                        <a:ext uri="{28A0092B-C50C-407E-A947-70E740481C1C}">
                          <a14:useLocalDpi xmlns:a14="http://schemas.microsoft.com/office/drawing/2010/main" val="0"/>
                        </a:ext>
                      </a:extLst>
                    </a:blip>
                    <a:srcRect t="20413" b="24217"/>
                    <a:stretch/>
                  </pic:blipFill>
                  <pic:spPr bwMode="auto">
                    <a:xfrm>
                      <a:off x="0" y="0"/>
                      <a:ext cx="3424030" cy="1421444"/>
                    </a:xfrm>
                    <a:prstGeom prst="rect">
                      <a:avLst/>
                    </a:prstGeom>
                    <a:noFill/>
                    <a:ln>
                      <a:noFill/>
                    </a:ln>
                    <a:extLst>
                      <a:ext uri="{53640926-AAD7-44D8-BBD7-CCE9431645EC}">
                        <a14:shadowObscured xmlns:a14="http://schemas.microsoft.com/office/drawing/2010/main"/>
                      </a:ext>
                    </a:extLst>
                  </pic:spPr>
                </pic:pic>
              </a:graphicData>
            </a:graphic>
          </wp:inline>
        </w:drawing>
      </w:r>
    </w:p>
    <w:p w14:paraId="507BE788" w14:textId="333D2CB7" w:rsidR="005D53A0" w:rsidRPr="00A609EC" w:rsidRDefault="005D53A0" w:rsidP="005D53A0">
      <w:pPr>
        <w:pStyle w:val="Caption"/>
      </w:pPr>
      <w:r w:rsidRPr="00A609EC">
        <w:t xml:space="preserve">Figure </w:t>
      </w:r>
      <w:fldSimple w:instr=" SEQ Figure \* ARABIC ">
        <w:r w:rsidR="009A332C">
          <w:rPr>
            <w:noProof/>
          </w:rPr>
          <w:t>128</w:t>
        </w:r>
      </w:fldSimple>
      <w:r w:rsidRPr="00A609EC">
        <w:t>. Left: Linear relationship shows high R; Right: Nonlinear relationship shows less R</w:t>
      </w:r>
    </w:p>
    <w:p w14:paraId="3C6E3143" w14:textId="77777777" w:rsidR="005D53A0" w:rsidRPr="00A609EC" w:rsidRDefault="005D53A0" w:rsidP="005D53A0">
      <w:pPr>
        <w:spacing w:before="120" w:after="120" w:line="276" w:lineRule="auto"/>
        <w:jc w:val="both"/>
      </w:pPr>
      <w:r w:rsidRPr="00A609EC">
        <w:t>Data Distribution and Outliers</w:t>
      </w:r>
    </w:p>
    <w:p w14:paraId="6A649D8C" w14:textId="77777777" w:rsidR="005D53A0" w:rsidRPr="00A609EC" w:rsidRDefault="005D53A0" w:rsidP="005D53A0">
      <w:pPr>
        <w:spacing w:before="120" w:after="120" w:line="276" w:lineRule="auto"/>
        <w:jc w:val="both"/>
      </w:pPr>
      <w:r w:rsidRPr="00A609EC">
        <w:t>In a Pearson correlation analysis, both variables are assumed to be normally distributed. The empirical distribution of the data (the histogram) should be bell-shaped and resemble the normal distribution. This might be difficult to see if the sample size is small.</w:t>
      </w:r>
    </w:p>
    <w:p w14:paraId="30FCE544" w14:textId="77777777" w:rsidR="005D53A0" w:rsidRPr="00A609EC" w:rsidRDefault="005D53A0" w:rsidP="005D53A0">
      <w:pPr>
        <w:spacing w:before="120" w:after="120" w:line="276" w:lineRule="auto"/>
        <w:jc w:val="both"/>
      </w:pPr>
      <w:r w:rsidRPr="00A609EC">
        <w:t>When both variables are normally distributed use Pearson's correlation coefficient, otherwise use Spearman's correlation coefficient. Spearman's correlation coefficient is more robust to outliers than is Pearson's correlation coefficient.</w:t>
      </w:r>
    </w:p>
    <w:p w14:paraId="70F440A2" w14:textId="77777777" w:rsidR="005D53A0" w:rsidRPr="00A609EC" w:rsidRDefault="005D53A0" w:rsidP="005D53A0">
      <w:pPr>
        <w:spacing w:before="120" w:after="120" w:line="276" w:lineRule="auto"/>
        <w:jc w:val="both"/>
      </w:pPr>
      <w:r w:rsidRPr="00A609EC">
        <w:t>The Pearson correlation coefficient is very sensitive to extreme (outlier) data values. A single value that is very different from the other values in a data set can greatly change the value of the coefficient. You should try to identify the cause of any extreme value. Correct any data entry or measurement errors. Consider removing data values that are associated with abnormal, one-time events (special causes). Then, repeat the analysis.</w:t>
      </w:r>
    </w:p>
    <w:p w14:paraId="65608C5F" w14:textId="77777777" w:rsidR="005D53A0" w:rsidRPr="00A609EC" w:rsidRDefault="005D53A0" w:rsidP="005D53A0">
      <w:pPr>
        <w:spacing w:before="120" w:after="120" w:line="276" w:lineRule="auto"/>
        <w:jc w:val="center"/>
      </w:pPr>
      <w:r w:rsidRPr="00A609EC">
        <w:rPr>
          <w:noProof/>
        </w:rPr>
        <w:lastRenderedPageBreak/>
        <w:drawing>
          <wp:inline distT="0" distB="0" distL="0" distR="0" wp14:anchorId="27FCEC75" wp14:editId="2D0819D9">
            <wp:extent cx="3436560" cy="1427760"/>
            <wp:effectExtent l="0" t="0" r="0" b="0"/>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93">
                      <a:extLst>
                        <a:ext uri="{28A0092B-C50C-407E-A947-70E740481C1C}">
                          <a14:useLocalDpi xmlns:a14="http://schemas.microsoft.com/office/drawing/2010/main" val="0"/>
                        </a:ext>
                      </a:extLst>
                    </a:blip>
                    <a:srcRect t="20853" b="23639"/>
                    <a:stretch/>
                  </pic:blipFill>
                  <pic:spPr bwMode="auto">
                    <a:xfrm>
                      <a:off x="0" y="0"/>
                      <a:ext cx="3436560" cy="1427760"/>
                    </a:xfrm>
                    <a:prstGeom prst="rect">
                      <a:avLst/>
                    </a:prstGeom>
                    <a:noFill/>
                    <a:ln>
                      <a:noFill/>
                    </a:ln>
                    <a:extLst>
                      <a:ext uri="{53640926-AAD7-44D8-BBD7-CCE9431645EC}">
                        <a14:shadowObscured xmlns:a14="http://schemas.microsoft.com/office/drawing/2010/main"/>
                      </a:ext>
                    </a:extLst>
                  </pic:spPr>
                </pic:pic>
              </a:graphicData>
            </a:graphic>
          </wp:inline>
        </w:drawing>
      </w:r>
    </w:p>
    <w:p w14:paraId="43F60CBA" w14:textId="00F7EDE6" w:rsidR="005D53A0" w:rsidRPr="00A609EC" w:rsidRDefault="005D53A0" w:rsidP="005D53A0">
      <w:pPr>
        <w:pStyle w:val="Caption"/>
      </w:pPr>
      <w:r w:rsidRPr="00A609EC">
        <w:t xml:space="preserve">Figure </w:t>
      </w:r>
      <w:fldSimple w:instr=" SEQ Figure \* ARABIC ">
        <w:r w:rsidR="009A332C">
          <w:rPr>
            <w:noProof/>
          </w:rPr>
          <w:t>129</w:t>
        </w:r>
      </w:fldSimple>
      <w:r w:rsidRPr="00A609EC">
        <w:t>. Left: High correlation variables. Right: Adding few outliers can considerably reduce correlation.</w:t>
      </w:r>
    </w:p>
    <w:p w14:paraId="51530AD8" w14:textId="77777777" w:rsidR="005D53A0" w:rsidRPr="00A609EC" w:rsidRDefault="005D53A0" w:rsidP="005D53A0">
      <w:pPr>
        <w:spacing w:before="120" w:after="120" w:line="276" w:lineRule="auto"/>
        <w:jc w:val="both"/>
      </w:pPr>
      <w:r w:rsidRPr="00A609EC">
        <w:t>Conversely, a few outliers can greatly increase correlation, while originally there is little correlation between the two variables.</w:t>
      </w:r>
    </w:p>
    <w:p w14:paraId="79D3E10C" w14:textId="77777777" w:rsidR="005D53A0" w:rsidRPr="00A609EC" w:rsidRDefault="005D53A0" w:rsidP="005D53A0">
      <w:pPr>
        <w:spacing w:before="120" w:after="120" w:line="276" w:lineRule="auto"/>
        <w:jc w:val="center"/>
      </w:pPr>
      <w:r w:rsidRPr="00A609EC">
        <w:rPr>
          <w:noProof/>
        </w:rPr>
        <w:drawing>
          <wp:inline distT="0" distB="0" distL="0" distR="0" wp14:anchorId="2AD46F67" wp14:editId="32C28687">
            <wp:extent cx="3425400" cy="1414080"/>
            <wp:effectExtent l="0" t="0" r="0" b="0"/>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94">
                      <a:extLst>
                        <a:ext uri="{28A0092B-C50C-407E-A947-70E740481C1C}">
                          <a14:useLocalDpi xmlns:a14="http://schemas.microsoft.com/office/drawing/2010/main" val="0"/>
                        </a:ext>
                      </a:extLst>
                    </a:blip>
                    <a:srcRect t="20852" b="24078"/>
                    <a:stretch/>
                  </pic:blipFill>
                  <pic:spPr bwMode="auto">
                    <a:xfrm>
                      <a:off x="0" y="0"/>
                      <a:ext cx="3425400" cy="1414080"/>
                    </a:xfrm>
                    <a:prstGeom prst="rect">
                      <a:avLst/>
                    </a:prstGeom>
                    <a:noFill/>
                    <a:ln>
                      <a:noFill/>
                    </a:ln>
                    <a:extLst>
                      <a:ext uri="{53640926-AAD7-44D8-BBD7-CCE9431645EC}">
                        <a14:shadowObscured xmlns:a14="http://schemas.microsoft.com/office/drawing/2010/main"/>
                      </a:ext>
                    </a:extLst>
                  </pic:spPr>
                </pic:pic>
              </a:graphicData>
            </a:graphic>
          </wp:inline>
        </w:drawing>
      </w:r>
    </w:p>
    <w:p w14:paraId="506D8EBB" w14:textId="1E4702CF" w:rsidR="005D53A0" w:rsidRPr="00A609EC" w:rsidRDefault="005D53A0" w:rsidP="005D53A0">
      <w:pPr>
        <w:pStyle w:val="Caption"/>
        <w:rPr>
          <w:rtl/>
          <w:lang w:bidi="fa-IR"/>
        </w:rPr>
      </w:pPr>
      <w:r w:rsidRPr="00A609EC">
        <w:t xml:space="preserve">Figure </w:t>
      </w:r>
      <w:fldSimple w:instr=" SEQ Figure \* ARABIC ">
        <w:r w:rsidR="009A332C">
          <w:rPr>
            <w:noProof/>
          </w:rPr>
          <w:t>130</w:t>
        </w:r>
      </w:fldSimple>
      <w:r w:rsidRPr="00A609EC">
        <w:t>. Left: Low correlation between variables. Right: adding few outliers misleads to high correlation.</w:t>
      </w:r>
    </w:p>
    <w:p w14:paraId="16098210" w14:textId="77777777" w:rsidR="005D53A0" w:rsidRPr="00A609EC" w:rsidRDefault="005D53A0" w:rsidP="005D53A0">
      <w:pPr>
        <w:spacing w:before="120" w:after="120" w:line="276" w:lineRule="auto"/>
        <w:jc w:val="both"/>
      </w:pPr>
      <w:r w:rsidRPr="00A609EC">
        <w:t>Range of variability</w:t>
      </w:r>
    </w:p>
    <w:p w14:paraId="05CF6965" w14:textId="77777777" w:rsidR="005D53A0" w:rsidRPr="00A609EC" w:rsidRDefault="005D53A0" w:rsidP="005D53A0">
      <w:pPr>
        <w:spacing w:before="120" w:after="120" w:line="276" w:lineRule="auto"/>
      </w:pPr>
      <w:r w:rsidRPr="00A609EC">
        <w:t>Notice for Range of variability: The sample set must cover the range of data changes. If we collect samples from a small variation range, we will get a small correlation. In simple words, 10% of the data should be in group of [Max-Out, Max-In, Min-Out, Min-In]. Otherwise, ignore interpreting R for this point.</w:t>
      </w:r>
    </w:p>
    <w:p w14:paraId="010B0968" w14:textId="77777777" w:rsidR="005D53A0" w:rsidRPr="00A609EC" w:rsidRDefault="005D53A0" w:rsidP="005D53A0">
      <w:pPr>
        <w:spacing w:before="120" w:after="120" w:line="276" w:lineRule="auto"/>
        <w:jc w:val="both"/>
      </w:pPr>
    </w:p>
    <w:p w14:paraId="1F7499B9" w14:textId="77777777" w:rsidR="005D53A0" w:rsidRPr="00A609EC" w:rsidRDefault="005D53A0" w:rsidP="005D53A0">
      <w:pPr>
        <w:spacing w:before="120" w:after="120" w:line="276" w:lineRule="auto"/>
        <w:jc w:val="center"/>
      </w:pPr>
      <w:r w:rsidRPr="00A609EC">
        <w:rPr>
          <w:noProof/>
        </w:rPr>
        <w:drawing>
          <wp:inline distT="0" distB="0" distL="0" distR="0" wp14:anchorId="6BAFC727" wp14:editId="51780267">
            <wp:extent cx="1398600" cy="1391040"/>
            <wp:effectExtent l="0" t="0" r="0" b="0"/>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95">
                      <a:extLst>
                        <a:ext uri="{28A0092B-C50C-407E-A947-70E740481C1C}">
                          <a14:useLocalDpi xmlns:a14="http://schemas.microsoft.com/office/drawing/2010/main" val="0"/>
                        </a:ext>
                      </a:extLst>
                    </a:blip>
                    <a:srcRect l="8692" t="21439" r="50379" b="24224"/>
                    <a:stretch/>
                  </pic:blipFill>
                  <pic:spPr bwMode="auto">
                    <a:xfrm>
                      <a:off x="0" y="0"/>
                      <a:ext cx="1398600" cy="1391040"/>
                    </a:xfrm>
                    <a:prstGeom prst="rect">
                      <a:avLst/>
                    </a:prstGeom>
                    <a:noFill/>
                    <a:ln>
                      <a:noFill/>
                    </a:ln>
                    <a:extLst>
                      <a:ext uri="{53640926-AAD7-44D8-BBD7-CCE9431645EC}">
                        <a14:shadowObscured xmlns:a14="http://schemas.microsoft.com/office/drawing/2010/main"/>
                      </a:ext>
                    </a:extLst>
                  </pic:spPr>
                </pic:pic>
              </a:graphicData>
            </a:graphic>
          </wp:inline>
        </w:drawing>
      </w:r>
    </w:p>
    <w:p w14:paraId="573A17DD" w14:textId="5FAA175B" w:rsidR="005D53A0" w:rsidRPr="00A609EC" w:rsidRDefault="005D53A0" w:rsidP="005D53A0">
      <w:pPr>
        <w:pStyle w:val="Caption"/>
      </w:pPr>
      <w:r w:rsidRPr="00A609EC">
        <w:t xml:space="preserve">Figure </w:t>
      </w:r>
      <w:fldSimple w:instr=" SEQ Figure \* ARABIC ">
        <w:r w:rsidR="009A332C">
          <w:rPr>
            <w:noProof/>
          </w:rPr>
          <w:t>131</w:t>
        </w:r>
      </w:fldSimple>
      <w:r w:rsidRPr="00A609EC">
        <w:t>. The whole data has strong correlation, but if we view the data inside the red circle in isolation, the correlation is low.</w:t>
      </w:r>
    </w:p>
    <w:p w14:paraId="6AB24D77" w14:textId="77777777" w:rsidR="005D53A0" w:rsidRPr="00A609EC" w:rsidRDefault="005D53A0" w:rsidP="005D53A0">
      <w:pPr>
        <w:spacing w:before="120" w:after="120" w:line="276" w:lineRule="auto"/>
        <w:jc w:val="both"/>
      </w:pPr>
      <w:r w:rsidRPr="00A609EC">
        <w:t>Sample Size</w:t>
      </w:r>
    </w:p>
    <w:p w14:paraId="5552BE06" w14:textId="77777777" w:rsidR="005D53A0" w:rsidRPr="00A609EC" w:rsidRDefault="005D53A0" w:rsidP="005D53A0">
      <w:pPr>
        <w:spacing w:before="120" w:after="120" w:line="276" w:lineRule="auto"/>
        <w:jc w:val="both"/>
      </w:pPr>
      <w:r w:rsidRPr="00A609EC">
        <w:t>Correlations obtained with small samples are unreliable. The larger the sample, the more stable the correlation coefficient. The minimum sample size to run Pearson’s correlation coefficient is recommended to be 30 data points.</w:t>
      </w:r>
    </w:p>
    <w:p w14:paraId="6250C651" w14:textId="77777777" w:rsidR="005D53A0" w:rsidRPr="00A609EC" w:rsidRDefault="005D53A0" w:rsidP="005D53A0">
      <w:pPr>
        <w:spacing w:before="120" w:after="120" w:line="276" w:lineRule="auto"/>
        <w:jc w:val="both"/>
      </w:pPr>
      <w:r w:rsidRPr="00A609EC">
        <w:t>Significance test</w:t>
      </w:r>
    </w:p>
    <w:p w14:paraId="4FD4FEF8" w14:textId="77777777" w:rsidR="005D53A0" w:rsidRPr="00A609EC" w:rsidRDefault="005D53A0" w:rsidP="005D53A0">
      <w:pPr>
        <w:spacing w:before="120" w:after="120" w:line="276" w:lineRule="auto"/>
        <w:jc w:val="both"/>
      </w:pPr>
      <w:r w:rsidRPr="00A609EC">
        <w:lastRenderedPageBreak/>
        <w:t>Quantifying a relationship between two variables using the correlation coefficient only tells half the story, because it measures the strength of a relationship in samples only. If we obtained a different sample, we would obtain different r values, and therefore potentially different conclusions.</w:t>
      </w:r>
    </w:p>
    <w:p w14:paraId="39465F5D" w14:textId="77777777" w:rsidR="005D53A0" w:rsidRPr="00A609EC" w:rsidRDefault="005D53A0" w:rsidP="005D53A0">
      <w:pPr>
        <w:spacing w:before="120" w:after="120" w:line="276" w:lineRule="auto"/>
        <w:jc w:val="both"/>
      </w:pPr>
      <w:r w:rsidRPr="00A609EC">
        <w:t>We perform a hypothesis test of the “significance of the correlation coefficient” to decide whether the linear relationship in the sample data is strong enough. To determine whether the correlation between variables is significant, compare the p-value to your significance level. If this probability is lower than the conventional 5% (P&lt;0.05) the correlation coefficient is called statistically significant.</w:t>
      </w:r>
    </w:p>
    <w:p w14:paraId="5BC54282" w14:textId="77777777" w:rsidR="005D53A0" w:rsidRPr="00A609EC" w:rsidRDefault="005D53A0" w:rsidP="005D53A0">
      <w:pPr>
        <w:spacing w:before="120" w:after="120" w:line="276" w:lineRule="auto"/>
        <w:jc w:val="both"/>
      </w:pPr>
      <w:r w:rsidRPr="00A609EC">
        <w:t>Hence, smaller the p-value more confident is the prediction. This has nothing to do with the value of the correlation coefficient.</w:t>
      </w:r>
    </w:p>
    <w:p w14:paraId="39955942" w14:textId="77777777" w:rsidR="005D53A0" w:rsidRPr="00A609EC" w:rsidRDefault="005D53A0" w:rsidP="005D53A0">
      <w:pPr>
        <w:spacing w:before="120" w:after="120" w:line="276" w:lineRule="auto"/>
        <w:jc w:val="center"/>
      </w:pPr>
      <w:r w:rsidRPr="00A609EC">
        <w:rPr>
          <w:noProof/>
        </w:rPr>
        <w:drawing>
          <wp:inline distT="0" distB="0" distL="0" distR="0" wp14:anchorId="0400FE2A" wp14:editId="35235572">
            <wp:extent cx="3446640" cy="1435680"/>
            <wp:effectExtent l="0" t="0" r="0" b="0"/>
            <wp:docPr id="194"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96">
                      <a:extLst>
                        <a:ext uri="{28A0092B-C50C-407E-A947-70E740481C1C}">
                          <a14:useLocalDpi xmlns:a14="http://schemas.microsoft.com/office/drawing/2010/main" val="0"/>
                        </a:ext>
                      </a:extLst>
                    </a:blip>
                    <a:srcRect t="20265" b="24078"/>
                    <a:stretch/>
                  </pic:blipFill>
                  <pic:spPr bwMode="auto">
                    <a:xfrm>
                      <a:off x="0" y="0"/>
                      <a:ext cx="3446640" cy="1435680"/>
                    </a:xfrm>
                    <a:prstGeom prst="rect">
                      <a:avLst/>
                    </a:prstGeom>
                    <a:noFill/>
                    <a:ln>
                      <a:noFill/>
                    </a:ln>
                    <a:extLst>
                      <a:ext uri="{53640926-AAD7-44D8-BBD7-CCE9431645EC}">
                        <a14:shadowObscured xmlns:a14="http://schemas.microsoft.com/office/drawing/2010/main"/>
                      </a:ext>
                    </a:extLst>
                  </pic:spPr>
                </pic:pic>
              </a:graphicData>
            </a:graphic>
          </wp:inline>
        </w:drawing>
      </w:r>
    </w:p>
    <w:p w14:paraId="318DFF43" w14:textId="2C71B9D7" w:rsidR="005D53A0" w:rsidRPr="00A609EC" w:rsidRDefault="005D53A0" w:rsidP="005D53A0">
      <w:pPr>
        <w:pStyle w:val="Caption"/>
      </w:pPr>
      <w:r w:rsidRPr="00A609EC">
        <w:t xml:space="preserve">Figure </w:t>
      </w:r>
      <w:fldSimple w:instr=" SEQ Figure \* ARABIC ">
        <w:r w:rsidR="009A332C">
          <w:rPr>
            <w:noProof/>
          </w:rPr>
          <w:t>132</w:t>
        </w:r>
      </w:fldSimple>
      <w:r w:rsidRPr="00A609EC">
        <w:t>. Left: p-value=0.1 so less confidence on R. Right: p-value=0.02 so high confidence on R</w:t>
      </w:r>
    </w:p>
    <w:p w14:paraId="2F866F5A" w14:textId="77777777" w:rsidR="005D53A0" w:rsidRPr="00AE4BB1" w:rsidRDefault="005D53A0" w:rsidP="00AE4BB1">
      <w:pPr>
        <w:rPr>
          <w:b/>
          <w:bCs/>
        </w:rPr>
      </w:pPr>
      <w:bookmarkStart w:id="154" w:name="_Toc96923102"/>
      <w:r w:rsidRPr="00AE4BB1">
        <w:rPr>
          <w:b/>
          <w:bCs/>
        </w:rPr>
        <w:t>Bland-Altman Analysis</w:t>
      </w:r>
      <w:bookmarkEnd w:id="154"/>
    </w:p>
    <w:p w14:paraId="536AAA82" w14:textId="77777777" w:rsidR="005D53A0" w:rsidRPr="00A609EC" w:rsidRDefault="005D53A0" w:rsidP="005D53A0">
      <w:pPr>
        <w:spacing w:before="120" w:after="120" w:line="276" w:lineRule="auto"/>
        <w:jc w:val="both"/>
      </w:pPr>
      <w:r w:rsidRPr="00A609EC">
        <w:t>Definition</w:t>
      </w:r>
    </w:p>
    <w:p w14:paraId="3E1C1CC3" w14:textId="77777777" w:rsidR="005D53A0" w:rsidRPr="00A609EC" w:rsidRDefault="005D53A0" w:rsidP="005D53A0">
      <w:pPr>
        <w:spacing w:before="120" w:after="120" w:line="276" w:lineRule="auto"/>
      </w:pPr>
      <w:r w:rsidRPr="00A609EC">
        <w:t xml:space="preserve">Bland-Altman analysis is a simple and accurate way to quantify agreement between two measurement methods </w:t>
      </w:r>
      <w:r w:rsidRPr="00A609EC">
        <w:rPr>
          <w:i/>
          <w:iCs/>
        </w:rPr>
        <w:t>S</w:t>
      </w:r>
      <w:r w:rsidRPr="00A609EC">
        <w:rPr>
          <w:i/>
          <w:iCs/>
          <w:vertAlign w:val="subscript"/>
        </w:rPr>
        <w:t>1</w:t>
      </w:r>
      <w:r w:rsidRPr="00A609EC">
        <w:rPr>
          <w:i/>
          <w:iCs/>
        </w:rPr>
        <w:t xml:space="preserve"> = Microhardness</w:t>
      </w:r>
      <w:r w:rsidRPr="00A609EC">
        <w:t xml:space="preserve"> and </w:t>
      </w:r>
      <w:r w:rsidRPr="00A609EC">
        <w:rPr>
          <w:i/>
          <w:iCs/>
        </w:rPr>
        <w:t>S</w:t>
      </w:r>
      <w:r w:rsidRPr="00A609EC">
        <w:rPr>
          <w:i/>
          <w:iCs/>
          <w:vertAlign w:val="subscript"/>
        </w:rPr>
        <w:t>2</w:t>
      </w:r>
      <w:r w:rsidRPr="00A609EC">
        <w:rPr>
          <w:i/>
          <w:iCs/>
        </w:rPr>
        <w:t xml:space="preserve"> = EddySonix</w:t>
      </w:r>
      <w:r w:rsidRPr="00A609EC">
        <w:t xml:space="preserve">. It plots the difference between the two measurements </w:t>
      </w:r>
      <m:oMath>
        <m:sSub>
          <m:sSubPr>
            <m:ctrlPr>
              <w:rPr>
                <w:rFonts w:ascii="Cambria Math" w:hAnsi="Cambria Math"/>
                <w:i/>
                <w:iCs/>
              </w:rPr>
            </m:ctrlPr>
          </m:sSubPr>
          <m:e>
            <m:r>
              <w:rPr>
                <w:rFonts w:ascii="Cambria Math" w:hAnsi="Cambria Math"/>
              </w:rPr>
              <m:t>S</m:t>
            </m:r>
          </m:e>
          <m:sub>
            <m:r>
              <w:rPr>
                <w:rFonts w:ascii="Cambria Math" w:hAnsi="Cambria Math"/>
              </w:rPr>
              <m:t>1</m:t>
            </m:r>
          </m:sub>
        </m:sSub>
        <m:r>
          <w:rPr>
            <w:rFonts w:ascii="Cambria Math" w:hAnsi="Cambria Math"/>
          </w:rPr>
          <m:t>-</m:t>
        </m:r>
        <m:sSub>
          <m:sSubPr>
            <m:ctrlPr>
              <w:rPr>
                <w:rFonts w:ascii="Cambria Math" w:hAnsi="Cambria Math"/>
                <w:i/>
                <w:iCs/>
              </w:rPr>
            </m:ctrlPr>
          </m:sSubPr>
          <m:e>
            <m:r>
              <w:rPr>
                <w:rFonts w:ascii="Cambria Math" w:hAnsi="Cambria Math"/>
              </w:rPr>
              <m:t>S</m:t>
            </m:r>
          </m:e>
          <m:sub>
            <m:r>
              <w:rPr>
                <w:rFonts w:ascii="Cambria Math" w:hAnsi="Cambria Math"/>
              </w:rPr>
              <m:t>2</m:t>
            </m:r>
          </m:sub>
        </m:sSub>
      </m:oMath>
      <w:r w:rsidRPr="00A609EC">
        <w:t xml:space="preserve"> on the Y axis, and the average of the two measurements </w:t>
      </w:r>
      <m:oMath>
        <m:r>
          <w:rPr>
            <w:rFonts w:ascii="Cambria Math" w:hAnsi="Cambria Math"/>
          </w:rPr>
          <m:t>(</m:t>
        </m:r>
        <m:sSub>
          <m:sSubPr>
            <m:ctrlPr>
              <w:rPr>
                <w:rFonts w:ascii="Cambria Math" w:hAnsi="Cambria Math"/>
                <w:i/>
                <w:iCs/>
              </w:rPr>
            </m:ctrlPr>
          </m:sSubPr>
          <m:e>
            <m:r>
              <w:rPr>
                <w:rFonts w:ascii="Cambria Math" w:hAnsi="Cambria Math"/>
              </w:rPr>
              <m:t>S</m:t>
            </m:r>
          </m:e>
          <m:sub>
            <m:r>
              <w:rPr>
                <w:rFonts w:ascii="Cambria Math" w:hAnsi="Cambria Math"/>
              </w:rPr>
              <m:t>1</m:t>
            </m:r>
          </m:sub>
        </m:sSub>
        <m:r>
          <w:rPr>
            <w:rFonts w:ascii="Cambria Math" w:hAnsi="Cambria Math"/>
          </w:rPr>
          <m:t>+</m:t>
        </m:r>
        <m:sSub>
          <m:sSubPr>
            <m:ctrlPr>
              <w:rPr>
                <w:rFonts w:ascii="Cambria Math" w:hAnsi="Cambria Math"/>
                <w:i/>
                <w:iCs/>
              </w:rPr>
            </m:ctrlPr>
          </m:sSubPr>
          <m:e>
            <m:r>
              <w:rPr>
                <w:rFonts w:ascii="Cambria Math" w:hAnsi="Cambria Math"/>
              </w:rPr>
              <m:t>S</m:t>
            </m:r>
          </m:e>
          <m:sub>
            <m:r>
              <w:rPr>
                <w:rFonts w:ascii="Cambria Math" w:hAnsi="Cambria Math"/>
              </w:rPr>
              <m:t>2</m:t>
            </m:r>
          </m:sub>
        </m:sSub>
        <m:r>
          <w:rPr>
            <w:rFonts w:ascii="Cambria Math" w:hAnsi="Cambria Math"/>
          </w:rPr>
          <m:t>)/2</m:t>
        </m:r>
      </m:oMath>
      <w:r w:rsidRPr="00A609EC">
        <w:t xml:space="preserve"> on the X axis.</w:t>
      </w:r>
    </w:p>
    <w:p w14:paraId="57882F05" w14:textId="77777777" w:rsidR="005D53A0" w:rsidRPr="00A609EC" w:rsidRDefault="005D53A0" w:rsidP="005D53A0">
      <w:pPr>
        <w:spacing w:before="120" w:after="120" w:line="276" w:lineRule="auto"/>
      </w:pPr>
      <w:r w:rsidRPr="00A609EC">
        <w:t xml:space="preserve">One of the outputs is </w:t>
      </w:r>
      <w:r w:rsidRPr="00A609EC">
        <w:rPr>
          <w:b/>
          <w:bCs/>
        </w:rPr>
        <w:t>95% Limits of Agreement (LOA)</w:t>
      </w:r>
      <w:r w:rsidRPr="00A609EC">
        <w:t xml:space="preserve"> which describe the range for 95% of difference points, or 95% of future measurement pairs (Microhardness, EddySonix). The LOA include both systematic (bias) and random error (precision), and provide a useful measure for comparing the likely differences between results measured by two methods. When one of the methods is a reference method, the limits of agreement can be used as a measure of the total error of a measurement procedure.</w:t>
      </w:r>
    </w:p>
    <w:p w14:paraId="1E80A5EA" w14:textId="77777777" w:rsidR="005D53A0" w:rsidRPr="00A609EC" w:rsidRDefault="005D53A0" w:rsidP="005D53A0">
      <w:pPr>
        <w:spacing w:before="120" w:after="120" w:line="276" w:lineRule="auto"/>
        <w:jc w:val="both"/>
      </w:pPr>
      <w:r w:rsidRPr="00A609EC">
        <w:t>Then the mean and standard deviation of the differences are calculated. For easier interpretation, three lines are also shown:</w:t>
      </w:r>
    </w:p>
    <w:p w14:paraId="4869C658" w14:textId="77777777" w:rsidR="005D53A0" w:rsidRPr="00A609EC" w:rsidRDefault="005D53A0">
      <w:pPr>
        <w:numPr>
          <w:ilvl w:val="0"/>
          <w:numId w:val="4"/>
        </w:numPr>
        <w:spacing w:before="120" w:after="120" w:line="276" w:lineRule="auto"/>
        <w:ind w:left="714" w:hanging="357"/>
        <w:jc w:val="both"/>
      </w:pPr>
      <w:r w:rsidRPr="00A609EC">
        <w:rPr>
          <w:b/>
          <w:bCs/>
        </w:rPr>
        <w:t>Bias</w:t>
      </w:r>
      <w:r w:rsidRPr="00A609EC">
        <w:t xml:space="preserve"> – which is mean of the differences </w:t>
      </w:r>
      <m:oMath>
        <m:sSub>
          <m:sSubPr>
            <m:ctrlPr>
              <w:rPr>
                <w:rFonts w:ascii="Cambria Math" w:hAnsi="Cambria Math"/>
                <w:i/>
                <w:iCs/>
              </w:rPr>
            </m:ctrlPr>
          </m:sSubPr>
          <m:e>
            <m:r>
              <w:rPr>
                <w:rFonts w:ascii="Cambria Math" w:hAnsi="Cambria Math"/>
              </w:rPr>
              <m:t>S</m:t>
            </m:r>
          </m:e>
          <m:sub>
            <m:r>
              <w:rPr>
                <w:rFonts w:ascii="Cambria Math" w:hAnsi="Cambria Math"/>
              </w:rPr>
              <m:t>1</m:t>
            </m:r>
          </m:sub>
        </m:sSub>
        <m:r>
          <w:rPr>
            <w:rFonts w:ascii="Cambria Math" w:hAnsi="Cambria Math"/>
          </w:rPr>
          <m:t>-</m:t>
        </m:r>
        <m:sSub>
          <m:sSubPr>
            <m:ctrlPr>
              <w:rPr>
                <w:rFonts w:ascii="Cambria Math" w:hAnsi="Cambria Math"/>
                <w:i/>
                <w:iCs/>
              </w:rPr>
            </m:ctrlPr>
          </m:sSubPr>
          <m:e>
            <m:r>
              <w:rPr>
                <w:rFonts w:ascii="Cambria Math" w:hAnsi="Cambria Math"/>
              </w:rPr>
              <m:t>S</m:t>
            </m:r>
          </m:e>
          <m:sub>
            <m:r>
              <w:rPr>
                <w:rFonts w:ascii="Cambria Math" w:hAnsi="Cambria Math"/>
              </w:rPr>
              <m:t>2</m:t>
            </m:r>
          </m:sub>
        </m:sSub>
      </m:oMath>
      <w:r w:rsidRPr="00A609EC">
        <w:t>. It is represented by a central horizontal line on the plot.</w:t>
      </w:r>
    </w:p>
    <w:p w14:paraId="1CEAEA9F" w14:textId="77777777" w:rsidR="005D53A0" w:rsidRPr="00A609EC" w:rsidRDefault="005D53A0">
      <w:pPr>
        <w:numPr>
          <w:ilvl w:val="0"/>
          <w:numId w:val="4"/>
        </w:numPr>
        <w:spacing w:before="120" w:after="120" w:line="276" w:lineRule="auto"/>
        <w:ind w:left="714" w:hanging="357"/>
        <w:jc w:val="both"/>
      </w:pPr>
      <w:r w:rsidRPr="00A609EC">
        <w:rPr>
          <w:b/>
          <w:bCs/>
        </w:rPr>
        <w:t>95% Limits of Agreement (LOA)</w:t>
      </w:r>
      <w:r w:rsidRPr="00A609EC">
        <w:t xml:space="preserve"> – which is calculated as mean ± 1.96 standard deviation of </w:t>
      </w:r>
      <m:oMath>
        <m:sSub>
          <m:sSubPr>
            <m:ctrlPr>
              <w:rPr>
                <w:rFonts w:ascii="Cambria Math" w:hAnsi="Cambria Math"/>
                <w:i/>
                <w:iCs/>
              </w:rPr>
            </m:ctrlPr>
          </m:sSubPr>
          <m:e>
            <m:r>
              <w:rPr>
                <w:rFonts w:ascii="Cambria Math" w:hAnsi="Cambria Math"/>
              </w:rPr>
              <m:t>S</m:t>
            </m:r>
          </m:e>
          <m:sub>
            <m:r>
              <w:rPr>
                <w:rFonts w:ascii="Cambria Math" w:hAnsi="Cambria Math"/>
              </w:rPr>
              <m:t>1</m:t>
            </m:r>
          </m:sub>
        </m:sSub>
        <m:r>
          <w:rPr>
            <w:rFonts w:ascii="Cambria Math" w:hAnsi="Cambria Math"/>
          </w:rPr>
          <m:t>-</m:t>
        </m:r>
        <m:sSub>
          <m:sSubPr>
            <m:ctrlPr>
              <w:rPr>
                <w:rFonts w:ascii="Cambria Math" w:hAnsi="Cambria Math"/>
                <w:i/>
                <w:iCs/>
              </w:rPr>
            </m:ctrlPr>
          </m:sSubPr>
          <m:e>
            <m:r>
              <w:rPr>
                <w:rFonts w:ascii="Cambria Math" w:hAnsi="Cambria Math"/>
              </w:rPr>
              <m:t>S</m:t>
            </m:r>
          </m:e>
          <m:sub>
            <m:r>
              <w:rPr>
                <w:rFonts w:ascii="Cambria Math" w:hAnsi="Cambria Math"/>
              </w:rPr>
              <m:t>2</m:t>
            </m:r>
          </m:sub>
        </m:sSub>
      </m:oMath>
      <w:r w:rsidRPr="00A609EC">
        <w:t>. They are represented by horizontal lines above and below the central horizontal line.</w:t>
      </w:r>
    </w:p>
    <w:p w14:paraId="7B37A8A1" w14:textId="77777777" w:rsidR="005D53A0" w:rsidRPr="00A609EC" w:rsidRDefault="005D53A0" w:rsidP="005D53A0">
      <w:pPr>
        <w:spacing w:before="120" w:after="120" w:line="276" w:lineRule="auto"/>
        <w:jc w:val="both"/>
      </w:pPr>
      <w:r w:rsidRPr="00A609EC">
        <w:t>The Limits of Agreement describe the range for 95% of difference points, or 95% of future measurement pairs. The LOA include both systematic (bias) and random error (precision), and provide a useful measure for comparing the likely differences between results measured by two methods. When one of the methods is a reference method, the limits of agreement can be used as a measure of the total error of a measurement procedure.</w:t>
      </w:r>
    </w:p>
    <w:p w14:paraId="214D24A6" w14:textId="77777777" w:rsidR="005D53A0" w:rsidRPr="00A609EC" w:rsidRDefault="005D53A0" w:rsidP="005D53A0">
      <w:pPr>
        <w:spacing w:before="120" w:after="120" w:line="276" w:lineRule="auto"/>
        <w:jc w:val="both"/>
      </w:pPr>
      <w:r w:rsidRPr="00A609EC">
        <w:lastRenderedPageBreak/>
        <w:t>As a quantifiable measure, bias and limits of the agreement give information about the utility of the new measurement method.</w:t>
      </w:r>
    </w:p>
    <w:p w14:paraId="2783A708" w14:textId="77777777" w:rsidR="005D53A0" w:rsidRPr="00A609EC" w:rsidRDefault="005D53A0" w:rsidP="005D53A0">
      <w:pPr>
        <w:spacing w:before="120" w:after="120" w:line="276" w:lineRule="auto"/>
        <w:jc w:val="center"/>
      </w:pPr>
      <w:r w:rsidRPr="00A609EC">
        <w:rPr>
          <w:noProof/>
        </w:rPr>
        <w:drawing>
          <wp:inline distT="0" distB="0" distL="0" distR="0" wp14:anchorId="2791B522" wp14:editId="1BDE8E1B">
            <wp:extent cx="4812323" cy="2012913"/>
            <wp:effectExtent l="0" t="0" r="0" b="6985"/>
            <wp:docPr id="198"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21" cstate="print">
                      <a:extLst>
                        <a:ext uri="{28A0092B-C50C-407E-A947-70E740481C1C}">
                          <a14:useLocalDpi xmlns:a14="http://schemas.microsoft.com/office/drawing/2010/main" val="0"/>
                        </a:ext>
                      </a:extLst>
                    </a:blip>
                    <a:srcRect l="13934" t="17361" r="7499" b="15476"/>
                    <a:stretch/>
                  </pic:blipFill>
                  <pic:spPr bwMode="auto">
                    <a:xfrm>
                      <a:off x="0" y="0"/>
                      <a:ext cx="4836940" cy="2023210"/>
                    </a:xfrm>
                    <a:prstGeom prst="rect">
                      <a:avLst/>
                    </a:prstGeom>
                    <a:noFill/>
                    <a:ln>
                      <a:noFill/>
                    </a:ln>
                    <a:extLst>
                      <a:ext uri="{53640926-AAD7-44D8-BBD7-CCE9431645EC}">
                        <a14:shadowObscured xmlns:a14="http://schemas.microsoft.com/office/drawing/2010/main"/>
                      </a:ext>
                    </a:extLst>
                  </pic:spPr>
                </pic:pic>
              </a:graphicData>
            </a:graphic>
          </wp:inline>
        </w:drawing>
      </w:r>
    </w:p>
    <w:p w14:paraId="00ABB6A0" w14:textId="5F903E82" w:rsidR="005D53A0" w:rsidRPr="00A609EC" w:rsidRDefault="005D53A0" w:rsidP="005D53A0">
      <w:pPr>
        <w:pStyle w:val="Caption"/>
      </w:pPr>
      <w:r w:rsidRPr="00A609EC">
        <w:t xml:space="preserve">Figure </w:t>
      </w:r>
      <w:fldSimple w:instr=" SEQ Figure \* ARABIC ">
        <w:r w:rsidR="009A332C">
          <w:rPr>
            <w:noProof/>
          </w:rPr>
          <w:t>133</w:t>
        </w:r>
      </w:fldSimple>
      <w:r w:rsidRPr="00A609EC">
        <w:t xml:space="preserve">. </w:t>
      </w:r>
      <w:r w:rsidRPr="00A609EC">
        <w:rPr>
          <w:b/>
          <w:bCs/>
        </w:rPr>
        <w:t>Left:</w:t>
      </w:r>
      <w:r w:rsidRPr="00A609EC">
        <w:t xml:space="preserve"> Correlation analysis and scatter plot of data measured by two methods: Microhardness as reference and EddySonix as the new device. </w:t>
      </w:r>
      <w:r w:rsidRPr="00A609EC">
        <w:rPr>
          <w:b/>
          <w:bCs/>
        </w:rPr>
        <w:t>Right:</w:t>
      </w:r>
      <w:r w:rsidRPr="00A609EC">
        <w:t xml:space="preserve"> Bland-Altman plot. The solid line shows the mean of the differences between the two measurements; the dashed lines show the upper (mean + 1.96 SD) and lower limits (mean – 1.96 SD) of the interval of agreement. Here, the limits of agreement are -0.36 and 0.18 mm, indicating that 95% of the differences between these two measurements are within this range. The negative bias -0.09 indicates that EddySonix on average provides less ECD than microhardness, while if the bias would be positive, EddySonix would provide higher ECD estimation than microhardness.</w:t>
      </w:r>
    </w:p>
    <w:p w14:paraId="5689CDFF" w14:textId="77777777" w:rsidR="005D53A0" w:rsidRPr="00A609EC" w:rsidRDefault="005D53A0" w:rsidP="005D53A0">
      <w:pPr>
        <w:spacing w:before="120" w:after="120" w:line="276" w:lineRule="auto"/>
        <w:jc w:val="both"/>
      </w:pPr>
      <w:r w:rsidRPr="00A609EC">
        <w:t>Interpretation</w:t>
      </w:r>
    </w:p>
    <w:p w14:paraId="7FB0A07A" w14:textId="77777777" w:rsidR="005D53A0" w:rsidRPr="00A609EC" w:rsidRDefault="005D53A0" w:rsidP="005D53A0">
      <w:pPr>
        <w:spacing w:before="120" w:after="120" w:line="276" w:lineRule="auto"/>
        <w:jc w:val="both"/>
      </w:pPr>
      <w:r w:rsidRPr="00A609EC">
        <w:t>Despite its simplicity, Bland-Altman is often not properly interpreted. The following information can be derived visually from the diagram:</w:t>
      </w:r>
    </w:p>
    <w:p w14:paraId="360962C1" w14:textId="77777777" w:rsidR="005D53A0" w:rsidRPr="00A609EC" w:rsidRDefault="005D53A0">
      <w:pPr>
        <w:numPr>
          <w:ilvl w:val="0"/>
          <w:numId w:val="3"/>
        </w:numPr>
        <w:spacing w:before="120" w:after="120" w:line="276" w:lineRule="auto"/>
        <w:jc w:val="both"/>
      </w:pPr>
      <w:r w:rsidRPr="00A609EC">
        <w:t>Whether one measuring method in principle measures higher or lower than the other (bias or systematic error)</w:t>
      </w:r>
    </w:p>
    <w:p w14:paraId="211E5876" w14:textId="77777777" w:rsidR="005D53A0" w:rsidRPr="00A609EC" w:rsidRDefault="005D53A0">
      <w:pPr>
        <w:numPr>
          <w:ilvl w:val="0"/>
          <w:numId w:val="3"/>
        </w:numPr>
        <w:spacing w:before="120" w:after="120" w:line="276" w:lineRule="auto"/>
        <w:jc w:val="both"/>
      </w:pPr>
      <w:r w:rsidRPr="00A609EC">
        <w:t>How much the deviation fluctuates (standard deviation)</w:t>
      </w:r>
    </w:p>
    <w:p w14:paraId="2434723F" w14:textId="77777777" w:rsidR="005D53A0" w:rsidRPr="00A609EC" w:rsidRDefault="005D53A0">
      <w:pPr>
        <w:numPr>
          <w:ilvl w:val="0"/>
          <w:numId w:val="3"/>
        </w:numPr>
        <w:spacing w:before="120" w:after="120" w:line="276" w:lineRule="auto"/>
        <w:jc w:val="both"/>
      </w:pPr>
      <w:r w:rsidRPr="00A609EC">
        <w:t>Whether there are outliers</w:t>
      </w:r>
    </w:p>
    <w:p w14:paraId="0B0FAA64" w14:textId="77777777" w:rsidR="005D53A0" w:rsidRPr="00A609EC" w:rsidRDefault="005D53A0">
      <w:pPr>
        <w:numPr>
          <w:ilvl w:val="0"/>
          <w:numId w:val="3"/>
        </w:numPr>
        <w:spacing w:before="120" w:after="120" w:line="276" w:lineRule="auto"/>
        <w:jc w:val="both"/>
      </w:pPr>
      <w:r w:rsidRPr="00A609EC">
        <w:t>Whether the deviation of the methods or the spread of the deviations depends on the level of the values.</w:t>
      </w:r>
    </w:p>
    <w:p w14:paraId="73086716" w14:textId="77777777" w:rsidR="005D53A0" w:rsidRPr="00A609EC" w:rsidRDefault="005D53A0">
      <w:pPr>
        <w:numPr>
          <w:ilvl w:val="0"/>
          <w:numId w:val="3"/>
        </w:numPr>
        <w:spacing w:before="120" w:after="120" w:line="276" w:lineRule="auto"/>
        <w:jc w:val="both"/>
      </w:pPr>
      <w:r w:rsidRPr="00A609EC">
        <w:t xml:space="preserve">Check the presence of proportional bias. </w:t>
      </w:r>
    </w:p>
    <w:p w14:paraId="2467B001" w14:textId="77777777" w:rsidR="005D53A0" w:rsidRPr="00A609EC" w:rsidRDefault="005D53A0" w:rsidP="005D53A0">
      <w:pPr>
        <w:spacing w:before="120" w:after="120" w:line="276" w:lineRule="auto"/>
        <w:jc w:val="center"/>
      </w:pPr>
      <w:r w:rsidRPr="00A609EC">
        <w:rPr>
          <w:noProof/>
        </w:rPr>
        <w:drawing>
          <wp:inline distT="0" distB="0" distL="0" distR="0" wp14:anchorId="43FE507D" wp14:editId="0E62AB79">
            <wp:extent cx="2100009" cy="1361138"/>
            <wp:effectExtent l="0" t="0" r="0" b="0"/>
            <wp:docPr id="199"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7" cstate="print">
                      <a:extLst>
                        <a:ext uri="{28A0092B-C50C-407E-A947-70E740481C1C}">
                          <a14:useLocalDpi xmlns:a14="http://schemas.microsoft.com/office/drawing/2010/main" val="0"/>
                        </a:ext>
                      </a:extLst>
                    </a:blip>
                    <a:srcRect/>
                    <a:stretch>
                      <a:fillRect/>
                    </a:stretch>
                  </pic:blipFill>
                  <pic:spPr bwMode="auto">
                    <a:xfrm>
                      <a:off x="0" y="0"/>
                      <a:ext cx="2131268" cy="1381399"/>
                    </a:xfrm>
                    <a:prstGeom prst="rect">
                      <a:avLst/>
                    </a:prstGeom>
                    <a:noFill/>
                    <a:ln>
                      <a:noFill/>
                    </a:ln>
                  </pic:spPr>
                </pic:pic>
              </a:graphicData>
            </a:graphic>
          </wp:inline>
        </w:drawing>
      </w:r>
    </w:p>
    <w:p w14:paraId="38D7D754" w14:textId="1202FD42" w:rsidR="005D53A0" w:rsidRPr="00A609EC" w:rsidRDefault="005D53A0" w:rsidP="005D53A0">
      <w:pPr>
        <w:pStyle w:val="Caption"/>
      </w:pPr>
      <w:r w:rsidRPr="00A609EC">
        <w:t xml:space="preserve">Figure </w:t>
      </w:r>
      <w:fldSimple w:instr=" SEQ Figure \* ARABIC ">
        <w:r w:rsidR="009A332C">
          <w:rPr>
            <w:noProof/>
          </w:rPr>
          <w:t>134</w:t>
        </w:r>
      </w:fldSimple>
      <w:r w:rsidRPr="00A609EC">
        <w:t>. Example of a Bland–Altman plot showing proportional bias.</w:t>
      </w:r>
    </w:p>
    <w:p w14:paraId="4B6C7780" w14:textId="77777777" w:rsidR="005D53A0" w:rsidRPr="00A609EC" w:rsidRDefault="005D53A0" w:rsidP="005D53A0">
      <w:pPr>
        <w:spacing w:before="120" w:after="120" w:line="276" w:lineRule="auto"/>
        <w:jc w:val="both"/>
      </w:pPr>
      <w:r w:rsidRPr="00A609EC">
        <w:t>Advantages</w:t>
      </w:r>
    </w:p>
    <w:p w14:paraId="1B313601" w14:textId="77777777" w:rsidR="005D53A0" w:rsidRPr="00A609EC" w:rsidRDefault="005D53A0" w:rsidP="005D53A0">
      <w:pPr>
        <w:spacing w:before="120" w:after="120" w:line="276" w:lineRule="auto"/>
        <w:jc w:val="both"/>
      </w:pPr>
      <w:r w:rsidRPr="00A609EC">
        <w:t>Correlation analysis alone may lead to incorrect results in comparison of two measurement methods. The Bland-Altman analysis is a complementary, simple, and accurate way to quantify agreement between two variables.</w:t>
      </w:r>
    </w:p>
    <w:p w14:paraId="49F1894C" w14:textId="77777777" w:rsidR="005D53A0" w:rsidRPr="00A609EC" w:rsidRDefault="005D53A0" w:rsidP="005D53A0">
      <w:pPr>
        <w:spacing w:before="120" w:after="120" w:line="276" w:lineRule="auto"/>
        <w:jc w:val="both"/>
      </w:pPr>
      <w:r w:rsidRPr="00A609EC">
        <w:lastRenderedPageBreak/>
        <w:t>Correlation is best used when both variables are normally distributed. This might be difficult to see if the sample size is small. The Pearson correlation coefficient is very sensitive to extreme (outlier) data values. This is while Bland-Altman does not assume the variables are normally distributed, and is robust against outliers. It only assumes that the difference errors are normally distributed.</w:t>
      </w:r>
    </w:p>
    <w:p w14:paraId="522D06A5" w14:textId="77777777" w:rsidR="005D53A0" w:rsidRPr="00A609EC" w:rsidRDefault="005D53A0" w:rsidP="005D53A0">
      <w:pPr>
        <w:spacing w:before="120" w:after="120" w:line="276" w:lineRule="auto"/>
        <w:jc w:val="center"/>
      </w:pPr>
      <w:r w:rsidRPr="00A609EC">
        <w:rPr>
          <w:noProof/>
        </w:rPr>
        <w:drawing>
          <wp:inline distT="0" distB="0" distL="0" distR="0" wp14:anchorId="7A58EF2F" wp14:editId="40DCE10D">
            <wp:extent cx="2236437" cy="1996966"/>
            <wp:effectExtent l="0" t="0" r="0" b="3810"/>
            <wp:docPr id="201"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8" cstate="print">
                      <a:extLst>
                        <a:ext uri="{28A0092B-C50C-407E-A947-70E740481C1C}">
                          <a14:useLocalDpi xmlns:a14="http://schemas.microsoft.com/office/drawing/2010/main" val="0"/>
                        </a:ext>
                      </a:extLst>
                    </a:blip>
                    <a:srcRect/>
                    <a:stretch>
                      <a:fillRect/>
                    </a:stretch>
                  </pic:blipFill>
                  <pic:spPr bwMode="auto">
                    <a:xfrm>
                      <a:off x="0" y="0"/>
                      <a:ext cx="2239376" cy="1999590"/>
                    </a:xfrm>
                    <a:prstGeom prst="rect">
                      <a:avLst/>
                    </a:prstGeom>
                    <a:noFill/>
                    <a:ln>
                      <a:noFill/>
                    </a:ln>
                  </pic:spPr>
                </pic:pic>
              </a:graphicData>
            </a:graphic>
          </wp:inline>
        </w:drawing>
      </w:r>
    </w:p>
    <w:p w14:paraId="2464C035" w14:textId="363AA3A8" w:rsidR="005D53A0" w:rsidRPr="00A609EC" w:rsidRDefault="005D53A0" w:rsidP="005D53A0">
      <w:pPr>
        <w:pStyle w:val="Caption"/>
      </w:pPr>
      <w:r w:rsidRPr="00A609EC">
        <w:t xml:space="preserve">Figure </w:t>
      </w:r>
      <w:fldSimple w:instr=" SEQ Figure \* ARABIC ">
        <w:r w:rsidR="009A332C">
          <w:rPr>
            <w:noProof/>
          </w:rPr>
          <w:t>135</w:t>
        </w:r>
      </w:fldSimple>
      <w:r w:rsidRPr="00A609EC">
        <w:t>. Examples of misleading correlations</w:t>
      </w:r>
    </w:p>
    <w:p w14:paraId="482E8A0B" w14:textId="77777777" w:rsidR="005D53A0" w:rsidRPr="00A609EC" w:rsidRDefault="005D53A0" w:rsidP="005D53A0">
      <w:pPr>
        <w:spacing w:before="120" w:after="120" w:line="276" w:lineRule="auto"/>
        <w:jc w:val="both"/>
      </w:pPr>
      <w:r w:rsidRPr="00A609EC">
        <w:t>Limitations</w:t>
      </w:r>
    </w:p>
    <w:p w14:paraId="3C72AB34" w14:textId="77777777" w:rsidR="005D53A0" w:rsidRPr="00A609EC" w:rsidRDefault="005D53A0" w:rsidP="005D53A0">
      <w:pPr>
        <w:spacing w:before="120" w:after="120" w:line="276" w:lineRule="auto"/>
        <w:jc w:val="both"/>
      </w:pPr>
      <w:r w:rsidRPr="00A609EC">
        <w:t>One of the problems in the Bland-Altman analysis is the need to meet the assumption of normal distribution for the differences. The measurement variables themselves need not to be normally distributed, but their differences should.</w:t>
      </w:r>
    </w:p>
    <w:p w14:paraId="161EB040" w14:textId="77777777" w:rsidR="005D53A0" w:rsidRPr="00A609EC" w:rsidRDefault="005D53A0" w:rsidP="005D53A0">
      <w:pPr>
        <w:spacing w:before="120" w:after="120" w:line="276" w:lineRule="auto"/>
        <w:jc w:val="both"/>
      </w:pPr>
      <w:r w:rsidRPr="00A609EC">
        <w:t>The data may be tested against the normal distribution using classical methods such as the Shapiro-Wilk test or Kolmogorov-Smirnov test. Visual evaluation of the histogram plot may not be adequate.</w:t>
      </w:r>
    </w:p>
    <w:p w14:paraId="325C503B" w14:textId="77777777" w:rsidR="005D53A0" w:rsidRPr="00A609EC" w:rsidRDefault="005D53A0" w:rsidP="005D53A0">
      <w:pPr>
        <w:spacing w:before="120" w:after="120" w:line="276" w:lineRule="auto"/>
        <w:jc w:val="both"/>
      </w:pPr>
      <w:r w:rsidRPr="00A609EC">
        <w:t>Another problem arises from the sample size. Studies comparing methods of measurements should be adequately sized to conclude that the effects are universally valid.</w:t>
      </w:r>
    </w:p>
    <w:p w14:paraId="1A7EBE21" w14:textId="77777777" w:rsidR="005D53A0" w:rsidRPr="00A609EC" w:rsidRDefault="005D53A0" w:rsidP="005D53A0">
      <w:pPr>
        <w:spacing w:before="120" w:after="120" w:line="276" w:lineRule="auto"/>
        <w:jc w:val="both"/>
      </w:pPr>
      <w:r w:rsidRPr="00A609EC">
        <w:t>Agreement between two methods</w:t>
      </w:r>
    </w:p>
    <w:p w14:paraId="0B50B189" w14:textId="77777777" w:rsidR="005D53A0" w:rsidRPr="00A609EC" w:rsidRDefault="005D53A0" w:rsidP="005D53A0">
      <w:pPr>
        <w:spacing w:before="120" w:after="120" w:line="276" w:lineRule="auto"/>
        <w:jc w:val="both"/>
      </w:pPr>
      <w:r w:rsidRPr="00A609EC">
        <w:t>We want to know by how much the new method is likely to differ from the old; if this is not enough to cause problems then we can replace the old method by the new or use the two interchangeably. This is called determining the agreement between methods.</w:t>
      </w:r>
    </w:p>
    <w:p w14:paraId="31B79B6E" w14:textId="77777777" w:rsidR="005D53A0" w:rsidRPr="00A609EC" w:rsidRDefault="005D53A0" w:rsidP="005D53A0">
      <w:pPr>
        <w:spacing w:before="120" w:after="120" w:line="276" w:lineRule="auto"/>
        <w:jc w:val="both"/>
      </w:pPr>
      <w:r w:rsidRPr="00A609EC">
        <w:t xml:space="preserve">Only an experienced specialist in the same field, can decide whether the bias and LOA are acceptable or not. An important problem is to assess how narrow the limits of agreement need to be before two techniques can be considered interchangeable. </w:t>
      </w:r>
    </w:p>
    <w:p w14:paraId="6BD28973" w14:textId="77777777" w:rsidR="005D53A0" w:rsidRPr="00A609EC" w:rsidRDefault="005D53A0" w:rsidP="005D53A0">
      <w:pPr>
        <w:spacing w:before="120" w:after="120" w:line="276" w:lineRule="auto"/>
        <w:jc w:val="both"/>
      </w:pPr>
      <w:r w:rsidRPr="00A609EC">
        <w:t>So, how big a difference would be acceptable is a matter of specialist in the same field judgment. The specialist must first define the maximum tolerable LOA. Then if the differences within mean ± 1.96 SD are acceptable, the two methods may be used interchangeably.</w:t>
      </w:r>
    </w:p>
    <w:p w14:paraId="06EFED5A" w14:textId="77777777" w:rsidR="005D53A0" w:rsidRPr="00A609EC" w:rsidRDefault="005D53A0" w:rsidP="005D53A0">
      <w:pPr>
        <w:spacing w:before="120" w:after="120" w:line="276" w:lineRule="auto"/>
        <w:jc w:val="both"/>
      </w:pPr>
      <w:r w:rsidRPr="00A609EC">
        <w:t>Regression Analysis</w:t>
      </w:r>
    </w:p>
    <w:p w14:paraId="3D7150D0" w14:textId="77777777" w:rsidR="005D53A0" w:rsidRPr="00A609EC" w:rsidRDefault="005D53A0" w:rsidP="005D53A0">
      <w:pPr>
        <w:spacing w:before="120" w:after="120" w:line="276" w:lineRule="auto"/>
        <w:jc w:val="both"/>
      </w:pPr>
      <w:r w:rsidRPr="00A609EC">
        <w:t xml:space="preserve">If two variables are highly correlated, it is then feasible to predict the value of one from the value of the other. In simple linear regression, the value of one variable </w:t>
      </w:r>
      <m:oMath>
        <m:r>
          <w:rPr>
            <w:rFonts w:ascii="Cambria Math" w:hAnsi="Cambria Math"/>
          </w:rPr>
          <m:t>x</m:t>
        </m:r>
      </m:oMath>
      <w:r w:rsidRPr="00A609EC">
        <w:t xml:space="preserve"> is used to predict the value of the other variable </w:t>
      </w:r>
      <m:oMath>
        <m:r>
          <w:rPr>
            <w:rFonts w:ascii="Cambria Math" w:hAnsi="Cambria Math"/>
          </w:rPr>
          <m:t>y</m:t>
        </m:r>
      </m:oMath>
      <w:r w:rsidRPr="00A609EC">
        <w:t xml:space="preserve"> by </w:t>
      </w:r>
      <w:r w:rsidRPr="00A609EC">
        <w:lastRenderedPageBreak/>
        <w:t xml:space="preserve">means of a simple mathematical function </w:t>
      </w:r>
      <m:oMath>
        <m:acc>
          <m:accPr>
            <m:ctrlPr>
              <w:rPr>
                <w:rFonts w:ascii="Cambria Math" w:hAnsi="Cambria Math"/>
                <w:i/>
              </w:rPr>
            </m:ctrlPr>
          </m:accPr>
          <m:e>
            <m:r>
              <w:rPr>
                <w:rFonts w:ascii="Cambria Math" w:hAnsi="Cambria Math"/>
              </w:rPr>
              <m:t>y</m:t>
            </m:r>
          </m:e>
        </m:acc>
        <m:r>
          <w:rPr>
            <w:rFonts w:ascii="Cambria Math" w:hAnsi="Cambria Math"/>
          </w:rPr>
          <m:t>=a+bx</m:t>
        </m:r>
      </m:oMath>
      <w:r w:rsidRPr="00A609EC">
        <w:t>, which quantifies the straight</w:t>
      </w:r>
      <w:r w:rsidRPr="00A609EC">
        <w:rPr>
          <w:rFonts w:ascii="Cambria Math" w:hAnsi="Cambria Math" w:cs="Cambria Math"/>
        </w:rPr>
        <w:t>‑</w:t>
      </w:r>
      <w:r w:rsidRPr="00A609EC">
        <w:t>line relationship between the two variables.</w:t>
      </w:r>
    </w:p>
    <w:p w14:paraId="3F362177" w14:textId="77777777" w:rsidR="005D53A0" w:rsidRPr="00A609EC" w:rsidRDefault="005D53A0" w:rsidP="005D53A0">
      <w:pPr>
        <w:spacing w:before="120" w:after="120" w:line="276" w:lineRule="auto"/>
        <w:jc w:val="both"/>
      </w:pPr>
      <w:r w:rsidRPr="00A609EC">
        <w:t xml:space="preserve">Where </w:t>
      </w:r>
      <m:oMath>
        <m:r>
          <w:rPr>
            <w:rFonts w:ascii="Cambria Math" w:hAnsi="Cambria Math"/>
          </w:rPr>
          <m:t>a</m:t>
        </m:r>
      </m:oMath>
      <w:r w:rsidRPr="00A609EC">
        <w:t xml:space="preserve"> and </w:t>
      </w:r>
      <m:oMath>
        <m:r>
          <w:rPr>
            <w:rFonts w:ascii="Cambria Math" w:hAnsi="Cambria Math"/>
          </w:rPr>
          <m:t>b</m:t>
        </m:r>
      </m:oMath>
      <w:r w:rsidRPr="00A609EC">
        <w:t xml:space="preserve"> are two constants denoting the intercept of the line on the Y</w:t>
      </w:r>
      <w:r w:rsidRPr="00A609EC">
        <w:rPr>
          <w:rFonts w:ascii="Cambria Math" w:hAnsi="Cambria Math" w:cs="Cambria Math"/>
        </w:rPr>
        <w:t>‑</w:t>
      </w:r>
      <w:r w:rsidRPr="00A609EC">
        <w:t>axis (y</w:t>
      </w:r>
      <w:r w:rsidRPr="00A609EC">
        <w:rPr>
          <w:rFonts w:ascii="Cambria Math" w:hAnsi="Cambria Math" w:cs="Cambria Math"/>
        </w:rPr>
        <w:t>‑</w:t>
      </w:r>
      <w:r w:rsidRPr="00A609EC">
        <w:t>intercept) and the gradient (slope) of the line, respectively.</w:t>
      </w:r>
    </w:p>
    <w:p w14:paraId="1AAEAD45" w14:textId="77777777" w:rsidR="005D53A0" w:rsidRPr="00A609EC" w:rsidRDefault="005D53A0" w:rsidP="005D53A0">
      <w:pPr>
        <w:spacing w:before="120" w:after="120" w:line="276" w:lineRule="auto"/>
        <w:jc w:val="both"/>
      </w:pPr>
      <w:r w:rsidRPr="00A609EC">
        <w:t>In addition to Bland-Altman analysis, it is recommended to perform regression analysis to compare two methods of measurements. The Bland-Altman analysis may bring proportional bias, so regression analysis can be used to calibrate one measurement against another.</w:t>
      </w:r>
    </w:p>
    <w:p w14:paraId="3A39FE24" w14:textId="77777777" w:rsidR="005D53A0" w:rsidRPr="00AE4BB1" w:rsidRDefault="005D53A0" w:rsidP="00AE4BB1">
      <w:pPr>
        <w:rPr>
          <w:b/>
          <w:bCs/>
        </w:rPr>
      </w:pPr>
      <w:bookmarkStart w:id="155" w:name="_Toc96923103"/>
      <w:r w:rsidRPr="00AE4BB1">
        <w:rPr>
          <w:b/>
          <w:bCs/>
        </w:rPr>
        <w:t>Root Mean Square Error (RMSE)</w:t>
      </w:r>
      <w:bookmarkEnd w:id="155"/>
    </w:p>
    <w:p w14:paraId="5DD78F41" w14:textId="77777777" w:rsidR="005D53A0" w:rsidRPr="00A609EC" w:rsidRDefault="005D53A0" w:rsidP="005D53A0">
      <w:pPr>
        <w:spacing w:before="120" w:after="120" w:line="276" w:lineRule="auto"/>
      </w:pPr>
      <w:r w:rsidRPr="00A609EC">
        <w:t xml:space="preserve">RMSE is a measure of accuracy, and is the most frequently used measure of the differences between values predicted by a model or an estimator and the actual values. </w:t>
      </w:r>
    </w:p>
    <w:p w14:paraId="319FAB32" w14:textId="77777777" w:rsidR="005D53A0" w:rsidRPr="00A609EC" w:rsidRDefault="005D53A0" w:rsidP="005D53A0">
      <w:pPr>
        <w:spacing w:before="120" w:after="120" w:line="276" w:lineRule="auto"/>
      </w:pPr>
      <w:r w:rsidRPr="00A609EC">
        <w:t xml:space="preserve">To compute RMSE, calculate the residuals (difference between prediction and actual) for each data point, then calculate the root mean square of the residuals. RMSE is always non-negative. The smaller an RMSE value, the closer predicted and actual values are. RMSE has the same unit of the actual data. In our application, the unit is mm. </w:t>
      </w:r>
    </w:p>
    <w:p w14:paraId="55777D4C" w14:textId="77777777" w:rsidR="005D53A0" w:rsidRPr="00A609EC" w:rsidRDefault="005D53A0" w:rsidP="005D53A0">
      <w:pPr>
        <w:spacing w:before="120" w:after="120" w:line="276" w:lineRule="auto"/>
        <w:jc w:val="both"/>
      </w:pPr>
      <w:r w:rsidRPr="00A609EC">
        <w:t>In RMSE calculation, since the errors are squared before they are averaged, it gives a relatively high weight to large errors. This means the RMSE should be more useful when large errors are particularly undesirable.</w:t>
      </w:r>
    </w:p>
    <w:p w14:paraId="640EA82B" w14:textId="77777777" w:rsidR="005D53A0" w:rsidRPr="00AE4BB1" w:rsidRDefault="005D53A0" w:rsidP="00AE4BB1">
      <w:pPr>
        <w:rPr>
          <w:b/>
          <w:bCs/>
        </w:rPr>
      </w:pPr>
      <w:bookmarkStart w:id="156" w:name="_Toc96923104"/>
      <w:r w:rsidRPr="00AE4BB1">
        <w:rPr>
          <w:b/>
          <w:bCs/>
        </w:rPr>
        <w:t>Sensitivity and Specificity</w:t>
      </w:r>
      <w:bookmarkEnd w:id="156"/>
    </w:p>
    <w:p w14:paraId="2156787A" w14:textId="77777777" w:rsidR="005D53A0" w:rsidRPr="00A609EC" w:rsidRDefault="005D53A0" w:rsidP="005D53A0">
      <w:pPr>
        <w:spacing w:before="120" w:after="120" w:line="276" w:lineRule="auto"/>
        <w:jc w:val="both"/>
      </w:pPr>
      <w:r w:rsidRPr="00A609EC">
        <w:rPr>
          <w:b/>
          <w:bCs/>
        </w:rPr>
        <w:t>Sensitivity</w:t>
      </w:r>
      <w:r w:rsidRPr="00A609EC">
        <w:t xml:space="preserve"> measures the proportion of “PASS” that are correctly identified.</w:t>
      </w:r>
    </w:p>
    <w:p w14:paraId="0D58A7A8" w14:textId="77777777" w:rsidR="005D53A0" w:rsidRPr="00A609EC" w:rsidRDefault="005D53A0" w:rsidP="005D53A0">
      <w:pPr>
        <w:spacing w:before="120" w:after="120" w:line="276" w:lineRule="auto"/>
        <w:jc w:val="both"/>
      </w:pPr>
      <w:r w:rsidRPr="00A609EC">
        <w:rPr>
          <w:b/>
          <w:bCs/>
        </w:rPr>
        <w:t>Specificity</w:t>
      </w:r>
      <w:r w:rsidRPr="00A609EC">
        <w:t xml:space="preserve"> measures the proportion of “FAIL” that are correctly identified. In NDT we expect high Specificity.</w:t>
      </w:r>
    </w:p>
    <w:p w14:paraId="1D248883" w14:textId="77777777" w:rsidR="005D53A0" w:rsidRPr="00A609EC" w:rsidRDefault="005D53A0" w:rsidP="005D53A0">
      <w:pPr>
        <w:spacing w:before="120" w:after="120" w:line="276" w:lineRule="auto"/>
        <w:jc w:val="both"/>
      </w:pPr>
      <w:r w:rsidRPr="00A609EC">
        <w:t>We can calculate Sensitivity and Specificity for each point on axle bar separately.</w:t>
      </w:r>
    </w:p>
    <w:tbl>
      <w:tblPr>
        <w:tblW w:w="0" w:type="auto"/>
        <w:jc w:val="center"/>
        <w:tblBorders>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65"/>
        <w:gridCol w:w="1175"/>
        <w:gridCol w:w="1705"/>
        <w:gridCol w:w="1530"/>
      </w:tblGrid>
      <w:tr w:rsidR="005D53A0" w:rsidRPr="00A609EC" w14:paraId="7769DB11" w14:textId="77777777" w:rsidTr="00E1629E">
        <w:trPr>
          <w:jc w:val="center"/>
        </w:trPr>
        <w:tc>
          <w:tcPr>
            <w:tcW w:w="1165" w:type="dxa"/>
            <w:tcBorders>
              <w:top w:val="nil"/>
              <w:left w:val="nil"/>
              <w:bottom w:val="nil"/>
              <w:right w:val="nil"/>
            </w:tcBorders>
          </w:tcPr>
          <w:p w14:paraId="1D95D113" w14:textId="77777777" w:rsidR="005D53A0" w:rsidRPr="00A609EC" w:rsidRDefault="005D53A0" w:rsidP="00E1629E">
            <w:pPr>
              <w:spacing w:after="0" w:line="276" w:lineRule="auto"/>
              <w:jc w:val="both"/>
              <w:rPr>
                <w:sz w:val="18"/>
                <w:szCs w:val="18"/>
              </w:rPr>
            </w:pPr>
          </w:p>
        </w:tc>
        <w:tc>
          <w:tcPr>
            <w:tcW w:w="1175" w:type="dxa"/>
            <w:tcBorders>
              <w:top w:val="nil"/>
              <w:left w:val="nil"/>
              <w:bottom w:val="nil"/>
              <w:right w:val="single" w:sz="4" w:space="0" w:color="auto"/>
            </w:tcBorders>
          </w:tcPr>
          <w:p w14:paraId="17828452" w14:textId="77777777" w:rsidR="005D53A0" w:rsidRPr="00A609EC" w:rsidRDefault="005D53A0" w:rsidP="00E1629E">
            <w:pPr>
              <w:spacing w:after="0" w:line="276" w:lineRule="auto"/>
              <w:jc w:val="both"/>
              <w:rPr>
                <w:sz w:val="18"/>
                <w:szCs w:val="18"/>
              </w:rPr>
            </w:pPr>
          </w:p>
        </w:tc>
        <w:tc>
          <w:tcPr>
            <w:tcW w:w="3235" w:type="dxa"/>
            <w:gridSpan w:val="2"/>
            <w:tcBorders>
              <w:top w:val="single" w:sz="4" w:space="0" w:color="auto"/>
              <w:left w:val="single" w:sz="4" w:space="0" w:color="auto"/>
              <w:bottom w:val="single" w:sz="4" w:space="0" w:color="auto"/>
              <w:right w:val="single" w:sz="4" w:space="0" w:color="auto"/>
            </w:tcBorders>
            <w:vAlign w:val="center"/>
            <w:hideMark/>
          </w:tcPr>
          <w:p w14:paraId="051AFD08" w14:textId="77777777" w:rsidR="005D53A0" w:rsidRPr="00A609EC" w:rsidRDefault="005D53A0" w:rsidP="00E1629E">
            <w:pPr>
              <w:spacing w:after="0" w:line="276" w:lineRule="auto"/>
              <w:jc w:val="both"/>
              <w:rPr>
                <w:b/>
                <w:bCs/>
                <w:sz w:val="18"/>
                <w:szCs w:val="18"/>
              </w:rPr>
            </w:pPr>
            <w:r w:rsidRPr="00A609EC">
              <w:rPr>
                <w:b/>
                <w:bCs/>
                <w:sz w:val="18"/>
                <w:szCs w:val="18"/>
              </w:rPr>
              <w:t>Microhardness</w:t>
            </w:r>
          </w:p>
        </w:tc>
      </w:tr>
      <w:tr w:rsidR="005D53A0" w:rsidRPr="00A609EC" w14:paraId="1A22508B" w14:textId="77777777" w:rsidTr="00E1629E">
        <w:trPr>
          <w:jc w:val="center"/>
        </w:trPr>
        <w:tc>
          <w:tcPr>
            <w:tcW w:w="1165" w:type="dxa"/>
            <w:tcBorders>
              <w:top w:val="nil"/>
              <w:left w:val="nil"/>
              <w:bottom w:val="single" w:sz="4" w:space="0" w:color="auto"/>
              <w:right w:val="nil"/>
            </w:tcBorders>
          </w:tcPr>
          <w:p w14:paraId="3306201A" w14:textId="77777777" w:rsidR="005D53A0" w:rsidRPr="00A609EC" w:rsidRDefault="005D53A0" w:rsidP="00E1629E">
            <w:pPr>
              <w:spacing w:after="0" w:line="276" w:lineRule="auto"/>
              <w:jc w:val="both"/>
              <w:rPr>
                <w:sz w:val="18"/>
                <w:szCs w:val="18"/>
              </w:rPr>
            </w:pPr>
          </w:p>
        </w:tc>
        <w:tc>
          <w:tcPr>
            <w:tcW w:w="1175" w:type="dxa"/>
            <w:tcBorders>
              <w:top w:val="nil"/>
              <w:left w:val="nil"/>
              <w:bottom w:val="single" w:sz="4" w:space="0" w:color="auto"/>
              <w:right w:val="single" w:sz="4" w:space="0" w:color="auto"/>
            </w:tcBorders>
          </w:tcPr>
          <w:p w14:paraId="0D0A41EA" w14:textId="77777777" w:rsidR="005D53A0" w:rsidRPr="00A609EC" w:rsidRDefault="005D53A0" w:rsidP="00E1629E">
            <w:pPr>
              <w:spacing w:after="0" w:line="276" w:lineRule="auto"/>
              <w:jc w:val="both"/>
              <w:rPr>
                <w:sz w:val="18"/>
                <w:szCs w:val="18"/>
              </w:rPr>
            </w:pPr>
          </w:p>
        </w:tc>
        <w:tc>
          <w:tcPr>
            <w:tcW w:w="1705" w:type="dxa"/>
            <w:tcBorders>
              <w:top w:val="single" w:sz="4" w:space="0" w:color="auto"/>
              <w:left w:val="single" w:sz="4" w:space="0" w:color="auto"/>
              <w:bottom w:val="single" w:sz="4" w:space="0" w:color="auto"/>
              <w:right w:val="single" w:sz="4" w:space="0" w:color="auto"/>
            </w:tcBorders>
            <w:vAlign w:val="center"/>
            <w:hideMark/>
          </w:tcPr>
          <w:p w14:paraId="5D8F77E3" w14:textId="77777777" w:rsidR="005D53A0" w:rsidRPr="00A609EC" w:rsidRDefault="005D53A0" w:rsidP="00E1629E">
            <w:pPr>
              <w:spacing w:after="0" w:line="276" w:lineRule="auto"/>
              <w:jc w:val="both"/>
              <w:rPr>
                <w:b/>
                <w:bCs/>
                <w:sz w:val="18"/>
                <w:szCs w:val="18"/>
              </w:rPr>
            </w:pPr>
            <w:r w:rsidRPr="00A609EC">
              <w:rPr>
                <w:b/>
                <w:bCs/>
                <w:sz w:val="18"/>
                <w:szCs w:val="18"/>
              </w:rPr>
              <w:t>Pass</w:t>
            </w:r>
          </w:p>
        </w:tc>
        <w:tc>
          <w:tcPr>
            <w:tcW w:w="1530" w:type="dxa"/>
            <w:tcBorders>
              <w:top w:val="single" w:sz="4" w:space="0" w:color="auto"/>
              <w:left w:val="single" w:sz="4" w:space="0" w:color="auto"/>
              <w:bottom w:val="single" w:sz="4" w:space="0" w:color="auto"/>
              <w:right w:val="single" w:sz="4" w:space="0" w:color="auto"/>
            </w:tcBorders>
            <w:vAlign w:val="center"/>
            <w:hideMark/>
          </w:tcPr>
          <w:p w14:paraId="63F71D0C" w14:textId="77777777" w:rsidR="005D53A0" w:rsidRPr="00A609EC" w:rsidRDefault="005D53A0" w:rsidP="00E1629E">
            <w:pPr>
              <w:spacing w:after="0" w:line="276" w:lineRule="auto"/>
              <w:jc w:val="both"/>
              <w:rPr>
                <w:b/>
                <w:bCs/>
                <w:sz w:val="18"/>
                <w:szCs w:val="18"/>
              </w:rPr>
            </w:pPr>
            <w:r w:rsidRPr="00A609EC">
              <w:rPr>
                <w:b/>
                <w:bCs/>
                <w:sz w:val="18"/>
                <w:szCs w:val="18"/>
              </w:rPr>
              <w:t>Fail</w:t>
            </w:r>
          </w:p>
        </w:tc>
      </w:tr>
      <w:tr w:rsidR="005D53A0" w:rsidRPr="00A609EC" w14:paraId="0B1A4876" w14:textId="77777777" w:rsidTr="00E1629E">
        <w:trPr>
          <w:jc w:val="center"/>
        </w:trPr>
        <w:tc>
          <w:tcPr>
            <w:tcW w:w="1165" w:type="dxa"/>
            <w:vMerge w:val="restart"/>
            <w:tcBorders>
              <w:top w:val="single" w:sz="4" w:space="0" w:color="auto"/>
              <w:left w:val="single" w:sz="4" w:space="0" w:color="auto"/>
              <w:bottom w:val="single" w:sz="4" w:space="0" w:color="auto"/>
              <w:right w:val="single" w:sz="4" w:space="0" w:color="auto"/>
            </w:tcBorders>
            <w:vAlign w:val="center"/>
            <w:hideMark/>
          </w:tcPr>
          <w:p w14:paraId="3178AFA6" w14:textId="77777777" w:rsidR="005D53A0" w:rsidRPr="00A609EC" w:rsidRDefault="005D53A0" w:rsidP="00E1629E">
            <w:pPr>
              <w:spacing w:after="0" w:line="276" w:lineRule="auto"/>
              <w:jc w:val="both"/>
              <w:rPr>
                <w:b/>
                <w:bCs/>
                <w:sz w:val="18"/>
                <w:szCs w:val="18"/>
              </w:rPr>
            </w:pPr>
            <w:r w:rsidRPr="00A609EC">
              <w:rPr>
                <w:b/>
                <w:bCs/>
                <w:sz w:val="18"/>
                <w:szCs w:val="18"/>
              </w:rPr>
              <w:t>EddySonix</w:t>
            </w:r>
          </w:p>
        </w:tc>
        <w:tc>
          <w:tcPr>
            <w:tcW w:w="1175" w:type="dxa"/>
            <w:tcBorders>
              <w:top w:val="single" w:sz="4" w:space="0" w:color="auto"/>
              <w:left w:val="single" w:sz="4" w:space="0" w:color="auto"/>
              <w:bottom w:val="single" w:sz="4" w:space="0" w:color="auto"/>
              <w:right w:val="single" w:sz="4" w:space="0" w:color="auto"/>
            </w:tcBorders>
            <w:vAlign w:val="center"/>
            <w:hideMark/>
          </w:tcPr>
          <w:p w14:paraId="7DF75442" w14:textId="77777777" w:rsidR="005D53A0" w:rsidRPr="00A609EC" w:rsidRDefault="005D53A0" w:rsidP="00E1629E">
            <w:pPr>
              <w:spacing w:after="0" w:line="276" w:lineRule="auto"/>
              <w:jc w:val="both"/>
              <w:rPr>
                <w:b/>
                <w:bCs/>
                <w:sz w:val="18"/>
                <w:szCs w:val="18"/>
              </w:rPr>
            </w:pPr>
            <w:r w:rsidRPr="00A609EC">
              <w:rPr>
                <w:b/>
                <w:bCs/>
                <w:sz w:val="18"/>
                <w:szCs w:val="18"/>
              </w:rPr>
              <w:t>Pass</w:t>
            </w:r>
          </w:p>
        </w:tc>
        <w:tc>
          <w:tcPr>
            <w:tcW w:w="1705" w:type="dxa"/>
            <w:tcBorders>
              <w:top w:val="single" w:sz="4" w:space="0" w:color="auto"/>
              <w:left w:val="single" w:sz="4" w:space="0" w:color="auto"/>
              <w:bottom w:val="single" w:sz="4" w:space="0" w:color="auto"/>
              <w:right w:val="single" w:sz="4" w:space="0" w:color="auto"/>
            </w:tcBorders>
            <w:vAlign w:val="center"/>
            <w:hideMark/>
          </w:tcPr>
          <w:p w14:paraId="146869D5" w14:textId="77777777" w:rsidR="005D53A0" w:rsidRPr="00A609EC" w:rsidRDefault="005D53A0" w:rsidP="00E1629E">
            <w:pPr>
              <w:spacing w:after="0" w:line="276" w:lineRule="auto"/>
              <w:jc w:val="both"/>
              <w:rPr>
                <w:sz w:val="18"/>
                <w:szCs w:val="18"/>
              </w:rPr>
            </w:pPr>
            <w:r w:rsidRPr="00A609EC">
              <w:rPr>
                <w:sz w:val="18"/>
                <w:szCs w:val="18"/>
              </w:rPr>
              <w:t>True Positive (TP)</w:t>
            </w:r>
          </w:p>
        </w:tc>
        <w:tc>
          <w:tcPr>
            <w:tcW w:w="1530" w:type="dxa"/>
            <w:tcBorders>
              <w:top w:val="single" w:sz="4" w:space="0" w:color="auto"/>
              <w:left w:val="single" w:sz="4" w:space="0" w:color="auto"/>
              <w:bottom w:val="single" w:sz="4" w:space="0" w:color="auto"/>
              <w:right w:val="single" w:sz="4" w:space="0" w:color="auto"/>
            </w:tcBorders>
            <w:vAlign w:val="center"/>
            <w:hideMark/>
          </w:tcPr>
          <w:p w14:paraId="04B0BB9E" w14:textId="77777777" w:rsidR="005D53A0" w:rsidRPr="00A609EC" w:rsidRDefault="005D53A0" w:rsidP="00E1629E">
            <w:pPr>
              <w:spacing w:after="0" w:line="276" w:lineRule="auto"/>
              <w:jc w:val="both"/>
              <w:rPr>
                <w:sz w:val="18"/>
                <w:szCs w:val="18"/>
              </w:rPr>
            </w:pPr>
            <w:r w:rsidRPr="00A609EC">
              <w:rPr>
                <w:sz w:val="18"/>
                <w:szCs w:val="18"/>
              </w:rPr>
              <w:t>False Positive (FP)</w:t>
            </w:r>
          </w:p>
        </w:tc>
      </w:tr>
      <w:tr w:rsidR="005D53A0" w:rsidRPr="00A609EC" w14:paraId="221487A5" w14:textId="77777777" w:rsidTr="00E1629E">
        <w:trP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0A5A82DB" w14:textId="77777777" w:rsidR="005D53A0" w:rsidRPr="00A609EC" w:rsidRDefault="005D53A0" w:rsidP="00E1629E">
            <w:pPr>
              <w:spacing w:after="0" w:line="276" w:lineRule="auto"/>
              <w:jc w:val="both"/>
              <w:rPr>
                <w:b/>
                <w:bCs/>
                <w:sz w:val="18"/>
                <w:szCs w:val="18"/>
              </w:rPr>
            </w:pPr>
          </w:p>
        </w:tc>
        <w:tc>
          <w:tcPr>
            <w:tcW w:w="1175" w:type="dxa"/>
            <w:tcBorders>
              <w:top w:val="single" w:sz="4" w:space="0" w:color="auto"/>
              <w:left w:val="single" w:sz="4" w:space="0" w:color="auto"/>
              <w:bottom w:val="single" w:sz="4" w:space="0" w:color="auto"/>
              <w:right w:val="single" w:sz="4" w:space="0" w:color="auto"/>
            </w:tcBorders>
            <w:vAlign w:val="center"/>
            <w:hideMark/>
          </w:tcPr>
          <w:p w14:paraId="4D5AB093" w14:textId="77777777" w:rsidR="005D53A0" w:rsidRPr="00A609EC" w:rsidRDefault="005D53A0" w:rsidP="00E1629E">
            <w:pPr>
              <w:spacing w:after="0" w:line="276" w:lineRule="auto"/>
              <w:jc w:val="both"/>
              <w:rPr>
                <w:b/>
                <w:bCs/>
                <w:sz w:val="18"/>
                <w:szCs w:val="18"/>
              </w:rPr>
            </w:pPr>
            <w:r w:rsidRPr="00A609EC">
              <w:rPr>
                <w:b/>
                <w:bCs/>
                <w:sz w:val="18"/>
                <w:szCs w:val="18"/>
              </w:rPr>
              <w:t>Fail</w:t>
            </w:r>
          </w:p>
        </w:tc>
        <w:tc>
          <w:tcPr>
            <w:tcW w:w="1705" w:type="dxa"/>
            <w:tcBorders>
              <w:top w:val="single" w:sz="4" w:space="0" w:color="auto"/>
              <w:left w:val="single" w:sz="4" w:space="0" w:color="auto"/>
              <w:bottom w:val="single" w:sz="4" w:space="0" w:color="auto"/>
              <w:right w:val="single" w:sz="4" w:space="0" w:color="auto"/>
            </w:tcBorders>
            <w:vAlign w:val="center"/>
            <w:hideMark/>
          </w:tcPr>
          <w:p w14:paraId="2B34C6E7" w14:textId="77777777" w:rsidR="005D53A0" w:rsidRPr="00A609EC" w:rsidRDefault="005D53A0" w:rsidP="00E1629E">
            <w:pPr>
              <w:spacing w:after="0" w:line="276" w:lineRule="auto"/>
              <w:jc w:val="both"/>
              <w:rPr>
                <w:sz w:val="18"/>
                <w:szCs w:val="18"/>
              </w:rPr>
            </w:pPr>
            <w:r w:rsidRPr="00A609EC">
              <w:rPr>
                <w:sz w:val="18"/>
                <w:szCs w:val="18"/>
              </w:rPr>
              <w:t>False Negative (FN)</w:t>
            </w:r>
          </w:p>
        </w:tc>
        <w:tc>
          <w:tcPr>
            <w:tcW w:w="1530" w:type="dxa"/>
            <w:tcBorders>
              <w:top w:val="single" w:sz="4" w:space="0" w:color="auto"/>
              <w:left w:val="single" w:sz="4" w:space="0" w:color="auto"/>
              <w:bottom w:val="single" w:sz="4" w:space="0" w:color="auto"/>
              <w:right w:val="single" w:sz="4" w:space="0" w:color="auto"/>
            </w:tcBorders>
            <w:vAlign w:val="center"/>
            <w:hideMark/>
          </w:tcPr>
          <w:p w14:paraId="22BF5B0B" w14:textId="77777777" w:rsidR="005D53A0" w:rsidRPr="00A609EC" w:rsidRDefault="005D53A0" w:rsidP="00E1629E">
            <w:pPr>
              <w:spacing w:after="0" w:line="276" w:lineRule="auto"/>
              <w:jc w:val="both"/>
              <w:rPr>
                <w:sz w:val="18"/>
                <w:szCs w:val="18"/>
              </w:rPr>
            </w:pPr>
            <w:r w:rsidRPr="00A609EC">
              <w:rPr>
                <w:sz w:val="18"/>
                <w:szCs w:val="18"/>
              </w:rPr>
              <w:t>True Negative (TN)</w:t>
            </w:r>
          </w:p>
        </w:tc>
      </w:tr>
    </w:tbl>
    <w:p w14:paraId="08A485D5" w14:textId="77777777" w:rsidR="005D53A0" w:rsidRPr="00A609EC" w:rsidRDefault="005D53A0" w:rsidP="005D53A0">
      <w:pPr>
        <w:spacing w:before="120" w:after="120" w:line="276" w:lineRule="auto"/>
        <w:jc w:val="both"/>
      </w:pPr>
      <m:oMathPara>
        <m:oMath>
          <m:r>
            <w:rPr>
              <w:rFonts w:ascii="Cambria Math" w:hAnsi="Cambria Math"/>
              <w:sz w:val="18"/>
              <w:szCs w:val="18"/>
            </w:rPr>
            <m:t>Sensitivity=</m:t>
          </m:r>
          <m:f>
            <m:fPr>
              <m:ctrlPr>
                <w:rPr>
                  <w:rFonts w:ascii="Cambria Math" w:hAnsi="Cambria Math"/>
                  <w:i/>
                  <w:sz w:val="18"/>
                  <w:szCs w:val="18"/>
                </w:rPr>
              </m:ctrlPr>
            </m:fPr>
            <m:num>
              <m:r>
                <w:rPr>
                  <w:rFonts w:ascii="Cambria Math" w:hAnsi="Cambria Math"/>
                  <w:sz w:val="18"/>
                  <w:szCs w:val="18"/>
                </w:rPr>
                <m:t>TP</m:t>
              </m:r>
            </m:num>
            <m:den>
              <m:r>
                <w:rPr>
                  <w:rFonts w:ascii="Cambria Math" w:hAnsi="Cambria Math"/>
                  <w:sz w:val="18"/>
                  <w:szCs w:val="18"/>
                </w:rPr>
                <m:t>TP+FN</m:t>
              </m:r>
            </m:den>
          </m:f>
        </m:oMath>
      </m:oMathPara>
    </w:p>
    <w:p w14:paraId="2AAEFB65" w14:textId="77777777" w:rsidR="005D53A0" w:rsidRPr="00A609EC" w:rsidRDefault="005D53A0" w:rsidP="005D53A0">
      <w:pPr>
        <w:spacing w:before="120" w:after="120" w:line="276" w:lineRule="auto"/>
        <w:jc w:val="both"/>
      </w:pPr>
      <m:oMathPara>
        <m:oMath>
          <m:r>
            <w:rPr>
              <w:rFonts w:ascii="Cambria Math" w:hAnsi="Cambria Math"/>
              <w:sz w:val="18"/>
              <w:szCs w:val="18"/>
            </w:rPr>
            <m:t>Specificity=</m:t>
          </m:r>
          <m:f>
            <m:fPr>
              <m:ctrlPr>
                <w:rPr>
                  <w:rFonts w:ascii="Cambria Math" w:hAnsi="Cambria Math"/>
                  <w:i/>
                  <w:sz w:val="18"/>
                  <w:szCs w:val="18"/>
                </w:rPr>
              </m:ctrlPr>
            </m:fPr>
            <m:num>
              <m:r>
                <w:rPr>
                  <w:rFonts w:ascii="Cambria Math" w:hAnsi="Cambria Math"/>
                  <w:sz w:val="18"/>
                  <w:szCs w:val="18"/>
                </w:rPr>
                <m:t>TN</m:t>
              </m:r>
            </m:num>
            <m:den>
              <m:r>
                <w:rPr>
                  <w:rFonts w:ascii="Cambria Math" w:hAnsi="Cambria Math"/>
                  <w:sz w:val="18"/>
                  <w:szCs w:val="18"/>
                </w:rPr>
                <m:t>TN+FP</m:t>
              </m:r>
            </m:den>
          </m:f>
        </m:oMath>
      </m:oMathPara>
    </w:p>
    <w:p w14:paraId="15EF2251" w14:textId="77777777" w:rsidR="005D53A0" w:rsidRPr="00A609EC" w:rsidRDefault="005D53A0" w:rsidP="005D53A0">
      <w:pPr>
        <w:spacing w:before="120" w:after="120" w:line="276" w:lineRule="auto"/>
        <w:jc w:val="both"/>
      </w:pPr>
      <w:r w:rsidRPr="00A609EC">
        <w:t>Example:</w:t>
      </w:r>
    </w:p>
    <w:tbl>
      <w:tblPr>
        <w:tblW w:w="0" w:type="auto"/>
        <w:jc w:val="center"/>
        <w:tblBorders>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65"/>
        <w:gridCol w:w="1175"/>
        <w:gridCol w:w="1705"/>
        <w:gridCol w:w="1530"/>
      </w:tblGrid>
      <w:tr w:rsidR="005D53A0" w:rsidRPr="00A609EC" w14:paraId="08D31659" w14:textId="77777777" w:rsidTr="00E1629E">
        <w:trPr>
          <w:jc w:val="center"/>
        </w:trPr>
        <w:tc>
          <w:tcPr>
            <w:tcW w:w="1165" w:type="dxa"/>
            <w:tcBorders>
              <w:top w:val="nil"/>
              <w:left w:val="nil"/>
              <w:bottom w:val="nil"/>
              <w:right w:val="nil"/>
            </w:tcBorders>
          </w:tcPr>
          <w:p w14:paraId="120441FD" w14:textId="77777777" w:rsidR="005D53A0" w:rsidRPr="00A609EC" w:rsidRDefault="005D53A0" w:rsidP="00E1629E">
            <w:pPr>
              <w:spacing w:after="0" w:line="276" w:lineRule="auto"/>
              <w:jc w:val="both"/>
              <w:rPr>
                <w:sz w:val="18"/>
                <w:szCs w:val="18"/>
              </w:rPr>
            </w:pPr>
          </w:p>
        </w:tc>
        <w:tc>
          <w:tcPr>
            <w:tcW w:w="1175" w:type="dxa"/>
            <w:tcBorders>
              <w:top w:val="nil"/>
              <w:left w:val="nil"/>
              <w:bottom w:val="nil"/>
              <w:right w:val="single" w:sz="4" w:space="0" w:color="auto"/>
            </w:tcBorders>
          </w:tcPr>
          <w:p w14:paraId="4864421A" w14:textId="77777777" w:rsidR="005D53A0" w:rsidRPr="00A609EC" w:rsidRDefault="005D53A0" w:rsidP="00E1629E">
            <w:pPr>
              <w:spacing w:after="0" w:line="276" w:lineRule="auto"/>
              <w:jc w:val="both"/>
              <w:rPr>
                <w:sz w:val="18"/>
                <w:szCs w:val="18"/>
              </w:rPr>
            </w:pPr>
          </w:p>
        </w:tc>
        <w:tc>
          <w:tcPr>
            <w:tcW w:w="3235" w:type="dxa"/>
            <w:gridSpan w:val="2"/>
            <w:tcBorders>
              <w:top w:val="single" w:sz="4" w:space="0" w:color="auto"/>
              <w:left w:val="single" w:sz="4" w:space="0" w:color="auto"/>
              <w:bottom w:val="single" w:sz="4" w:space="0" w:color="auto"/>
              <w:right w:val="single" w:sz="4" w:space="0" w:color="auto"/>
            </w:tcBorders>
            <w:vAlign w:val="center"/>
            <w:hideMark/>
          </w:tcPr>
          <w:p w14:paraId="4948CC51" w14:textId="77777777" w:rsidR="005D53A0" w:rsidRPr="00A609EC" w:rsidRDefault="005D53A0" w:rsidP="00E1629E">
            <w:pPr>
              <w:spacing w:after="0" w:line="276" w:lineRule="auto"/>
              <w:jc w:val="both"/>
              <w:rPr>
                <w:b/>
                <w:bCs/>
                <w:sz w:val="18"/>
                <w:szCs w:val="18"/>
              </w:rPr>
            </w:pPr>
            <w:r w:rsidRPr="00A609EC">
              <w:rPr>
                <w:b/>
                <w:bCs/>
                <w:sz w:val="18"/>
                <w:szCs w:val="18"/>
              </w:rPr>
              <w:t>Microhardness</w:t>
            </w:r>
          </w:p>
        </w:tc>
      </w:tr>
      <w:tr w:rsidR="005D53A0" w:rsidRPr="00A609EC" w14:paraId="77FEF78D" w14:textId="77777777" w:rsidTr="00E1629E">
        <w:trPr>
          <w:jc w:val="center"/>
        </w:trPr>
        <w:tc>
          <w:tcPr>
            <w:tcW w:w="1165" w:type="dxa"/>
            <w:tcBorders>
              <w:top w:val="nil"/>
              <w:left w:val="nil"/>
              <w:bottom w:val="single" w:sz="4" w:space="0" w:color="auto"/>
              <w:right w:val="nil"/>
            </w:tcBorders>
          </w:tcPr>
          <w:p w14:paraId="250CFC6C" w14:textId="77777777" w:rsidR="005D53A0" w:rsidRPr="00A609EC" w:rsidRDefault="005D53A0" w:rsidP="00E1629E">
            <w:pPr>
              <w:spacing w:after="0" w:line="276" w:lineRule="auto"/>
              <w:jc w:val="both"/>
              <w:rPr>
                <w:sz w:val="18"/>
                <w:szCs w:val="18"/>
              </w:rPr>
            </w:pPr>
          </w:p>
        </w:tc>
        <w:tc>
          <w:tcPr>
            <w:tcW w:w="1175" w:type="dxa"/>
            <w:tcBorders>
              <w:top w:val="nil"/>
              <w:left w:val="nil"/>
              <w:bottom w:val="single" w:sz="4" w:space="0" w:color="auto"/>
              <w:right w:val="single" w:sz="4" w:space="0" w:color="auto"/>
            </w:tcBorders>
          </w:tcPr>
          <w:p w14:paraId="7E3C7586" w14:textId="77777777" w:rsidR="005D53A0" w:rsidRPr="00A609EC" w:rsidRDefault="005D53A0" w:rsidP="00E1629E">
            <w:pPr>
              <w:spacing w:after="0" w:line="276" w:lineRule="auto"/>
              <w:jc w:val="both"/>
              <w:rPr>
                <w:sz w:val="18"/>
                <w:szCs w:val="18"/>
              </w:rPr>
            </w:pPr>
          </w:p>
        </w:tc>
        <w:tc>
          <w:tcPr>
            <w:tcW w:w="1705" w:type="dxa"/>
            <w:tcBorders>
              <w:top w:val="single" w:sz="4" w:space="0" w:color="auto"/>
              <w:left w:val="single" w:sz="4" w:space="0" w:color="auto"/>
              <w:bottom w:val="single" w:sz="4" w:space="0" w:color="auto"/>
              <w:right w:val="single" w:sz="4" w:space="0" w:color="auto"/>
            </w:tcBorders>
            <w:vAlign w:val="center"/>
            <w:hideMark/>
          </w:tcPr>
          <w:p w14:paraId="7075A205" w14:textId="77777777" w:rsidR="005D53A0" w:rsidRPr="00A609EC" w:rsidRDefault="005D53A0" w:rsidP="00E1629E">
            <w:pPr>
              <w:spacing w:after="0" w:line="276" w:lineRule="auto"/>
              <w:jc w:val="both"/>
              <w:rPr>
                <w:b/>
                <w:bCs/>
                <w:sz w:val="18"/>
                <w:szCs w:val="18"/>
              </w:rPr>
            </w:pPr>
            <w:r w:rsidRPr="00A609EC">
              <w:rPr>
                <w:b/>
                <w:bCs/>
                <w:sz w:val="18"/>
                <w:szCs w:val="18"/>
              </w:rPr>
              <w:t>Pass</w:t>
            </w:r>
          </w:p>
        </w:tc>
        <w:tc>
          <w:tcPr>
            <w:tcW w:w="1530" w:type="dxa"/>
            <w:tcBorders>
              <w:top w:val="single" w:sz="4" w:space="0" w:color="auto"/>
              <w:left w:val="single" w:sz="4" w:space="0" w:color="auto"/>
              <w:bottom w:val="single" w:sz="4" w:space="0" w:color="auto"/>
              <w:right w:val="single" w:sz="4" w:space="0" w:color="auto"/>
            </w:tcBorders>
            <w:vAlign w:val="center"/>
            <w:hideMark/>
          </w:tcPr>
          <w:p w14:paraId="6BD57BE5" w14:textId="77777777" w:rsidR="005D53A0" w:rsidRPr="00A609EC" w:rsidRDefault="005D53A0" w:rsidP="00E1629E">
            <w:pPr>
              <w:spacing w:after="0" w:line="276" w:lineRule="auto"/>
              <w:jc w:val="both"/>
              <w:rPr>
                <w:b/>
                <w:bCs/>
                <w:sz w:val="18"/>
                <w:szCs w:val="18"/>
              </w:rPr>
            </w:pPr>
            <w:r w:rsidRPr="00A609EC">
              <w:rPr>
                <w:b/>
                <w:bCs/>
                <w:sz w:val="18"/>
                <w:szCs w:val="18"/>
              </w:rPr>
              <w:t>Fail</w:t>
            </w:r>
          </w:p>
        </w:tc>
      </w:tr>
      <w:tr w:rsidR="005D53A0" w:rsidRPr="00A609EC" w14:paraId="4D29CF1F" w14:textId="77777777" w:rsidTr="00E1629E">
        <w:trPr>
          <w:jc w:val="center"/>
        </w:trPr>
        <w:tc>
          <w:tcPr>
            <w:tcW w:w="1165" w:type="dxa"/>
            <w:vMerge w:val="restart"/>
            <w:tcBorders>
              <w:top w:val="single" w:sz="4" w:space="0" w:color="auto"/>
              <w:left w:val="single" w:sz="4" w:space="0" w:color="auto"/>
              <w:bottom w:val="single" w:sz="4" w:space="0" w:color="auto"/>
              <w:right w:val="single" w:sz="4" w:space="0" w:color="auto"/>
            </w:tcBorders>
            <w:vAlign w:val="center"/>
            <w:hideMark/>
          </w:tcPr>
          <w:p w14:paraId="0B6BC3B4" w14:textId="77777777" w:rsidR="005D53A0" w:rsidRPr="00A609EC" w:rsidRDefault="005D53A0" w:rsidP="00E1629E">
            <w:pPr>
              <w:spacing w:after="0" w:line="276" w:lineRule="auto"/>
              <w:jc w:val="both"/>
              <w:rPr>
                <w:b/>
                <w:bCs/>
                <w:sz w:val="18"/>
                <w:szCs w:val="18"/>
              </w:rPr>
            </w:pPr>
            <w:r w:rsidRPr="00A609EC">
              <w:rPr>
                <w:b/>
                <w:bCs/>
                <w:sz w:val="18"/>
                <w:szCs w:val="18"/>
              </w:rPr>
              <w:t>EddySonix</w:t>
            </w:r>
          </w:p>
        </w:tc>
        <w:tc>
          <w:tcPr>
            <w:tcW w:w="1175" w:type="dxa"/>
            <w:tcBorders>
              <w:top w:val="single" w:sz="4" w:space="0" w:color="auto"/>
              <w:left w:val="single" w:sz="4" w:space="0" w:color="auto"/>
              <w:bottom w:val="single" w:sz="4" w:space="0" w:color="auto"/>
              <w:right w:val="single" w:sz="4" w:space="0" w:color="auto"/>
            </w:tcBorders>
            <w:vAlign w:val="center"/>
            <w:hideMark/>
          </w:tcPr>
          <w:p w14:paraId="403F7E06" w14:textId="77777777" w:rsidR="005D53A0" w:rsidRPr="00A609EC" w:rsidRDefault="005D53A0" w:rsidP="00E1629E">
            <w:pPr>
              <w:spacing w:after="0" w:line="276" w:lineRule="auto"/>
              <w:jc w:val="both"/>
              <w:rPr>
                <w:b/>
                <w:bCs/>
                <w:sz w:val="18"/>
                <w:szCs w:val="18"/>
              </w:rPr>
            </w:pPr>
            <w:r w:rsidRPr="00A609EC">
              <w:rPr>
                <w:b/>
                <w:bCs/>
                <w:sz w:val="18"/>
                <w:szCs w:val="18"/>
              </w:rPr>
              <w:t>Pass</w:t>
            </w:r>
          </w:p>
        </w:tc>
        <w:tc>
          <w:tcPr>
            <w:tcW w:w="1705" w:type="dxa"/>
            <w:tcBorders>
              <w:top w:val="single" w:sz="4" w:space="0" w:color="auto"/>
              <w:left w:val="single" w:sz="4" w:space="0" w:color="auto"/>
              <w:bottom w:val="single" w:sz="4" w:space="0" w:color="auto"/>
              <w:right w:val="single" w:sz="4" w:space="0" w:color="auto"/>
            </w:tcBorders>
            <w:vAlign w:val="center"/>
            <w:hideMark/>
          </w:tcPr>
          <w:p w14:paraId="5ED27768" w14:textId="77777777" w:rsidR="005D53A0" w:rsidRPr="00A609EC" w:rsidRDefault="005D53A0" w:rsidP="00E1629E">
            <w:pPr>
              <w:spacing w:after="0" w:line="276" w:lineRule="auto"/>
              <w:jc w:val="both"/>
              <w:rPr>
                <w:sz w:val="18"/>
                <w:szCs w:val="18"/>
              </w:rPr>
            </w:pPr>
            <w:r w:rsidRPr="00A609EC">
              <w:rPr>
                <w:sz w:val="18"/>
                <w:szCs w:val="18"/>
              </w:rPr>
              <w:t>TP=50</w:t>
            </w:r>
          </w:p>
        </w:tc>
        <w:tc>
          <w:tcPr>
            <w:tcW w:w="1530" w:type="dxa"/>
            <w:tcBorders>
              <w:top w:val="single" w:sz="4" w:space="0" w:color="auto"/>
              <w:left w:val="single" w:sz="4" w:space="0" w:color="auto"/>
              <w:bottom w:val="single" w:sz="4" w:space="0" w:color="auto"/>
              <w:right w:val="single" w:sz="4" w:space="0" w:color="auto"/>
            </w:tcBorders>
            <w:vAlign w:val="center"/>
            <w:hideMark/>
          </w:tcPr>
          <w:p w14:paraId="4B3BB8B5" w14:textId="77777777" w:rsidR="005D53A0" w:rsidRPr="00A609EC" w:rsidRDefault="005D53A0" w:rsidP="00E1629E">
            <w:pPr>
              <w:spacing w:after="0" w:line="276" w:lineRule="auto"/>
              <w:jc w:val="both"/>
              <w:rPr>
                <w:sz w:val="18"/>
                <w:szCs w:val="18"/>
              </w:rPr>
            </w:pPr>
            <w:r w:rsidRPr="00A609EC">
              <w:rPr>
                <w:sz w:val="18"/>
                <w:szCs w:val="18"/>
              </w:rPr>
              <w:t>FP=1</w:t>
            </w:r>
          </w:p>
        </w:tc>
      </w:tr>
      <w:tr w:rsidR="005D53A0" w:rsidRPr="00A609EC" w14:paraId="3B22DEC2" w14:textId="77777777" w:rsidTr="00E1629E">
        <w:trP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57FBAA28" w14:textId="77777777" w:rsidR="005D53A0" w:rsidRPr="00A609EC" w:rsidRDefault="005D53A0" w:rsidP="00E1629E">
            <w:pPr>
              <w:spacing w:after="0" w:line="276" w:lineRule="auto"/>
              <w:jc w:val="both"/>
              <w:rPr>
                <w:b/>
                <w:bCs/>
                <w:sz w:val="18"/>
                <w:szCs w:val="18"/>
              </w:rPr>
            </w:pPr>
          </w:p>
        </w:tc>
        <w:tc>
          <w:tcPr>
            <w:tcW w:w="1175" w:type="dxa"/>
            <w:tcBorders>
              <w:top w:val="single" w:sz="4" w:space="0" w:color="auto"/>
              <w:left w:val="single" w:sz="4" w:space="0" w:color="auto"/>
              <w:bottom w:val="single" w:sz="4" w:space="0" w:color="auto"/>
              <w:right w:val="single" w:sz="4" w:space="0" w:color="auto"/>
            </w:tcBorders>
            <w:vAlign w:val="center"/>
            <w:hideMark/>
          </w:tcPr>
          <w:p w14:paraId="6CBBAED3" w14:textId="77777777" w:rsidR="005D53A0" w:rsidRPr="00A609EC" w:rsidRDefault="005D53A0" w:rsidP="00E1629E">
            <w:pPr>
              <w:spacing w:after="0" w:line="276" w:lineRule="auto"/>
              <w:jc w:val="both"/>
              <w:rPr>
                <w:b/>
                <w:bCs/>
                <w:sz w:val="18"/>
                <w:szCs w:val="18"/>
              </w:rPr>
            </w:pPr>
            <w:r w:rsidRPr="00A609EC">
              <w:rPr>
                <w:b/>
                <w:bCs/>
                <w:sz w:val="18"/>
                <w:szCs w:val="18"/>
              </w:rPr>
              <w:t>Fail</w:t>
            </w:r>
          </w:p>
        </w:tc>
        <w:tc>
          <w:tcPr>
            <w:tcW w:w="1705" w:type="dxa"/>
            <w:tcBorders>
              <w:top w:val="single" w:sz="4" w:space="0" w:color="auto"/>
              <w:left w:val="single" w:sz="4" w:space="0" w:color="auto"/>
              <w:bottom w:val="single" w:sz="4" w:space="0" w:color="auto"/>
              <w:right w:val="single" w:sz="4" w:space="0" w:color="auto"/>
            </w:tcBorders>
            <w:vAlign w:val="center"/>
            <w:hideMark/>
          </w:tcPr>
          <w:p w14:paraId="772EBCE0" w14:textId="77777777" w:rsidR="005D53A0" w:rsidRPr="00A609EC" w:rsidRDefault="005D53A0" w:rsidP="00E1629E">
            <w:pPr>
              <w:spacing w:after="0" w:line="276" w:lineRule="auto"/>
              <w:jc w:val="both"/>
              <w:rPr>
                <w:sz w:val="18"/>
                <w:szCs w:val="18"/>
              </w:rPr>
            </w:pPr>
            <w:r w:rsidRPr="00A609EC">
              <w:rPr>
                <w:sz w:val="18"/>
                <w:szCs w:val="18"/>
              </w:rPr>
              <w:t>FN=3</w:t>
            </w:r>
          </w:p>
        </w:tc>
        <w:tc>
          <w:tcPr>
            <w:tcW w:w="1530" w:type="dxa"/>
            <w:tcBorders>
              <w:top w:val="single" w:sz="4" w:space="0" w:color="auto"/>
              <w:left w:val="single" w:sz="4" w:space="0" w:color="auto"/>
              <w:bottom w:val="single" w:sz="4" w:space="0" w:color="auto"/>
              <w:right w:val="single" w:sz="4" w:space="0" w:color="auto"/>
            </w:tcBorders>
            <w:vAlign w:val="center"/>
            <w:hideMark/>
          </w:tcPr>
          <w:p w14:paraId="5710D0B0" w14:textId="77777777" w:rsidR="005D53A0" w:rsidRPr="00A609EC" w:rsidRDefault="005D53A0" w:rsidP="00E1629E">
            <w:pPr>
              <w:spacing w:after="0" w:line="276" w:lineRule="auto"/>
              <w:jc w:val="both"/>
              <w:rPr>
                <w:sz w:val="18"/>
                <w:szCs w:val="18"/>
              </w:rPr>
            </w:pPr>
            <w:r w:rsidRPr="00A609EC">
              <w:rPr>
                <w:sz w:val="18"/>
                <w:szCs w:val="18"/>
              </w:rPr>
              <w:t>TN=40</w:t>
            </w:r>
          </w:p>
        </w:tc>
      </w:tr>
    </w:tbl>
    <w:p w14:paraId="43C884C1" w14:textId="77777777" w:rsidR="005D53A0" w:rsidRPr="00A609EC" w:rsidRDefault="005D53A0" w:rsidP="005D53A0">
      <w:pPr>
        <w:spacing w:before="120" w:after="120" w:line="276" w:lineRule="auto"/>
        <w:jc w:val="both"/>
      </w:pPr>
      <m:oMathPara>
        <m:oMath>
          <m:r>
            <w:rPr>
              <w:rFonts w:ascii="Cambria Math" w:hAnsi="Cambria Math"/>
              <w:sz w:val="18"/>
              <w:szCs w:val="18"/>
            </w:rPr>
            <m:t>Sensitivity=</m:t>
          </m:r>
          <m:f>
            <m:fPr>
              <m:ctrlPr>
                <w:rPr>
                  <w:rFonts w:ascii="Cambria Math" w:hAnsi="Cambria Math"/>
                  <w:i/>
                  <w:sz w:val="18"/>
                  <w:szCs w:val="18"/>
                </w:rPr>
              </m:ctrlPr>
            </m:fPr>
            <m:num>
              <m:r>
                <w:rPr>
                  <w:rFonts w:ascii="Cambria Math" w:hAnsi="Cambria Math"/>
                  <w:sz w:val="18"/>
                  <w:szCs w:val="18"/>
                </w:rPr>
                <m:t>TP</m:t>
              </m:r>
            </m:num>
            <m:den>
              <m:r>
                <w:rPr>
                  <w:rFonts w:ascii="Cambria Math" w:hAnsi="Cambria Math"/>
                  <w:sz w:val="18"/>
                  <w:szCs w:val="18"/>
                </w:rPr>
                <m:t>TP+FN</m:t>
              </m:r>
            </m:den>
          </m:f>
          <m:r>
            <w:rPr>
              <w:rFonts w:ascii="Cambria Math" w:hAnsi="Cambria Math"/>
              <w:sz w:val="18"/>
              <w:szCs w:val="18"/>
            </w:rPr>
            <m:t>=</m:t>
          </m:r>
          <m:f>
            <m:fPr>
              <m:ctrlPr>
                <w:rPr>
                  <w:rFonts w:ascii="Cambria Math" w:hAnsi="Cambria Math"/>
                  <w:i/>
                  <w:sz w:val="18"/>
                  <w:szCs w:val="18"/>
                </w:rPr>
              </m:ctrlPr>
            </m:fPr>
            <m:num>
              <m:r>
                <w:rPr>
                  <w:rFonts w:ascii="Cambria Math" w:hAnsi="Cambria Math"/>
                  <w:sz w:val="18"/>
                  <w:szCs w:val="18"/>
                </w:rPr>
                <m:t>50</m:t>
              </m:r>
            </m:num>
            <m:den>
              <m:r>
                <w:rPr>
                  <w:rFonts w:ascii="Cambria Math" w:hAnsi="Cambria Math"/>
                  <w:sz w:val="18"/>
                  <w:szCs w:val="18"/>
                </w:rPr>
                <m:t>50+3</m:t>
              </m:r>
            </m:den>
          </m:f>
          <m:r>
            <w:rPr>
              <w:rFonts w:ascii="Cambria Math" w:hAnsi="Cambria Math"/>
              <w:sz w:val="18"/>
              <w:szCs w:val="18"/>
            </w:rPr>
            <m:t>=94.3%</m:t>
          </m:r>
        </m:oMath>
      </m:oMathPara>
    </w:p>
    <w:p w14:paraId="7E99B681" w14:textId="77777777" w:rsidR="005D53A0" w:rsidRPr="00A609EC" w:rsidRDefault="005D53A0" w:rsidP="005D53A0">
      <w:pPr>
        <w:spacing w:before="120" w:after="120" w:line="276" w:lineRule="auto"/>
        <w:jc w:val="both"/>
      </w:pPr>
      <m:oMathPara>
        <m:oMath>
          <m:r>
            <w:rPr>
              <w:rFonts w:ascii="Cambria Math" w:hAnsi="Cambria Math"/>
              <w:sz w:val="18"/>
              <w:szCs w:val="18"/>
            </w:rPr>
            <m:t>Specificity=</m:t>
          </m:r>
          <m:f>
            <m:fPr>
              <m:ctrlPr>
                <w:rPr>
                  <w:rFonts w:ascii="Cambria Math" w:hAnsi="Cambria Math"/>
                  <w:i/>
                  <w:sz w:val="18"/>
                  <w:szCs w:val="18"/>
                </w:rPr>
              </m:ctrlPr>
            </m:fPr>
            <m:num>
              <m:r>
                <w:rPr>
                  <w:rFonts w:ascii="Cambria Math" w:hAnsi="Cambria Math"/>
                  <w:sz w:val="18"/>
                  <w:szCs w:val="18"/>
                </w:rPr>
                <m:t>TN</m:t>
              </m:r>
            </m:num>
            <m:den>
              <m:r>
                <w:rPr>
                  <w:rFonts w:ascii="Cambria Math" w:hAnsi="Cambria Math"/>
                  <w:sz w:val="18"/>
                  <w:szCs w:val="18"/>
                </w:rPr>
                <m:t>TN+FP</m:t>
              </m:r>
            </m:den>
          </m:f>
          <m:r>
            <w:rPr>
              <w:rFonts w:ascii="Cambria Math" w:hAnsi="Cambria Math"/>
              <w:sz w:val="18"/>
              <w:szCs w:val="18"/>
            </w:rPr>
            <m:t>=</m:t>
          </m:r>
          <m:f>
            <m:fPr>
              <m:ctrlPr>
                <w:rPr>
                  <w:rFonts w:ascii="Cambria Math" w:hAnsi="Cambria Math"/>
                  <w:i/>
                  <w:sz w:val="18"/>
                  <w:szCs w:val="18"/>
                </w:rPr>
              </m:ctrlPr>
            </m:fPr>
            <m:num>
              <m:r>
                <w:rPr>
                  <w:rFonts w:ascii="Cambria Math" w:hAnsi="Cambria Math"/>
                  <w:sz w:val="18"/>
                  <w:szCs w:val="18"/>
                </w:rPr>
                <m:t>40</m:t>
              </m:r>
            </m:num>
            <m:den>
              <m:r>
                <w:rPr>
                  <w:rFonts w:ascii="Cambria Math" w:hAnsi="Cambria Math"/>
                  <w:sz w:val="18"/>
                  <w:szCs w:val="18"/>
                </w:rPr>
                <m:t>40+1</m:t>
              </m:r>
            </m:den>
          </m:f>
          <m:r>
            <w:rPr>
              <w:rFonts w:ascii="Cambria Math" w:hAnsi="Cambria Math"/>
              <w:sz w:val="18"/>
              <w:szCs w:val="18"/>
            </w:rPr>
            <m:t>=97.6%</m:t>
          </m:r>
        </m:oMath>
      </m:oMathPara>
    </w:p>
    <w:p w14:paraId="69FB5D42" w14:textId="77777777" w:rsidR="005D53A0" w:rsidRPr="00A609EC" w:rsidRDefault="005D53A0" w:rsidP="005D53A0">
      <w:pPr>
        <w:spacing w:before="120" w:after="120" w:line="276" w:lineRule="auto"/>
        <w:jc w:val="both"/>
      </w:pPr>
      <w:r w:rsidRPr="00A609EC">
        <w:lastRenderedPageBreak/>
        <w:t>Note that we can move the Cutoff threshold value. But this is a tradeoff between Specificity and Sensitivity.</w:t>
      </w:r>
    </w:p>
    <w:p w14:paraId="6B35AA7B" w14:textId="77777777" w:rsidR="005D53A0" w:rsidRPr="00A609EC" w:rsidRDefault="005D53A0" w:rsidP="005D53A0">
      <w:pPr>
        <w:spacing w:before="120" w:after="120" w:line="276" w:lineRule="auto"/>
        <w:jc w:val="center"/>
      </w:pPr>
      <w:r w:rsidRPr="00A609EC">
        <w:rPr>
          <w:noProof/>
        </w:rPr>
        <w:drawing>
          <wp:inline distT="0" distB="0" distL="0" distR="0" wp14:anchorId="74B276AD" wp14:editId="7D7FCB92">
            <wp:extent cx="3220186" cy="1233420"/>
            <wp:effectExtent l="0" t="0" r="0" b="5080"/>
            <wp:docPr id="202" name="Picture 202"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Picture 202" descr="Diagram&#10;&#10;Description automatically generated"/>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3250579" cy="1245061"/>
                    </a:xfrm>
                    <a:prstGeom prst="rect">
                      <a:avLst/>
                    </a:prstGeom>
                    <a:noFill/>
                    <a:ln>
                      <a:noFill/>
                    </a:ln>
                  </pic:spPr>
                </pic:pic>
              </a:graphicData>
            </a:graphic>
          </wp:inline>
        </w:drawing>
      </w:r>
    </w:p>
    <w:p w14:paraId="04DA140B" w14:textId="77777777" w:rsidR="005D53A0" w:rsidRPr="00A609EC" w:rsidRDefault="005D53A0" w:rsidP="00C20E63">
      <w:pPr>
        <w:pStyle w:val="Heading2"/>
      </w:pPr>
      <w:bookmarkStart w:id="157" w:name="_Toc96923105"/>
      <w:bookmarkStart w:id="158" w:name="_Toc183289190"/>
      <w:r w:rsidRPr="00A609EC">
        <w:t>Install Zebra ZD410 printer driver</w:t>
      </w:r>
      <w:bookmarkEnd w:id="157"/>
      <w:bookmarkEnd w:id="158"/>
    </w:p>
    <w:p w14:paraId="3D3F9814" w14:textId="77777777" w:rsidR="005D53A0" w:rsidRPr="00A609EC" w:rsidRDefault="005D53A0" w:rsidP="005D53A0">
      <w:pPr>
        <w:spacing w:before="120" w:after="120" w:line="276" w:lineRule="auto"/>
      </w:pPr>
      <w:r w:rsidRPr="00A609EC">
        <w:t>Download the printer driver and application from the link below:</w:t>
      </w:r>
    </w:p>
    <w:p w14:paraId="4BBA05F1" w14:textId="4CCCEC42" w:rsidR="005D53A0" w:rsidRPr="00A609EC" w:rsidRDefault="005D53A0" w:rsidP="005D53A0">
      <w:pPr>
        <w:spacing w:before="120" w:after="120" w:line="276" w:lineRule="auto"/>
        <w:rPr>
          <w:u w:val="single"/>
        </w:rPr>
      </w:pPr>
      <w:hyperlink r:id="rId200" w:history="1">
        <w:r w:rsidRPr="00A609EC">
          <w:rPr>
            <w:rStyle w:val="Hyperlink"/>
          </w:rPr>
          <w:t>https://www.zebra.com/us/en/support-downloads/printers/desktop/zd410.html</w:t>
        </w:r>
      </w:hyperlink>
    </w:p>
    <w:p w14:paraId="3A82BDC0" w14:textId="77777777" w:rsidR="005D53A0" w:rsidRPr="00A609EC" w:rsidRDefault="005D53A0" w:rsidP="005D53A0">
      <w:pPr>
        <w:spacing w:before="120" w:after="120" w:line="276" w:lineRule="auto"/>
        <w:rPr>
          <w:u w:val="single"/>
        </w:rPr>
      </w:pPr>
      <w:r w:rsidRPr="00A609EC">
        <w:t>Open printer properties and define label width and height:</w:t>
      </w:r>
    </w:p>
    <w:p w14:paraId="44B6485D" w14:textId="77777777" w:rsidR="005D53A0" w:rsidRPr="00A609EC" w:rsidRDefault="005D53A0" w:rsidP="005D53A0">
      <w:pPr>
        <w:spacing w:before="120" w:after="120" w:line="276" w:lineRule="auto"/>
        <w:jc w:val="center"/>
      </w:pPr>
      <w:r w:rsidRPr="00A609EC">
        <w:rPr>
          <w:noProof/>
        </w:rPr>
        <w:drawing>
          <wp:inline distT="0" distB="0" distL="0" distR="0" wp14:anchorId="2AB1A2A4" wp14:editId="7BB93821">
            <wp:extent cx="4622100" cy="3069772"/>
            <wp:effectExtent l="0" t="0" r="7620" b="0"/>
            <wp:docPr id="268" name="Picture 268"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 name="Picture 268" descr="Graphical user interface, application&#10;&#10;Description automatically generated"/>
                    <pic:cNvPicPr/>
                  </pic:nvPicPr>
                  <pic:blipFill>
                    <a:blip r:embed="rId201"/>
                    <a:stretch>
                      <a:fillRect/>
                    </a:stretch>
                  </pic:blipFill>
                  <pic:spPr>
                    <a:xfrm>
                      <a:off x="0" y="0"/>
                      <a:ext cx="4637416" cy="3079944"/>
                    </a:xfrm>
                    <a:prstGeom prst="rect">
                      <a:avLst/>
                    </a:prstGeom>
                  </pic:spPr>
                </pic:pic>
              </a:graphicData>
            </a:graphic>
          </wp:inline>
        </w:drawing>
      </w:r>
    </w:p>
    <w:p w14:paraId="2002FAEB" w14:textId="77777777" w:rsidR="005D53A0" w:rsidRPr="00A609EC" w:rsidRDefault="005D53A0" w:rsidP="005D53A0">
      <w:pPr>
        <w:tabs>
          <w:tab w:val="num" w:pos="720"/>
        </w:tabs>
        <w:spacing w:before="120" w:after="120" w:line="276" w:lineRule="auto"/>
      </w:pPr>
      <w:r w:rsidRPr="00A609EC">
        <w:t>Optionally, you can design your own label by installing ZebraDesigner Essentials (free version).</w:t>
      </w:r>
    </w:p>
    <w:p w14:paraId="2D60C8C3" w14:textId="77777777" w:rsidR="005D53A0" w:rsidRPr="00A609EC" w:rsidRDefault="005D53A0" w:rsidP="005D53A0">
      <w:pPr>
        <w:spacing w:before="120" w:after="120" w:line="276" w:lineRule="auto"/>
        <w:jc w:val="center"/>
        <w:rPr>
          <w:b/>
          <w:bCs/>
        </w:rPr>
      </w:pPr>
      <w:r w:rsidRPr="00A609EC">
        <w:rPr>
          <w:noProof/>
        </w:rPr>
        <w:lastRenderedPageBreak/>
        <w:drawing>
          <wp:inline distT="0" distB="0" distL="0" distR="0" wp14:anchorId="0BAB3FEE" wp14:editId="43C03D57">
            <wp:extent cx="5899150" cy="3192448"/>
            <wp:effectExtent l="0" t="0" r="6350" b="8255"/>
            <wp:docPr id="61" name="Picture 61" descr="Graphical user interfac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61" descr="Graphical user interface, text&#10;&#10;Description automatically generated"/>
                    <pic:cNvPicPr/>
                  </pic:nvPicPr>
                  <pic:blipFill>
                    <a:blip r:embed="rId202"/>
                    <a:stretch>
                      <a:fillRect/>
                    </a:stretch>
                  </pic:blipFill>
                  <pic:spPr>
                    <a:xfrm>
                      <a:off x="0" y="0"/>
                      <a:ext cx="5903604" cy="3194858"/>
                    </a:xfrm>
                    <a:prstGeom prst="rect">
                      <a:avLst/>
                    </a:prstGeom>
                  </pic:spPr>
                </pic:pic>
              </a:graphicData>
            </a:graphic>
          </wp:inline>
        </w:drawing>
      </w:r>
    </w:p>
    <w:p w14:paraId="7502ADF0" w14:textId="77777777" w:rsidR="005D53A0" w:rsidRPr="00A609EC" w:rsidRDefault="005D53A0" w:rsidP="005D53A0">
      <w:pPr>
        <w:spacing w:before="120" w:after="120" w:line="276" w:lineRule="auto"/>
      </w:pPr>
      <w:r w:rsidRPr="00A609EC">
        <w:t>Then print to file</w:t>
      </w:r>
    </w:p>
    <w:p w14:paraId="02D7CCDF" w14:textId="77777777" w:rsidR="005D53A0" w:rsidRPr="00A609EC" w:rsidRDefault="005D53A0" w:rsidP="005D53A0">
      <w:pPr>
        <w:spacing w:before="120" w:after="120" w:line="276" w:lineRule="auto"/>
        <w:jc w:val="center"/>
      </w:pPr>
      <w:r w:rsidRPr="00A609EC">
        <w:rPr>
          <w:noProof/>
        </w:rPr>
        <mc:AlternateContent>
          <mc:Choice Requires="wps">
            <w:drawing>
              <wp:anchor distT="0" distB="0" distL="114300" distR="114300" simplePos="0" relativeHeight="251738112" behindDoc="0" locked="0" layoutInCell="1" allowOverlap="1" wp14:anchorId="40FE0F11" wp14:editId="2DB0E0F0">
                <wp:simplePos x="0" y="0"/>
                <wp:positionH relativeFrom="column">
                  <wp:posOffset>340542</wp:posOffset>
                </wp:positionH>
                <wp:positionV relativeFrom="paragraph">
                  <wp:posOffset>787491</wp:posOffset>
                </wp:positionV>
                <wp:extent cx="190500" cy="66856"/>
                <wp:effectExtent l="19050" t="57150" r="19050" b="66675"/>
                <wp:wrapNone/>
                <wp:docPr id="2" name="Straight Arrow Connector 2"/>
                <wp:cNvGraphicFramePr/>
                <a:graphic xmlns:a="http://schemas.openxmlformats.org/drawingml/2006/main">
                  <a:graphicData uri="http://schemas.microsoft.com/office/word/2010/wordprocessingShape">
                    <wps:wsp>
                      <wps:cNvCnPr/>
                      <wps:spPr>
                        <a:xfrm>
                          <a:off x="0" y="0"/>
                          <a:ext cx="190500" cy="66856"/>
                        </a:xfrm>
                        <a:prstGeom prst="straightConnector1">
                          <a:avLst/>
                        </a:prstGeom>
                        <a:ln w="412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08CD65BA" id="_x0000_t32" coordsize="21600,21600" o:spt="32" o:oned="t" path="m,l21600,21600e" filled="f">
                <v:path arrowok="t" fillok="f" o:connecttype="none"/>
                <o:lock v:ext="edit" shapetype="t"/>
              </v:shapetype>
              <v:shape id="Straight Arrow Connector 2" o:spid="_x0000_s1026" type="#_x0000_t32" style="position:absolute;margin-left:26.8pt;margin-top:62pt;width:15pt;height:5.25pt;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" strokecolor="red" strokeweight="3.25pt">
                <v:stroke endarrow="block" joinstyle="miter"/>
              </v:shape>
            </w:pict>
          </mc:Fallback>
        </mc:AlternateContent>
      </w:r>
      <w:r w:rsidRPr="00A609EC">
        <w:rPr>
          <w:noProof/>
        </w:rPr>
        <w:drawing>
          <wp:inline distT="0" distB="0" distL="0" distR="0" wp14:anchorId="032AF68F" wp14:editId="224180ED">
            <wp:extent cx="5410966" cy="2928257"/>
            <wp:effectExtent l="0" t="0" r="0" b="5715"/>
            <wp:docPr id="69" name="Picture 69"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Picture 69" descr="Text&#10;&#10;Description automatically generated"/>
                    <pic:cNvPicPr/>
                  </pic:nvPicPr>
                  <pic:blipFill>
                    <a:blip r:embed="rId203"/>
                    <a:stretch>
                      <a:fillRect/>
                    </a:stretch>
                  </pic:blipFill>
                  <pic:spPr>
                    <a:xfrm>
                      <a:off x="0" y="0"/>
                      <a:ext cx="5423045" cy="2934794"/>
                    </a:xfrm>
                    <a:prstGeom prst="rect">
                      <a:avLst/>
                    </a:prstGeom>
                  </pic:spPr>
                </pic:pic>
              </a:graphicData>
            </a:graphic>
          </wp:inline>
        </w:drawing>
      </w:r>
    </w:p>
    <w:p w14:paraId="2BDB4414" w14:textId="77777777" w:rsidR="005D53A0" w:rsidRPr="00A609EC" w:rsidRDefault="005D53A0" w:rsidP="005D53A0">
      <w:pPr>
        <w:spacing w:before="120" w:after="120" w:line="276" w:lineRule="auto"/>
      </w:pPr>
      <w:r w:rsidRPr="00A609EC">
        <w:t xml:space="preserve">Save as </w:t>
      </w:r>
      <w:r w:rsidRPr="00A609EC">
        <w:rPr>
          <w:b/>
          <w:bCs/>
        </w:rPr>
        <w:t>template.prn</w:t>
      </w:r>
      <w:r w:rsidRPr="00A609EC">
        <w:t xml:space="preserve"> or </w:t>
      </w:r>
      <w:r w:rsidRPr="00A609EC">
        <w:rPr>
          <w:b/>
          <w:bCs/>
        </w:rPr>
        <w:t>templateQR.prn</w:t>
      </w:r>
      <w:r w:rsidRPr="00A609EC">
        <w:t xml:space="preserve"> and copy it in folder </w:t>
      </w:r>
      <w:r w:rsidRPr="00A609EC">
        <w:rPr>
          <w:b/>
          <w:bCs/>
        </w:rPr>
        <w:t>D:\EddySonix\Program\</w:t>
      </w:r>
      <w:r w:rsidRPr="00A609EC">
        <w:t>.</w:t>
      </w:r>
    </w:p>
    <w:p w14:paraId="15CF8E89" w14:textId="2677C2E6" w:rsidR="005D53A0" w:rsidRPr="00A609EC" w:rsidRDefault="005D53A0" w:rsidP="005D53A0">
      <w:pPr>
        <w:spacing w:before="120" w:after="120" w:line="276" w:lineRule="auto"/>
      </w:pPr>
      <w:r w:rsidRPr="00A609EC">
        <w:t xml:space="preserve">The saved file is ZPL command. Open the file and replace the 14-digit timestamp characters with one asterisk character “*” (see </w:t>
      </w:r>
      <w:r w:rsidRPr="00A609EC">
        <w:fldChar w:fldCharType="begin"/>
      </w:r>
      <w:r w:rsidRPr="00A609EC">
        <w:instrText xml:space="preserve"> REF _Ref85449925 \h </w:instrText>
      </w:r>
      <w:r w:rsidRPr="00A609EC">
        <w:fldChar w:fldCharType="separate"/>
      </w:r>
      <w:r w:rsidR="009A332C" w:rsidRPr="00A609EC">
        <w:t xml:space="preserve">Figure </w:t>
      </w:r>
      <w:r w:rsidR="009A332C">
        <w:rPr>
          <w:noProof/>
        </w:rPr>
        <w:t>136</w:t>
      </w:r>
      <w:r w:rsidRPr="00A609EC">
        <w:fldChar w:fldCharType="end"/>
      </w:r>
      <w:r w:rsidRPr="00A609EC">
        <w:t xml:space="preserve"> and </w:t>
      </w:r>
      <w:r w:rsidRPr="00A609EC">
        <w:fldChar w:fldCharType="begin"/>
      </w:r>
      <w:r w:rsidRPr="00A609EC">
        <w:instrText xml:space="preserve"> REF _Ref85449935 \h </w:instrText>
      </w:r>
      <w:r w:rsidRPr="00A609EC">
        <w:fldChar w:fldCharType="separate"/>
      </w:r>
      <w:r w:rsidR="009A332C" w:rsidRPr="00A609EC">
        <w:t xml:space="preserve">Figure </w:t>
      </w:r>
      <w:r w:rsidR="009A332C">
        <w:rPr>
          <w:noProof/>
        </w:rPr>
        <w:t>137</w:t>
      </w:r>
      <w:r w:rsidRPr="00A609EC">
        <w:fldChar w:fldCharType="end"/>
      </w:r>
      <w:r w:rsidRPr="00A609EC">
        <w:t>).</w:t>
      </w:r>
    </w:p>
    <w:p w14:paraId="569BCB06" w14:textId="77777777" w:rsidR="005D53A0" w:rsidRPr="00A609EC" w:rsidRDefault="005D53A0" w:rsidP="005D53A0">
      <w:pPr>
        <w:keepNext/>
        <w:spacing w:before="120" w:after="120" w:line="276" w:lineRule="auto"/>
        <w:jc w:val="center"/>
      </w:pPr>
      <w:r w:rsidRPr="00A609EC">
        <w:rPr>
          <w:noProof/>
        </w:rPr>
        <w:lastRenderedPageBreak/>
        <w:drawing>
          <wp:inline distT="0" distB="0" distL="0" distR="0" wp14:anchorId="45FBC7AF" wp14:editId="67286F45">
            <wp:extent cx="3560481" cy="3167743"/>
            <wp:effectExtent l="0" t="0" r="1905" b="0"/>
            <wp:docPr id="80" name="Picture 80"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Picture 80" descr="Graphical user interface, text, application&#10;&#10;Description automatically generated"/>
                    <pic:cNvPicPr/>
                  </pic:nvPicPr>
                  <pic:blipFill>
                    <a:blip r:embed="rId204"/>
                    <a:stretch>
                      <a:fillRect/>
                    </a:stretch>
                  </pic:blipFill>
                  <pic:spPr>
                    <a:xfrm>
                      <a:off x="0" y="0"/>
                      <a:ext cx="3577560" cy="3182938"/>
                    </a:xfrm>
                    <a:prstGeom prst="rect">
                      <a:avLst/>
                    </a:prstGeom>
                  </pic:spPr>
                </pic:pic>
              </a:graphicData>
            </a:graphic>
          </wp:inline>
        </w:drawing>
      </w:r>
    </w:p>
    <w:p w14:paraId="31C89A4B" w14:textId="37E514FE" w:rsidR="005D53A0" w:rsidRPr="00A609EC" w:rsidRDefault="005D53A0" w:rsidP="005D53A0">
      <w:pPr>
        <w:pStyle w:val="Caption"/>
      </w:pPr>
      <w:bookmarkStart w:id="159" w:name="_Ref85449925"/>
      <w:r w:rsidRPr="00A609EC">
        <w:t xml:space="preserve">Figure </w:t>
      </w:r>
      <w:fldSimple w:instr=" SEQ Figure \* ARABIC ">
        <w:r w:rsidR="009A332C">
          <w:rPr>
            <w:noProof/>
          </w:rPr>
          <w:t>136</w:t>
        </w:r>
      </w:fldSimple>
      <w:bookmarkEnd w:id="159"/>
      <w:r w:rsidRPr="00A609EC">
        <w:t>. Original ZPL command</w:t>
      </w:r>
    </w:p>
    <w:p w14:paraId="77D40569" w14:textId="77777777" w:rsidR="005D53A0" w:rsidRPr="00A609EC" w:rsidRDefault="005D53A0" w:rsidP="005D53A0">
      <w:pPr>
        <w:keepNext/>
        <w:spacing w:before="120" w:after="120" w:line="276" w:lineRule="auto"/>
        <w:jc w:val="center"/>
      </w:pPr>
      <w:r w:rsidRPr="00A609EC">
        <w:rPr>
          <w:noProof/>
        </w:rPr>
        <w:drawing>
          <wp:inline distT="0" distB="0" distL="0" distR="0" wp14:anchorId="15419D16" wp14:editId="11340181">
            <wp:extent cx="3540089" cy="3149600"/>
            <wp:effectExtent l="0" t="0" r="3810" b="0"/>
            <wp:docPr id="86" name="Picture 86"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Picture 86" descr="Graphical user interface, text, application&#10;&#10;Description automatically generated"/>
                    <pic:cNvPicPr/>
                  </pic:nvPicPr>
                  <pic:blipFill>
                    <a:blip r:embed="rId205"/>
                    <a:stretch>
                      <a:fillRect/>
                    </a:stretch>
                  </pic:blipFill>
                  <pic:spPr>
                    <a:xfrm>
                      <a:off x="0" y="0"/>
                      <a:ext cx="3566700" cy="3173275"/>
                    </a:xfrm>
                    <a:prstGeom prst="rect">
                      <a:avLst/>
                    </a:prstGeom>
                  </pic:spPr>
                </pic:pic>
              </a:graphicData>
            </a:graphic>
          </wp:inline>
        </w:drawing>
      </w:r>
    </w:p>
    <w:p w14:paraId="1BE08901" w14:textId="6D962873" w:rsidR="005D53A0" w:rsidRPr="00A609EC" w:rsidRDefault="005D53A0" w:rsidP="005D53A0">
      <w:pPr>
        <w:pStyle w:val="Caption"/>
      </w:pPr>
      <w:bookmarkStart w:id="160" w:name="_Ref85449935"/>
      <w:r w:rsidRPr="00A609EC">
        <w:t xml:space="preserve">Figure </w:t>
      </w:r>
      <w:fldSimple w:instr=" SEQ Figure \* ARABIC ">
        <w:r w:rsidR="009A332C">
          <w:rPr>
            <w:noProof/>
          </w:rPr>
          <w:t>137</w:t>
        </w:r>
      </w:fldSimple>
      <w:bookmarkEnd w:id="160"/>
      <w:r w:rsidRPr="00A609EC">
        <w:t>. Modified ZPL command for EddySonix application. Replace 14-digit timestamp with one asterisk “*” character.</w:t>
      </w:r>
    </w:p>
    <w:p w14:paraId="0FF4A895" w14:textId="77777777" w:rsidR="005D53A0" w:rsidRPr="00A609EC" w:rsidRDefault="005D53A0" w:rsidP="005D53A0">
      <w:pPr>
        <w:spacing w:before="120" w:after="120" w:line="276" w:lineRule="auto"/>
      </w:pPr>
      <w:r w:rsidRPr="00A609EC">
        <w:t>Save the file for EddySonix application.</w:t>
      </w:r>
    </w:p>
    <w:p w14:paraId="37F41EF7" w14:textId="77777777" w:rsidR="005D53A0" w:rsidRPr="001A04FF" w:rsidRDefault="005D53A0" w:rsidP="001A04FF">
      <w:pPr>
        <w:rPr>
          <w:b/>
          <w:bCs/>
        </w:rPr>
      </w:pPr>
      <w:bookmarkStart w:id="161" w:name="_Toc96923106"/>
      <w:r w:rsidRPr="001A04FF">
        <w:rPr>
          <w:b/>
          <w:bCs/>
        </w:rPr>
        <w:t>Install a Generic Text Printer</w:t>
      </w:r>
      <w:bookmarkEnd w:id="161"/>
    </w:p>
    <w:p w14:paraId="2B54C478" w14:textId="77777777" w:rsidR="005D53A0" w:rsidRPr="00A609EC" w:rsidRDefault="005D53A0" w:rsidP="005D53A0">
      <w:pPr>
        <w:spacing w:before="120" w:after="120" w:line="276" w:lineRule="auto"/>
      </w:pPr>
      <w:r w:rsidRPr="00A609EC">
        <w:t xml:space="preserve">This section explains how to print a ZPL file using a text editor and the Windows Generic Text Driver Printer. To print a file that contains ZPL command (the extension of the file is not important as long as it is possible to </w:t>
      </w:r>
      <w:r w:rsidRPr="00A609EC">
        <w:lastRenderedPageBreak/>
        <w:t>open the file with a text editor, it can be .txt, .zpl, .prn..), you can use the Generic Text Printer Driver provided by Windows.</w:t>
      </w:r>
    </w:p>
    <w:p w14:paraId="6E020828" w14:textId="77777777" w:rsidR="005D53A0" w:rsidRPr="00A609EC" w:rsidRDefault="005D53A0" w:rsidP="005D53A0">
      <w:pPr>
        <w:spacing w:before="120" w:after="120" w:line="276" w:lineRule="auto"/>
      </w:pPr>
      <w:r w:rsidRPr="00A609EC">
        <w:t>After installing the printer using Windows driver, you can use this feature by installing a second instance of the same printer on the same port where the standard printer is already installed by following these steps:</w:t>
      </w:r>
      <w:r w:rsidRPr="00A609EC">
        <w:br/>
      </w:r>
      <w:r w:rsidRPr="00A609EC">
        <w:br/>
        <w:t>Check which port your computer is using to communicate with the printer: </w:t>
      </w:r>
    </w:p>
    <w:p w14:paraId="5EFFDB31" w14:textId="77777777" w:rsidR="005D53A0" w:rsidRPr="00A609EC" w:rsidRDefault="005D53A0">
      <w:pPr>
        <w:numPr>
          <w:ilvl w:val="0"/>
          <w:numId w:val="28"/>
        </w:numPr>
        <w:spacing w:before="120" w:after="120" w:line="276" w:lineRule="auto"/>
      </w:pPr>
      <w:r w:rsidRPr="00A609EC">
        <w:t>Open the </w:t>
      </w:r>
      <w:r w:rsidRPr="00A609EC">
        <w:rPr>
          <w:b/>
          <w:bCs/>
        </w:rPr>
        <w:t>Windows</w:t>
      </w:r>
      <w:r w:rsidRPr="00A609EC">
        <w:t> &gt; </w:t>
      </w:r>
      <w:r w:rsidRPr="00A609EC">
        <w:rPr>
          <w:b/>
          <w:bCs/>
        </w:rPr>
        <w:t>Control Panel</w:t>
      </w:r>
      <w:r w:rsidRPr="00A609EC">
        <w:t> &gt; </w:t>
      </w:r>
      <w:r w:rsidRPr="00A609EC">
        <w:rPr>
          <w:b/>
          <w:bCs/>
        </w:rPr>
        <w:t>Devices and Printers</w:t>
      </w:r>
      <w:r w:rsidRPr="00A609EC">
        <w:t>.</w:t>
      </w:r>
    </w:p>
    <w:p w14:paraId="1888DFF6" w14:textId="77777777" w:rsidR="005D53A0" w:rsidRPr="00A609EC" w:rsidRDefault="005D53A0">
      <w:pPr>
        <w:numPr>
          <w:ilvl w:val="0"/>
          <w:numId w:val="28"/>
        </w:numPr>
        <w:spacing w:before="120" w:after="120" w:line="276" w:lineRule="auto"/>
      </w:pPr>
      <w:r w:rsidRPr="00A609EC">
        <w:t>Right-click on the required </w:t>
      </w:r>
      <w:r w:rsidRPr="00A609EC">
        <w:rPr>
          <w:b/>
          <w:bCs/>
        </w:rPr>
        <w:t>printer</w:t>
      </w:r>
      <w:r w:rsidRPr="00A609EC">
        <w:t>.</w:t>
      </w:r>
    </w:p>
    <w:p w14:paraId="5604AF31" w14:textId="77777777" w:rsidR="005D53A0" w:rsidRPr="00A609EC" w:rsidRDefault="005D53A0">
      <w:pPr>
        <w:numPr>
          <w:ilvl w:val="0"/>
          <w:numId w:val="28"/>
        </w:numPr>
        <w:spacing w:before="120" w:after="120" w:line="276" w:lineRule="auto"/>
      </w:pPr>
      <w:r w:rsidRPr="00A609EC">
        <w:t>Select the </w:t>
      </w:r>
      <w:r w:rsidRPr="00A609EC">
        <w:rPr>
          <w:b/>
          <w:bCs/>
        </w:rPr>
        <w:t>Ports </w:t>
      </w:r>
      <w:r w:rsidRPr="00A609EC">
        <w:t>tab and check for the selected port.</w:t>
      </w:r>
    </w:p>
    <w:p w14:paraId="0CC1C7F1" w14:textId="77777777" w:rsidR="005D53A0" w:rsidRPr="00A609EC" w:rsidRDefault="005D53A0" w:rsidP="005D53A0">
      <w:pPr>
        <w:spacing w:before="120" w:after="120" w:line="276" w:lineRule="auto"/>
        <w:jc w:val="center"/>
      </w:pPr>
      <w:r w:rsidRPr="00A609EC">
        <w:rPr>
          <w:noProof/>
        </w:rPr>
        <w:drawing>
          <wp:inline distT="0" distB="0" distL="0" distR="0" wp14:anchorId="132A614C" wp14:editId="29EFA32A">
            <wp:extent cx="2796129" cy="3575050"/>
            <wp:effectExtent l="0" t="0" r="4445" b="6350"/>
            <wp:docPr id="94" name="Picture 94"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Picture 94" descr="Graphical user interface, text, application&#10;&#10;Description automatically generated"/>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2822051" cy="3608193"/>
                    </a:xfrm>
                    <a:prstGeom prst="rect">
                      <a:avLst/>
                    </a:prstGeom>
                    <a:noFill/>
                    <a:ln>
                      <a:noFill/>
                    </a:ln>
                  </pic:spPr>
                </pic:pic>
              </a:graphicData>
            </a:graphic>
          </wp:inline>
        </w:drawing>
      </w:r>
    </w:p>
    <w:p w14:paraId="01201390" w14:textId="56AA71A4" w:rsidR="005D53A0" w:rsidRPr="00A609EC" w:rsidRDefault="005D53A0" w:rsidP="005D53A0">
      <w:pPr>
        <w:spacing w:before="120" w:after="120" w:line="276" w:lineRule="auto"/>
      </w:pPr>
      <w:r w:rsidRPr="00A609EC">
        <w:t>Proceed with the installation of the second instance of the printer by using the Generic Text Driver</w:t>
      </w:r>
      <w:r w:rsidR="00540D36">
        <w:t>.</w:t>
      </w:r>
    </w:p>
    <w:p w14:paraId="728720AA" w14:textId="222E7CB3" w:rsidR="005D53A0" w:rsidRPr="00A609EC" w:rsidRDefault="005D53A0" w:rsidP="005D53A0">
      <w:pPr>
        <w:spacing w:before="120" w:after="120" w:line="276" w:lineRule="auto"/>
        <w:jc w:val="center"/>
      </w:pPr>
    </w:p>
    <w:p w14:paraId="44FD03C8" w14:textId="77777777" w:rsidR="005D53A0" w:rsidRPr="00A609EC" w:rsidRDefault="005D53A0" w:rsidP="005D53A0">
      <w:r w:rsidRPr="00A609EC">
        <w:br w:type="page"/>
      </w:r>
    </w:p>
    <w:p w14:paraId="157892BE" w14:textId="77777777" w:rsidR="00842063" w:rsidRPr="00A609EC" w:rsidRDefault="00842063"/>
    <w:p w14:paraId="00DD740E" w14:textId="77777777" w:rsidR="00657D00" w:rsidRPr="00A609EC" w:rsidRDefault="00657D00"/>
    <w:tbl>
      <w:tblPr>
        <w:tblStyle w:val="TableGrid"/>
        <w:tblW w:w="0" w:type="auto"/>
        <w:tblInd w:w="704" w:type="dxa"/>
        <w:tblBorders>
          <w:top w:val="single" w:sz="18" w:space="0" w:color="000000" w:themeColor="text1"/>
          <w:left w:val="single" w:sz="18" w:space="0" w:color="000000" w:themeColor="text1"/>
          <w:bottom w:val="single" w:sz="18" w:space="0" w:color="000000" w:themeColor="text1"/>
          <w:right w:val="single" w:sz="18" w:space="0" w:color="000000" w:themeColor="text1"/>
          <w:insideH w:val="none" w:sz="0" w:space="0" w:color="auto"/>
          <w:insideV w:val="none" w:sz="0" w:space="0" w:color="auto"/>
        </w:tblBorders>
        <w:tblLook w:val="04A0" w:firstRow="1" w:lastRow="0" w:firstColumn="1" w:lastColumn="0" w:noHBand="0" w:noVBand="1"/>
      </w:tblPr>
      <w:tblGrid>
        <w:gridCol w:w="4189"/>
        <w:gridCol w:w="5033"/>
      </w:tblGrid>
      <w:tr w:rsidR="00657D00" w:rsidRPr="00A609EC" w14:paraId="4818A2E9" w14:textId="77777777" w:rsidTr="008D3FE1">
        <w:tc>
          <w:tcPr>
            <w:tcW w:w="9585" w:type="dxa"/>
            <w:gridSpan w:val="2"/>
            <w:tcMar>
              <w:top w:w="85" w:type="dxa"/>
              <w:bottom w:w="85" w:type="dxa"/>
            </w:tcMar>
          </w:tcPr>
          <w:p w14:paraId="3A3DAE10" w14:textId="77777777" w:rsidR="00657D00" w:rsidRPr="00A609EC" w:rsidRDefault="00657D00" w:rsidP="008D3FE1">
            <w:pPr>
              <w:spacing w:line="252" w:lineRule="auto"/>
              <w:ind w:right="18"/>
              <w:jc w:val="center"/>
              <w:rPr>
                <w:b/>
                <w:sz w:val="48"/>
              </w:rPr>
            </w:pPr>
            <w:bookmarkStart w:id="162" w:name="_Hlk97154238"/>
            <w:r w:rsidRPr="00A609EC">
              <w:rPr>
                <w:b/>
                <w:sz w:val="48"/>
              </w:rPr>
              <w:t>EC Declaration of Conformity</w:t>
            </w:r>
          </w:p>
          <w:p w14:paraId="6B4B701B" w14:textId="77777777" w:rsidR="00657D00" w:rsidRPr="00A609EC" w:rsidRDefault="00657D00" w:rsidP="008D3FE1">
            <w:pPr>
              <w:spacing w:after="120" w:line="252" w:lineRule="auto"/>
              <w:ind w:right="23"/>
              <w:jc w:val="center"/>
              <w:rPr>
                <w:sz w:val="32"/>
              </w:rPr>
            </w:pPr>
            <w:r w:rsidRPr="00A609EC">
              <w:rPr>
                <w:sz w:val="32"/>
              </w:rPr>
              <w:t>(Original EC Declaration of Conformity)</w:t>
            </w:r>
          </w:p>
        </w:tc>
      </w:tr>
      <w:tr w:rsidR="00657D00" w:rsidRPr="00825BA1" w14:paraId="72197DE7" w14:textId="77777777" w:rsidTr="008D3FE1">
        <w:tc>
          <w:tcPr>
            <w:tcW w:w="4348" w:type="dxa"/>
            <w:tcMar>
              <w:top w:w="113" w:type="dxa"/>
              <w:bottom w:w="113" w:type="dxa"/>
              <w:right w:w="142" w:type="dxa"/>
            </w:tcMar>
          </w:tcPr>
          <w:p w14:paraId="742E9C15" w14:textId="77777777" w:rsidR="00657D00" w:rsidRPr="00A609EC" w:rsidRDefault="00657D00" w:rsidP="008D3FE1">
            <w:pPr>
              <w:spacing w:line="252" w:lineRule="auto"/>
            </w:pPr>
            <w:r w:rsidRPr="00A609EC">
              <w:t>We,</w:t>
            </w:r>
          </w:p>
        </w:tc>
        <w:tc>
          <w:tcPr>
            <w:tcW w:w="5237" w:type="dxa"/>
            <w:tcMar>
              <w:top w:w="113" w:type="dxa"/>
              <w:bottom w:w="113" w:type="dxa"/>
            </w:tcMar>
          </w:tcPr>
          <w:p w14:paraId="3B26D0DC" w14:textId="77777777" w:rsidR="00657D00" w:rsidRPr="00825BA1" w:rsidRDefault="00657D00" w:rsidP="008D3FE1">
            <w:pPr>
              <w:rPr>
                <w:sz w:val="32"/>
                <w:szCs w:val="32"/>
                <w:lang w:val="fr-CH"/>
              </w:rPr>
            </w:pPr>
            <w:r w:rsidRPr="00825BA1">
              <w:rPr>
                <w:sz w:val="32"/>
                <w:szCs w:val="32"/>
                <w:lang w:val="fr-CH"/>
              </w:rPr>
              <w:t>EddySonix</w:t>
            </w:r>
          </w:p>
          <w:p w14:paraId="5B274BE1" w14:textId="77777777" w:rsidR="00657D00" w:rsidRPr="00825BA1" w:rsidRDefault="00657D00" w:rsidP="008D3FE1">
            <w:pPr>
              <w:rPr>
                <w:sz w:val="32"/>
                <w:szCs w:val="32"/>
                <w:lang w:val="fr-CH"/>
              </w:rPr>
            </w:pPr>
            <w:r w:rsidRPr="00825BA1">
              <w:rPr>
                <w:sz w:val="32"/>
                <w:szCs w:val="32"/>
                <w:lang w:val="fr-CH"/>
              </w:rPr>
              <w:t>Rue des Ducats 40B</w:t>
            </w:r>
          </w:p>
          <w:p w14:paraId="0D96ED47" w14:textId="77777777" w:rsidR="00657D00" w:rsidRPr="00825BA1" w:rsidRDefault="00657D00" w:rsidP="008D3FE1">
            <w:pPr>
              <w:rPr>
                <w:b/>
                <w:bCs/>
                <w:lang w:val="fr-CH"/>
              </w:rPr>
            </w:pPr>
            <w:r w:rsidRPr="00825BA1">
              <w:rPr>
                <w:sz w:val="32"/>
                <w:szCs w:val="32"/>
                <w:lang w:val="fr-CH"/>
              </w:rPr>
              <w:t>CH-1350 Orbe</w:t>
            </w:r>
          </w:p>
        </w:tc>
      </w:tr>
      <w:tr w:rsidR="00657D00" w:rsidRPr="00A609EC" w14:paraId="4F73E6C8" w14:textId="77777777" w:rsidTr="008D3FE1">
        <w:tc>
          <w:tcPr>
            <w:tcW w:w="4348" w:type="dxa"/>
            <w:tcMar>
              <w:top w:w="113" w:type="dxa"/>
              <w:bottom w:w="113" w:type="dxa"/>
              <w:right w:w="142" w:type="dxa"/>
            </w:tcMar>
          </w:tcPr>
          <w:p w14:paraId="57000133" w14:textId="77777777" w:rsidR="00657D00" w:rsidRPr="00A609EC" w:rsidRDefault="00657D00" w:rsidP="008D3FE1">
            <w:pPr>
              <w:spacing w:line="252" w:lineRule="auto"/>
              <w:ind w:right="-3"/>
            </w:pPr>
            <w:r w:rsidRPr="00A609EC">
              <w:t xml:space="preserve">hereby declare that the </w:t>
            </w:r>
          </w:p>
          <w:p w14:paraId="363AEC27" w14:textId="77777777" w:rsidR="00657D00" w:rsidRPr="00A609EC" w:rsidRDefault="00657D00" w:rsidP="008D3FE1">
            <w:pPr>
              <w:spacing w:line="252" w:lineRule="auto"/>
              <w:ind w:right="-3"/>
            </w:pPr>
            <w:r w:rsidRPr="00A609EC">
              <w:t>product</w:t>
            </w:r>
          </w:p>
          <w:p w14:paraId="0D8259DB" w14:textId="77777777" w:rsidR="00657D00" w:rsidRPr="00A609EC" w:rsidRDefault="00657D00" w:rsidP="008D3FE1">
            <w:pPr>
              <w:spacing w:line="252" w:lineRule="auto"/>
            </w:pPr>
            <w:r w:rsidRPr="00A609EC">
              <w:t>type</w:t>
            </w:r>
          </w:p>
          <w:p w14:paraId="5CBDD730" w14:textId="77777777" w:rsidR="00657D00" w:rsidRPr="00A609EC" w:rsidRDefault="00657D00" w:rsidP="008D3FE1">
            <w:pPr>
              <w:spacing w:line="252" w:lineRule="auto"/>
            </w:pPr>
            <w:r w:rsidRPr="00A609EC">
              <w:t>serial number</w:t>
            </w:r>
          </w:p>
        </w:tc>
        <w:tc>
          <w:tcPr>
            <w:tcW w:w="5237" w:type="dxa"/>
            <w:tcMar>
              <w:top w:w="113" w:type="dxa"/>
              <w:bottom w:w="113" w:type="dxa"/>
            </w:tcMar>
          </w:tcPr>
          <w:p w14:paraId="79F521DA" w14:textId="77777777" w:rsidR="00657D00" w:rsidRPr="00A609EC" w:rsidRDefault="00657D00" w:rsidP="008D3FE1">
            <w:pPr>
              <w:spacing w:line="252" w:lineRule="auto"/>
            </w:pPr>
          </w:p>
          <w:p w14:paraId="4C20AB18" w14:textId="77777777" w:rsidR="00657D00" w:rsidRPr="00A609EC" w:rsidRDefault="00657D00" w:rsidP="008D3FE1">
            <w:pPr>
              <w:spacing w:line="252" w:lineRule="auto"/>
              <w:rPr>
                <w:b/>
                <w:bCs/>
              </w:rPr>
            </w:pPr>
            <w:r w:rsidRPr="00A609EC">
              <w:rPr>
                <w:b/>
                <w:bCs/>
              </w:rPr>
              <w:t>Eddy Current Scanner</w:t>
            </w:r>
          </w:p>
          <w:p w14:paraId="1C509E26" w14:textId="77777777" w:rsidR="00657D00" w:rsidRPr="00A609EC" w:rsidRDefault="00657D00" w:rsidP="008D3FE1">
            <w:pPr>
              <w:spacing w:line="252" w:lineRule="auto"/>
              <w:rPr>
                <w:b/>
                <w:bCs/>
              </w:rPr>
            </w:pPr>
            <w:r w:rsidRPr="00A609EC">
              <w:rPr>
                <w:b/>
                <w:bCs/>
              </w:rPr>
              <w:t>ECS-04</w:t>
            </w:r>
          </w:p>
          <w:p w14:paraId="5BCFD6E5" w14:textId="77777777" w:rsidR="00657D00" w:rsidRPr="00A609EC" w:rsidRDefault="00657D00" w:rsidP="008D3FE1">
            <w:pPr>
              <w:spacing w:line="252" w:lineRule="auto"/>
              <w:rPr>
                <w:b/>
                <w:bCs/>
              </w:rPr>
            </w:pPr>
            <w:r w:rsidRPr="00A609EC">
              <w:rPr>
                <w:b/>
                <w:bCs/>
              </w:rPr>
              <w:t>ECS-202112</w:t>
            </w:r>
          </w:p>
        </w:tc>
      </w:tr>
      <w:tr w:rsidR="00657D00" w:rsidRPr="00A609EC" w14:paraId="7A40BA37" w14:textId="77777777" w:rsidTr="008D3FE1">
        <w:tc>
          <w:tcPr>
            <w:tcW w:w="4348" w:type="dxa"/>
            <w:tcMar>
              <w:top w:w="113" w:type="dxa"/>
              <w:bottom w:w="113" w:type="dxa"/>
              <w:right w:w="142" w:type="dxa"/>
            </w:tcMar>
          </w:tcPr>
          <w:p w14:paraId="2C696D76" w14:textId="77777777" w:rsidR="00657D00" w:rsidRPr="00A609EC" w:rsidRDefault="00657D00" w:rsidP="008D3FE1">
            <w:pPr>
              <w:spacing w:line="252" w:lineRule="auto"/>
              <w:ind w:right="-1"/>
            </w:pPr>
            <w:r w:rsidRPr="00A609EC">
              <w:t>satisfies all the essential requirements of the following Directives:</w:t>
            </w:r>
          </w:p>
        </w:tc>
        <w:tc>
          <w:tcPr>
            <w:tcW w:w="5237" w:type="dxa"/>
            <w:tcMar>
              <w:top w:w="113" w:type="dxa"/>
              <w:bottom w:w="113" w:type="dxa"/>
            </w:tcMar>
          </w:tcPr>
          <w:p w14:paraId="6399036F" w14:textId="77777777" w:rsidR="00657D00" w:rsidRPr="00A609EC" w:rsidRDefault="00657D00" w:rsidP="008D3FE1">
            <w:pPr>
              <w:spacing w:line="252" w:lineRule="auto"/>
              <w:rPr>
                <w:b/>
                <w:bCs/>
              </w:rPr>
            </w:pPr>
            <w:r w:rsidRPr="00A609EC">
              <w:rPr>
                <w:b/>
                <w:bCs/>
              </w:rPr>
              <w:t>2006/42/EC (Machinery Directive)</w:t>
            </w:r>
          </w:p>
          <w:p w14:paraId="0025A2AD" w14:textId="77777777" w:rsidR="00657D00" w:rsidRPr="00A609EC" w:rsidRDefault="00657D00" w:rsidP="008D3FE1">
            <w:pPr>
              <w:spacing w:line="252" w:lineRule="auto"/>
              <w:rPr>
                <w:b/>
                <w:bCs/>
              </w:rPr>
            </w:pPr>
            <w:r w:rsidRPr="00A609EC">
              <w:rPr>
                <w:b/>
                <w:bCs/>
              </w:rPr>
              <w:t>2014/30/EU (EMC Directive)</w:t>
            </w:r>
          </w:p>
          <w:p w14:paraId="3EDE8929" w14:textId="77777777" w:rsidR="00657D00" w:rsidRPr="00A609EC" w:rsidRDefault="00657D00" w:rsidP="008D3FE1">
            <w:pPr>
              <w:spacing w:line="252" w:lineRule="auto"/>
              <w:rPr>
                <w:b/>
                <w:bCs/>
              </w:rPr>
            </w:pPr>
            <w:r w:rsidRPr="00A609EC">
              <w:rPr>
                <w:b/>
                <w:bCs/>
              </w:rPr>
              <w:t>and their amendments</w:t>
            </w:r>
          </w:p>
        </w:tc>
      </w:tr>
      <w:tr w:rsidR="00657D00" w:rsidRPr="00A609EC" w14:paraId="7209DFFB" w14:textId="77777777" w:rsidTr="008D3FE1">
        <w:tc>
          <w:tcPr>
            <w:tcW w:w="4348" w:type="dxa"/>
            <w:tcMar>
              <w:top w:w="113" w:type="dxa"/>
              <w:bottom w:w="113" w:type="dxa"/>
              <w:right w:w="142" w:type="dxa"/>
            </w:tcMar>
          </w:tcPr>
          <w:p w14:paraId="2034D3C8" w14:textId="77777777" w:rsidR="00657D00" w:rsidRPr="00A609EC" w:rsidRDefault="00657D00" w:rsidP="008D3FE1">
            <w:pPr>
              <w:spacing w:line="252" w:lineRule="auto"/>
            </w:pPr>
            <w:r w:rsidRPr="00A609EC">
              <w:t>Person authorised to compile the technical file in accordance with Annex VII A of Directive 2006/42/EC:</w:t>
            </w:r>
          </w:p>
        </w:tc>
        <w:tc>
          <w:tcPr>
            <w:tcW w:w="5237" w:type="dxa"/>
            <w:tcMar>
              <w:top w:w="113" w:type="dxa"/>
              <w:bottom w:w="113" w:type="dxa"/>
            </w:tcMar>
          </w:tcPr>
          <w:p w14:paraId="25AD669E" w14:textId="77777777" w:rsidR="00657D00" w:rsidRPr="00825BA1" w:rsidRDefault="00657D00" w:rsidP="008D3FE1">
            <w:pPr>
              <w:spacing w:line="252" w:lineRule="auto"/>
              <w:rPr>
                <w:b/>
                <w:bCs/>
                <w:lang w:val="fr-CH"/>
              </w:rPr>
            </w:pPr>
            <w:r w:rsidRPr="00825BA1">
              <w:rPr>
                <w:b/>
                <w:bCs/>
                <w:lang w:val="fr-CH"/>
              </w:rPr>
              <w:t>Hooman Dejnabadi</w:t>
            </w:r>
          </w:p>
          <w:p w14:paraId="08466F67" w14:textId="77777777" w:rsidR="00657D00" w:rsidRPr="00825BA1" w:rsidRDefault="00657D00" w:rsidP="008D3FE1">
            <w:pPr>
              <w:spacing w:line="252" w:lineRule="auto"/>
              <w:rPr>
                <w:b/>
                <w:bCs/>
                <w:lang w:val="fr-CH"/>
              </w:rPr>
            </w:pPr>
            <w:r w:rsidRPr="00825BA1">
              <w:rPr>
                <w:b/>
                <w:bCs/>
                <w:lang w:val="fr-CH"/>
              </w:rPr>
              <w:t>Rue des Ducats 40B</w:t>
            </w:r>
          </w:p>
          <w:p w14:paraId="112C7825" w14:textId="77777777" w:rsidR="00657D00" w:rsidRPr="00A609EC" w:rsidRDefault="00657D00" w:rsidP="008D3FE1">
            <w:pPr>
              <w:spacing w:line="252" w:lineRule="auto"/>
              <w:rPr>
                <w:b/>
                <w:bCs/>
              </w:rPr>
            </w:pPr>
            <w:r w:rsidRPr="00A609EC">
              <w:rPr>
                <w:b/>
                <w:bCs/>
              </w:rPr>
              <w:t>CH-1350 Orbe</w:t>
            </w:r>
          </w:p>
        </w:tc>
      </w:tr>
      <w:tr w:rsidR="00657D00" w:rsidRPr="00825BA1" w14:paraId="1B0466F7" w14:textId="77777777" w:rsidTr="008D3FE1">
        <w:tc>
          <w:tcPr>
            <w:tcW w:w="4348" w:type="dxa"/>
            <w:tcMar>
              <w:top w:w="113" w:type="dxa"/>
              <w:bottom w:w="113" w:type="dxa"/>
              <w:right w:w="142" w:type="dxa"/>
            </w:tcMar>
          </w:tcPr>
          <w:p w14:paraId="7FE29764" w14:textId="77777777" w:rsidR="00657D00" w:rsidRPr="00A609EC" w:rsidRDefault="00657D00" w:rsidP="008D3FE1">
            <w:pPr>
              <w:spacing w:line="252" w:lineRule="auto"/>
            </w:pPr>
            <w:r w:rsidRPr="00A609EC">
              <w:t>Harmonised standards applied:</w:t>
            </w:r>
          </w:p>
        </w:tc>
        <w:tc>
          <w:tcPr>
            <w:tcW w:w="5237" w:type="dxa"/>
            <w:tcMar>
              <w:top w:w="113" w:type="dxa"/>
              <w:bottom w:w="113" w:type="dxa"/>
            </w:tcMar>
          </w:tcPr>
          <w:p w14:paraId="32D6D73B" w14:textId="77777777" w:rsidR="00657D00" w:rsidRPr="00825BA1" w:rsidRDefault="00657D00" w:rsidP="008D3FE1">
            <w:pPr>
              <w:spacing w:line="252" w:lineRule="auto"/>
              <w:rPr>
                <w:b/>
                <w:bCs/>
                <w:lang w:val="fr-CH"/>
              </w:rPr>
            </w:pPr>
            <w:r w:rsidRPr="00825BA1">
              <w:rPr>
                <w:b/>
                <w:bCs/>
                <w:lang w:val="fr-CH"/>
              </w:rPr>
              <w:t>EN ISO 12100:2010,</w:t>
            </w:r>
          </w:p>
          <w:p w14:paraId="770BCEAB" w14:textId="77777777" w:rsidR="00657D00" w:rsidRPr="00825BA1" w:rsidRDefault="00657D00" w:rsidP="008D3FE1">
            <w:pPr>
              <w:spacing w:line="252" w:lineRule="auto"/>
              <w:rPr>
                <w:b/>
                <w:bCs/>
                <w:lang w:val="fr-CH"/>
              </w:rPr>
            </w:pPr>
            <w:r w:rsidRPr="00825BA1">
              <w:rPr>
                <w:b/>
                <w:bCs/>
                <w:lang w:val="fr-CH"/>
              </w:rPr>
              <w:t>EN ISO 13849-1:2015, EN 60204-1:2018, EN ISO 13855:2010</w:t>
            </w:r>
          </w:p>
        </w:tc>
      </w:tr>
      <w:tr w:rsidR="00657D00" w:rsidRPr="00A609EC" w14:paraId="7C8DFD6F" w14:textId="77777777" w:rsidTr="008D3FE1">
        <w:tc>
          <w:tcPr>
            <w:tcW w:w="4348" w:type="dxa"/>
            <w:tcMar>
              <w:top w:w="113" w:type="dxa"/>
              <w:bottom w:w="113" w:type="dxa"/>
              <w:right w:w="142" w:type="dxa"/>
            </w:tcMar>
          </w:tcPr>
          <w:p w14:paraId="12EEDA7D" w14:textId="77777777" w:rsidR="00657D00" w:rsidRPr="00A609EC" w:rsidRDefault="00657D00" w:rsidP="008D3FE1">
            <w:pPr>
              <w:spacing w:line="252" w:lineRule="auto"/>
              <w:ind w:right="-1"/>
            </w:pPr>
            <w:r w:rsidRPr="00A609EC">
              <w:t>Other technical standards and specifications applied:</w:t>
            </w:r>
          </w:p>
        </w:tc>
        <w:tc>
          <w:tcPr>
            <w:tcW w:w="5237" w:type="dxa"/>
            <w:tcMar>
              <w:top w:w="113" w:type="dxa"/>
              <w:bottom w:w="113" w:type="dxa"/>
            </w:tcMar>
          </w:tcPr>
          <w:p w14:paraId="7040AF32" w14:textId="77777777" w:rsidR="00657D00" w:rsidRPr="00A609EC" w:rsidRDefault="00657D00" w:rsidP="008D3FE1">
            <w:pPr>
              <w:spacing w:line="252" w:lineRule="auto"/>
              <w:rPr>
                <w:b/>
                <w:bCs/>
              </w:rPr>
            </w:pPr>
            <w:r w:rsidRPr="00A609EC">
              <w:rPr>
                <w:b/>
                <w:bCs/>
              </w:rPr>
              <w:t>None</w:t>
            </w:r>
          </w:p>
        </w:tc>
      </w:tr>
      <w:tr w:rsidR="00657D00" w:rsidRPr="00A609EC" w14:paraId="7BFCF655" w14:textId="77777777" w:rsidTr="008D3FE1">
        <w:tc>
          <w:tcPr>
            <w:tcW w:w="9585" w:type="dxa"/>
            <w:gridSpan w:val="2"/>
            <w:tcMar>
              <w:top w:w="85" w:type="dxa"/>
              <w:bottom w:w="85" w:type="dxa"/>
            </w:tcMar>
          </w:tcPr>
          <w:p w14:paraId="6E40774B" w14:textId="77777777" w:rsidR="00657D00" w:rsidRPr="00A609EC" w:rsidRDefault="00657D00" w:rsidP="008D3FE1">
            <w:pPr>
              <w:spacing w:line="252" w:lineRule="auto"/>
            </w:pPr>
            <w:r w:rsidRPr="00A609EC">
              <w:rPr>
                <w:noProof/>
              </w:rPr>
              <mc:AlternateContent>
                <mc:Choice Requires="wps">
                  <w:drawing>
                    <wp:anchor distT="45720" distB="45720" distL="114300" distR="114300" simplePos="0" relativeHeight="251734016" behindDoc="0" locked="0" layoutInCell="1" allowOverlap="1" wp14:anchorId="32832041" wp14:editId="3576E80C">
                      <wp:simplePos x="0" y="0"/>
                      <wp:positionH relativeFrom="column">
                        <wp:posOffset>3175</wp:posOffset>
                      </wp:positionH>
                      <wp:positionV relativeFrom="paragraph">
                        <wp:posOffset>239395</wp:posOffset>
                      </wp:positionV>
                      <wp:extent cx="1836420" cy="808990"/>
                      <wp:effectExtent l="0" t="0" r="0" b="0"/>
                      <wp:wrapTopAndBottom/>
                      <wp:docPr id="32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36420" cy="808990"/>
                              </a:xfrm>
                              <a:prstGeom prst="rect">
                                <a:avLst/>
                              </a:prstGeom>
                              <a:solidFill>
                                <a:srgbClr val="FFFFFF"/>
                              </a:solidFill>
                              <a:ln w="9525">
                                <a:noFill/>
                                <a:miter lim="800000"/>
                                <a:headEnd/>
                                <a:tailEnd/>
                              </a:ln>
                            </wps:spPr>
                            <wps:txbx>
                              <w:txbxContent>
                                <w:p w14:paraId="22DFCAFB" w14:textId="77777777" w:rsidR="00657D00" w:rsidRDefault="00657D00" w:rsidP="00657D00">
                                  <w:pPr>
                                    <w:spacing w:after="0" w:line="240" w:lineRule="auto"/>
                                  </w:pPr>
                                  <w:r>
                                    <w:rPr>
                                      <w:noProof/>
                                    </w:rPr>
                                    <w:drawing>
                                      <wp:inline distT="0" distB="0" distL="0" distR="0" wp14:anchorId="46A8B219" wp14:editId="50C54039">
                                        <wp:extent cx="1127760" cy="809287"/>
                                        <wp:effectExtent l="0" t="0" r="0" b="0"/>
                                        <wp:docPr id="352" name="Picture 352"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A picture containing text&#10;&#10;Description automatically generated"/>
                                                <pic:cNvPicPr/>
                                              </pic:nvPicPr>
                                              <pic:blipFill rotWithShape="1">
                                                <a:blip r:embed="rId207">
                                                  <a:extLst>
                                                    <a:ext uri="{28A0092B-C50C-407E-A947-70E740481C1C}">
                                                      <a14:useLocalDpi xmlns:a14="http://schemas.microsoft.com/office/drawing/2010/main" val="0"/>
                                                    </a:ext>
                                                  </a:extLst>
                                                </a:blip>
                                                <a:srcRect t="5596"/>
                                                <a:stretch/>
                                              </pic:blipFill>
                                              <pic:spPr bwMode="auto">
                                                <a:xfrm>
                                                  <a:off x="0" y="0"/>
                                                  <a:ext cx="1136420" cy="815501"/>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vert="horz" wrap="square" lIns="91440" tIns="0" rIns="9144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32832041" id="_x0000_s1047" type="#_x0000_t202" style="position:absolute;margin-left:.25pt;margin-top:18.85pt;width:144.6pt;height:63.7pt;z-index:2517340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" stroked="f">
                      <v:textbox inset=",0,,0">
                        <w:txbxContent>
                          <w:p w14:paraId="22DFCAFB" w14:textId="77777777" w:rsidR="00657D00" w:rsidRDefault="00657D00" w:rsidP="00657D00">
                            <w:pPr>
                              <w:spacing w:after="0" w:line="240" w:lineRule="auto"/>
                            </w:pPr>
                            <w:r>
                              <w:rPr>
                                <w:noProof/>
                              </w:rPr>
                              <w:drawing>
                                <wp:inline distT="0" distB="0" distL="0" distR="0" wp14:anchorId="46A8B219" wp14:editId="50C54039">
                                  <wp:extent cx="1127760" cy="809287"/>
                                  <wp:effectExtent l="0" t="0" r="0" b="0"/>
                                  <wp:docPr id="352" name="Picture 352"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A picture containing text&#10;&#10;Description automatically generated"/>
                                          <pic:cNvPicPr/>
                                        </pic:nvPicPr>
                                        <pic:blipFill rotWithShape="1">
                                          <a:blip r:embed="rId207">
                                            <a:extLst>
                                              <a:ext uri="{28A0092B-C50C-407E-A947-70E740481C1C}">
                                                <a14:useLocalDpi xmlns:a14="http://schemas.microsoft.com/office/drawing/2010/main" val="0"/>
                                              </a:ext>
                                            </a:extLst>
                                          </a:blip>
                                          <a:srcRect t="5596"/>
                                          <a:stretch/>
                                        </pic:blipFill>
                                        <pic:spPr bwMode="auto">
                                          <a:xfrm>
                                            <a:off x="0" y="0"/>
                                            <a:ext cx="1136420" cy="815501"/>
                                          </a:xfrm>
                                          <a:prstGeom prst="rect">
                                            <a:avLst/>
                                          </a:prstGeom>
                                          <a:ln>
                                            <a:noFill/>
                                          </a:ln>
                                          <a:extLst>
                                            <a:ext uri="{53640926-AAD7-44D8-BBD7-CCE9431645EC}">
                                              <a14:shadowObscured xmlns:a14="http://schemas.microsoft.com/office/drawing/2010/main"/>
                                            </a:ext>
                                          </a:extLst>
                                        </pic:spPr>
                                      </pic:pic>
                                    </a:graphicData>
                                  </a:graphic>
                                </wp:inline>
                              </w:drawing>
                            </w:r>
                          </w:p>
                        </w:txbxContent>
                      </v:textbox>
                      <w10:wrap type="topAndBottom"/>
                    </v:shape>
                  </w:pict>
                </mc:Fallback>
              </mc:AlternateContent>
            </w:r>
            <w:r w:rsidRPr="00A609EC">
              <w:t>Orbe, 10.01.2022</w:t>
            </w:r>
          </w:p>
          <w:p w14:paraId="3A2D6EB5" w14:textId="77777777" w:rsidR="00657D00" w:rsidRPr="00A609EC" w:rsidRDefault="00657D00" w:rsidP="008D3FE1">
            <w:pPr>
              <w:spacing w:line="252" w:lineRule="auto"/>
            </w:pPr>
            <w:r w:rsidRPr="00A609EC">
              <w:t>Hooman Dejnabadi, Director</w:t>
            </w:r>
          </w:p>
        </w:tc>
      </w:tr>
      <w:bookmarkEnd w:id="162"/>
    </w:tbl>
    <w:p w14:paraId="62DA2F15" w14:textId="77777777" w:rsidR="00241994" w:rsidRPr="00A609EC" w:rsidRDefault="00241994" w:rsidP="00241994">
      <w:pPr>
        <w:spacing w:before="120" w:after="120" w:line="276" w:lineRule="auto"/>
      </w:pPr>
    </w:p>
    <w:sectPr w:rsidR="00241994" w:rsidRPr="00A609EC" w:rsidSect="00DB6D70">
      <w:headerReference w:type="default" r:id="rId208"/>
      <w:footerReference w:type="default" r:id="rId209"/>
      <w:pgSz w:w="12240" w:h="15840" w:code="1"/>
      <w:pgMar w:top="1134" w:right="1134" w:bottom="1134" w:left="1134" w:header="720" w:footer="720" w:gutter="0"/>
      <w:pgNumType w:start="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5EBAAEB9" w14:textId="77777777" w:rsidR="00366E58" w:rsidRDefault="00366E58">
      <w:pPr>
        <w:spacing w:after="0" w:line="240" w:lineRule="auto"/>
      </w:pPr>
      <w:r>
        <w:separator/>
      </w:r>
    </w:p>
  </w:endnote>
  <w:endnote w:type="continuationSeparator" w:id="0">
    <w:p w14:paraId="0410FE40" w14:textId="77777777" w:rsidR="00366E58" w:rsidRDefault="00366E5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B Nazanin">
    <w:panose1 w:val="00000400000000000000"/>
    <w:charset w:val="B2"/>
    <w:family w:val="auto"/>
    <w:pitch w:val="variable"/>
    <w:sig w:usb0="00002001" w:usb1="80000000" w:usb2="00000008" w:usb3="00000000" w:csb0="00000040" w:csb1="00000000"/>
  </w:font>
  <w:font w:name="Calibri Light">
    <w:panose1 w:val="020F03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Open Sans Condensed">
    <w:altName w:val="Segoe UI"/>
    <w:charset w:val="00"/>
    <w:family w:val="swiss"/>
    <w:pitch w:val="variable"/>
    <w:sig w:usb0="E00002EF" w:usb1="4000205B" w:usb2="00000028" w:usb3="00000000" w:csb0="0000019F" w:csb1="00000000"/>
  </w:font>
  <w:font w:name="Segoe UI Symbol">
    <w:panose1 w:val="020B0502040204020203"/>
    <w:charset w:val="00"/>
    <w:family w:val="swiss"/>
    <w:pitch w:val="variable"/>
    <w:sig w:usb0="800001E3" w:usb1="1200FFEF" w:usb2="00040000" w:usb3="00000000" w:csb0="00000001" w:csb1="00000000"/>
  </w:font>
  <w:font w:name="Cambria Math">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2048128354"/>
      <w:docPartObj>
        <w:docPartGallery w:val="Page Numbers (Bottom of Page)"/>
        <w:docPartUnique/>
      </w:docPartObj>
    </w:sdtPr>
    <w:sdtContent>
      <w:p w14:paraId="77C1E7C4" w14:textId="77777777" w:rsidR="008D1B24" w:rsidRDefault="00890E06">
        <w:pPr>
          <w:pStyle w:val="Footer"/>
        </w:pPr>
        <w:r>
          <w:rPr>
            <w:rFonts w:asciiTheme="majorHAnsi" w:eastAsiaTheme="majorEastAsia" w:hAnsiTheme="majorHAnsi" w:cstheme="majorBidi"/>
            <w:noProof/>
            <w:sz w:val="28"/>
            <w:szCs w:val="28"/>
          </w:rPr>
          <mc:AlternateContent>
            <mc:Choice Requires="wps">
              <w:drawing>
                <wp:anchor distT="0" distB="0" distL="114300" distR="114300" simplePos="0" relativeHeight="251659264" behindDoc="0" locked="0" layoutInCell="1" allowOverlap="1" wp14:anchorId="63561C25" wp14:editId="7982AC1A">
                  <wp:simplePos x="0" y="0"/>
                  <wp:positionH relativeFrom="rightMargin">
                    <wp:align>center</wp:align>
                  </wp:positionH>
                  <wp:positionV relativeFrom="bottomMargin">
                    <wp:align>center</wp:align>
                  </wp:positionV>
                  <wp:extent cx="512445" cy="441325"/>
                  <wp:effectExtent l="0" t="0" r="1905" b="0"/>
                  <wp:wrapNone/>
                  <wp:docPr id="47" name="Flowchart: Alternate Process 4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2445" cy="441325"/>
                          </a:xfrm>
                          <a:prstGeom prst="flowChartAlternateProcess">
                            <a:avLst/>
                          </a:prstGeom>
                          <a:noFill/>
                          <a:ln>
                            <a:noFill/>
                          </a:ln>
                          <a:extLst>
                            <a:ext uri="{909E8E84-426E-40DD-AFC4-6F175D3DCCD1}">
                              <a14:hiddenFill xmlns:a14="http://schemas.microsoft.com/office/drawing/2010/main">
                                <a:solidFill>
                                  <a:srgbClr val="5C83B4"/>
                                </a:solidFill>
                              </a14:hiddenFill>
                            </a:ext>
                            <a:ext uri="{91240B29-F687-4F45-9708-019B960494DF}">
                              <a14:hiddenLine xmlns:a14="http://schemas.microsoft.com/office/drawing/2010/main" w="9525">
                                <a:solidFill>
                                  <a:srgbClr val="737373"/>
                                </a:solidFill>
                                <a:miter lim="800000"/>
                                <a:headEnd/>
                                <a:tailEnd/>
                              </a14:hiddenLine>
                            </a:ext>
                          </a:extLst>
                        </wps:spPr>
                        <wps:txbx>
                          <w:txbxContent>
                            <w:p w14:paraId="0C76A7FE" w14:textId="77777777" w:rsidR="008D1B24" w:rsidRDefault="00890E06">
                              <w:pPr>
                                <w:pStyle w:val="Footer"/>
                                <w:pBdr>
                                  <w:top w:val="single" w:sz="12" w:space="1" w:color="A5A5A5" w:themeColor="accent3"/>
                                  <w:bottom w:val="single" w:sz="48" w:space="1" w:color="A5A5A5" w:themeColor="accent3"/>
                                </w:pBdr>
                                <w:jc w:val="center"/>
                                <w:rPr>
                                  <w:sz w:val="28"/>
                                  <w:szCs w:val="28"/>
                                </w:rPr>
                              </w:pPr>
                              <w:r>
                                <w:fldChar w:fldCharType="begin"/>
                              </w:r>
                              <w:r>
                                <w:instrText xml:space="preserve"> PAGE    \* MERGEFORMAT </w:instrText>
                              </w:r>
                              <w:r>
                                <w:fldChar w:fldCharType="separate"/>
                              </w:r>
                              <w:r w:rsidRPr="007349F3">
                                <w:rPr>
                                  <w:noProof/>
                                  <w:sz w:val="28"/>
                                  <w:szCs w:val="28"/>
                                </w:rPr>
                                <w:t>4</w:t>
                              </w:r>
                              <w:r>
                                <w:rPr>
                                  <w:noProof/>
                                  <w:sz w:val="28"/>
                                  <w:szCs w:val="28"/>
                                </w:rPr>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3561C25" id="_x0000_t176" coordsize="21600,21600" o:spt="176" adj="2700" path="m@0,qx0@0l0@2qy@0,21600l@1,21600qx21600@2l21600@0qy@1,xe">
                  <v:stroke joinstyle="miter"/>
                  <v:formulas>
                    <v:f eqn="val #0"/>
                    <v:f eqn="sum width 0 #0"/>
                    <v:f eqn="sum height 0 #0"/>
                    <v:f eqn="prod @0 2929 10000"/>
                    <v:f eqn="sum width 0 @3"/>
                    <v:f eqn="sum height 0 @3"/>
                    <v:f eqn="val width"/>
                    <v:f eqn="val height"/>
                    <v:f eqn="prod width 1 2"/>
                    <v:f eqn="prod height 1 2"/>
                  </v:formulas>
                  <v:path gradientshapeok="t" limo="10800,10800" o:connecttype="custom" o:connectlocs="@8,0;0,@9;@8,@7;@6,@9" textboxrect="@3,@3,@4,@5"/>
                </v:shapetype>
                <v:shape id="Flowchart: Alternate Process 47" o:spid="_x0000_s1049" type="#_x0000_t176" style="position:absolute;margin-left:0;margin-top:0;width:40.35pt;height:34.75pt;z-index:251659264;visibility:visible;mso-wrap-style:square;mso-width-percent:0;mso-height-percent:0;mso-wrap-distance-left:9pt;mso-wrap-distance-top:0;mso-wrap-distance-right:9pt;mso-wrap-distance-bottom:0;mso-position-horizontal:center;mso-position-horizontal-relative:right-margin-area;mso-position-vertical:center;mso-position-vertical-relative:bottom-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" filled="f" fillcolor="#5c83b4" stroked="f" strokecolor="#737373">
                  <v:textbox>
                    <w:txbxContent>
                      <w:p w14:paraId="0C76A7FE" w14:textId="77777777" w:rsidR="008D1B24" w:rsidRDefault="00890E06">
                        <w:pPr>
                          <w:pStyle w:val="Footer"/>
                          <w:pBdr>
                            <w:top w:val="single" w:sz="12" w:space="1" w:color="A5A5A5" w:themeColor="accent3"/>
                            <w:bottom w:val="single" w:sz="48" w:space="1" w:color="A5A5A5" w:themeColor="accent3"/>
                          </w:pBdr>
                          <w:jc w:val="center"/>
                          <w:rPr>
                            <w:sz w:val="28"/>
                            <w:szCs w:val="28"/>
                          </w:rPr>
                        </w:pPr>
                        <w:r>
                          <w:fldChar w:fldCharType="begin"/>
                        </w:r>
                        <w:r>
                          <w:instrText xml:space="preserve"> PAGE    \* MERGEFORMAT </w:instrText>
                        </w:r>
                        <w:r>
                          <w:fldChar w:fldCharType="separate"/>
                        </w:r>
                        <w:r w:rsidRPr="007349F3">
                          <w:rPr>
                            <w:noProof/>
                            <w:sz w:val="28"/>
                            <w:szCs w:val="28"/>
                          </w:rPr>
                          <w:t>4</w:t>
                        </w:r>
                        <w:r>
                          <w:rPr>
                            <w:noProof/>
                            <w:sz w:val="28"/>
                            <w:szCs w:val="28"/>
                          </w:rPr>
                          <w:fldChar w:fldCharType="end"/>
                        </w:r>
                      </w:p>
                    </w:txbxContent>
                  </v:textbox>
                  <w10:wrap anchorx="margin" anchory="margin"/>
                </v:shape>
              </w:pict>
            </mc:Fallback>
          </mc:AlternateConten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7052C66A" w14:textId="77777777" w:rsidR="00366E58" w:rsidRDefault="00366E58">
      <w:pPr>
        <w:spacing w:after="0" w:line="240" w:lineRule="auto"/>
      </w:pPr>
      <w:r>
        <w:separator/>
      </w:r>
    </w:p>
  </w:footnote>
  <w:footnote w:type="continuationSeparator" w:id="0">
    <w:p w14:paraId="45AE243E" w14:textId="77777777" w:rsidR="00366E58" w:rsidRDefault="00366E58">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09E3BAE" w14:textId="359B297B" w:rsidR="00400D89" w:rsidRPr="00400D89" w:rsidRDefault="00890E06" w:rsidP="00400D89">
    <w:pPr>
      <w:pStyle w:val="Header"/>
      <w:ind w:left="6480"/>
      <w:rPr>
        <w:rFonts w:cstheme="minorHAnsi"/>
        <w:sz w:val="20"/>
        <w:szCs w:val="20"/>
      </w:rPr>
    </w:pPr>
    <w:r w:rsidRPr="00CB375F">
      <w:rPr>
        <w:rFonts w:asciiTheme="majorBidi" w:hAnsiTheme="majorBidi" w:cstheme="majorBidi"/>
        <w:noProof/>
        <w:sz w:val="20"/>
        <w:szCs w:val="20"/>
      </w:rPr>
      <mc:AlternateContent>
        <mc:Choice Requires="wps">
          <w:drawing>
            <wp:anchor distT="45720" distB="45720" distL="114300" distR="114300" simplePos="0" relativeHeight="251660288" behindDoc="0" locked="0" layoutInCell="1" allowOverlap="1" wp14:anchorId="496D4016" wp14:editId="7F405DA9">
              <wp:simplePos x="0" y="0"/>
              <wp:positionH relativeFrom="column">
                <wp:posOffset>-128270</wp:posOffset>
              </wp:positionH>
              <wp:positionV relativeFrom="paragraph">
                <wp:posOffset>-246380</wp:posOffset>
              </wp:positionV>
              <wp:extent cx="981710" cy="761365"/>
              <wp:effectExtent l="0" t="0" r="0" b="635"/>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81710" cy="761365"/>
                      </a:xfrm>
                      <a:prstGeom prst="rect">
                        <a:avLst/>
                      </a:prstGeom>
                      <a:noFill/>
                      <a:ln w="9525">
                        <a:noFill/>
                        <a:miter lim="800000"/>
                        <a:headEnd/>
                        <a:tailEnd/>
                      </a:ln>
                    </wps:spPr>
                    <wps:txbx>
                      <w:txbxContent>
                        <w:p w14:paraId="5D62ED5E" w14:textId="77777777" w:rsidR="008D1B24" w:rsidRDefault="00890E06">
                          <w:r>
                            <w:rPr>
                              <w:noProof/>
                            </w:rPr>
                            <w:drawing>
                              <wp:inline distT="0" distB="0" distL="0" distR="0" wp14:anchorId="37390ED5" wp14:editId="22FAD97F">
                                <wp:extent cx="817033" cy="734860"/>
                                <wp:effectExtent l="0" t="0" r="2540" b="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Logo Swiss.png"/>
                                        <pic:cNvPicPr/>
                                      </pic:nvPicPr>
                                      <pic:blipFill>
                                        <a:blip r:embed="rId1">
                                          <a:extLst>
                                            <a:ext uri="{28A0092B-C50C-407E-A947-70E740481C1C}">
                                              <a14:useLocalDpi xmlns:a14="http://schemas.microsoft.com/office/drawing/2010/main" val="0"/>
                                            </a:ext>
                                          </a:extLst>
                                        </a:blip>
                                        <a:stretch>
                                          <a:fillRect/>
                                        </a:stretch>
                                      </pic:blipFill>
                                      <pic:spPr>
                                        <a:xfrm>
                                          <a:off x="0" y="0"/>
                                          <a:ext cx="823564" cy="740734"/>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496D4016" id="_x0000_t202" coordsize="21600,21600" o:spt="202" path="m,l,21600r21600,l21600,xe">
              <v:stroke joinstyle="miter"/>
              <v:path gradientshapeok="t" o:connecttype="rect"/>
            </v:shapetype>
            <v:shape id="_x0000_s1048" type="#_x0000_t202" style="position:absolute;left:0;text-align:left;margin-left:-10.1pt;margin-top:-19.4pt;width:77.3pt;height:59.95pt;z-index:2516602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" filled="f" stroked="f">
              <v:textbox>
                <w:txbxContent>
                  <w:p w14:paraId="5D62ED5E" w14:textId="77777777" w:rsidR="008D1B24" w:rsidRDefault="00890E06">
                    <w:r>
                      <w:rPr>
                        <w:noProof/>
                      </w:rPr>
                      <w:drawing>
                        <wp:inline distT="0" distB="0" distL="0" distR="0" wp14:anchorId="37390ED5" wp14:editId="22FAD97F">
                          <wp:extent cx="817033" cy="734860"/>
                          <wp:effectExtent l="0" t="0" r="2540" b="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Logo Swiss.png"/>
                                  <pic:cNvPicPr/>
                                </pic:nvPicPr>
                                <pic:blipFill>
                                  <a:blip r:embed="rId1">
                                    <a:extLst>
                                      <a:ext uri="{28A0092B-C50C-407E-A947-70E740481C1C}">
                                        <a14:useLocalDpi xmlns:a14="http://schemas.microsoft.com/office/drawing/2010/main" val="0"/>
                                      </a:ext>
                                    </a:extLst>
                                  </a:blip>
                                  <a:stretch>
                                    <a:fillRect/>
                                  </a:stretch>
                                </pic:blipFill>
                                <pic:spPr>
                                  <a:xfrm>
                                    <a:off x="0" y="0"/>
                                    <a:ext cx="823564" cy="740734"/>
                                  </a:xfrm>
                                  <a:prstGeom prst="rect">
                                    <a:avLst/>
                                  </a:prstGeom>
                                </pic:spPr>
                              </pic:pic>
                            </a:graphicData>
                          </a:graphic>
                        </wp:inline>
                      </w:drawing>
                    </w:r>
                  </w:p>
                </w:txbxContent>
              </v:textbox>
              <w10:wrap type="square"/>
            </v:shape>
          </w:pict>
        </mc:Fallback>
      </mc:AlternateContent>
    </w:r>
    <w:r w:rsidR="00400D89" w:rsidRPr="00400D89">
      <w:rPr>
        <w:rFonts w:cstheme="minorHAnsi"/>
        <w:sz w:val="20"/>
        <w:szCs w:val="20"/>
      </w:rPr>
      <w:t>Eddy Current Scanner (ECS) User’s Manual</w:t>
    </w:r>
  </w:p>
  <w:p w14:paraId="47E175EE" w14:textId="61645A1A" w:rsidR="008D1B24" w:rsidRDefault="00400D89" w:rsidP="00400D89">
    <w:pPr>
      <w:pStyle w:val="Header"/>
      <w:ind w:left="6480"/>
      <w:rPr>
        <w:rFonts w:cstheme="minorHAnsi"/>
        <w:sz w:val="20"/>
        <w:szCs w:val="20"/>
      </w:rPr>
    </w:pPr>
    <w:r w:rsidRPr="00400D89">
      <w:rPr>
        <w:rFonts w:cstheme="minorHAnsi"/>
        <w:sz w:val="20"/>
        <w:szCs w:val="20"/>
      </w:rPr>
      <w:t>Revised: November 2024</w:t>
    </w:r>
  </w:p>
  <w:p w14:paraId="764047C5" w14:textId="77777777" w:rsidR="00400D89" w:rsidRPr="00CB375F" w:rsidRDefault="00400D89" w:rsidP="00400D89">
    <w:pPr>
      <w:pStyle w:val="Header"/>
      <w:ind w:left="6480"/>
      <w:rPr>
        <w:rFonts w:asciiTheme="majorBidi" w:hAnsiTheme="majorBidi" w:cstheme="majorBidi"/>
        <w:sz w:val="20"/>
        <w:szCs w:val="20"/>
      </w:rPr>
    </w:pPr>
  </w:p>
  <w:p w14:paraId="2F760500" w14:textId="77777777" w:rsidR="008D1B24" w:rsidRPr="00CB375F" w:rsidRDefault="008D1B24">
    <w:pPr>
      <w:pStyle w:val="Header"/>
      <w:rPr>
        <w:rFonts w:asciiTheme="majorBidi" w:hAnsiTheme="majorBidi" w:cstheme="majorBidi"/>
        <w:sz w:val="20"/>
        <w:szCs w:val="20"/>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1996A9E"/>
    <w:multiLevelType w:val="hybridMultilevel"/>
    <w:tmpl w:val="F1A60F4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19E3199"/>
    <w:multiLevelType w:val="hybridMultilevel"/>
    <w:tmpl w:val="FA22AFC4"/>
    <w:lvl w:ilvl="0" w:tplc="1000000F">
      <w:start w:val="1"/>
      <w:numFmt w:val="decimal"/>
      <w:lvlText w:val="%1."/>
      <w:lvlJc w:val="left"/>
      <w:pPr>
        <w:ind w:left="720" w:hanging="360"/>
      </w:pPr>
    </w:lvl>
    <w:lvl w:ilvl="1" w:tplc="10000019" w:tentative="1">
      <w:start w:val="1"/>
      <w:numFmt w:val="lowerLetter"/>
      <w:lvlText w:val="%2."/>
      <w:lvlJc w:val="left"/>
      <w:pPr>
        <w:ind w:left="1440" w:hanging="360"/>
      </w:pPr>
    </w:lvl>
    <w:lvl w:ilvl="2" w:tplc="1000001B" w:tentative="1">
      <w:start w:val="1"/>
      <w:numFmt w:val="lowerRoman"/>
      <w:lvlText w:val="%3."/>
      <w:lvlJc w:val="right"/>
      <w:pPr>
        <w:ind w:left="2160" w:hanging="180"/>
      </w:pPr>
    </w:lvl>
    <w:lvl w:ilvl="3" w:tplc="1000000F" w:tentative="1">
      <w:start w:val="1"/>
      <w:numFmt w:val="decimal"/>
      <w:lvlText w:val="%4."/>
      <w:lvlJc w:val="left"/>
      <w:pPr>
        <w:ind w:left="2880" w:hanging="360"/>
      </w:pPr>
    </w:lvl>
    <w:lvl w:ilvl="4" w:tplc="10000019" w:tentative="1">
      <w:start w:val="1"/>
      <w:numFmt w:val="lowerLetter"/>
      <w:lvlText w:val="%5."/>
      <w:lvlJc w:val="left"/>
      <w:pPr>
        <w:ind w:left="3600" w:hanging="360"/>
      </w:pPr>
    </w:lvl>
    <w:lvl w:ilvl="5" w:tplc="1000001B" w:tentative="1">
      <w:start w:val="1"/>
      <w:numFmt w:val="lowerRoman"/>
      <w:lvlText w:val="%6."/>
      <w:lvlJc w:val="right"/>
      <w:pPr>
        <w:ind w:left="4320" w:hanging="180"/>
      </w:pPr>
    </w:lvl>
    <w:lvl w:ilvl="6" w:tplc="1000000F" w:tentative="1">
      <w:start w:val="1"/>
      <w:numFmt w:val="decimal"/>
      <w:lvlText w:val="%7."/>
      <w:lvlJc w:val="left"/>
      <w:pPr>
        <w:ind w:left="5040" w:hanging="360"/>
      </w:pPr>
    </w:lvl>
    <w:lvl w:ilvl="7" w:tplc="10000019" w:tentative="1">
      <w:start w:val="1"/>
      <w:numFmt w:val="lowerLetter"/>
      <w:lvlText w:val="%8."/>
      <w:lvlJc w:val="left"/>
      <w:pPr>
        <w:ind w:left="5760" w:hanging="360"/>
      </w:pPr>
    </w:lvl>
    <w:lvl w:ilvl="8" w:tplc="1000001B" w:tentative="1">
      <w:start w:val="1"/>
      <w:numFmt w:val="lowerRoman"/>
      <w:lvlText w:val="%9."/>
      <w:lvlJc w:val="right"/>
      <w:pPr>
        <w:ind w:left="6480" w:hanging="180"/>
      </w:pPr>
    </w:lvl>
  </w:abstractNum>
  <w:abstractNum w:abstractNumId="2" w15:restartNumberingAfterBreak="0">
    <w:nsid w:val="02C56CCC"/>
    <w:multiLevelType w:val="multilevel"/>
    <w:tmpl w:val="34EA6D4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15:restartNumberingAfterBreak="0">
    <w:nsid w:val="02D42E7E"/>
    <w:multiLevelType w:val="multilevel"/>
    <w:tmpl w:val="C636B5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 w15:restartNumberingAfterBreak="0">
    <w:nsid w:val="05E70F16"/>
    <w:multiLevelType w:val="multilevel"/>
    <w:tmpl w:val="DA3CCB9A"/>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5" w15:restartNumberingAfterBreak="0">
    <w:nsid w:val="06E65202"/>
    <w:multiLevelType w:val="multilevel"/>
    <w:tmpl w:val="A1B63E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 w15:restartNumberingAfterBreak="0">
    <w:nsid w:val="0B0A25DA"/>
    <w:multiLevelType w:val="hybridMultilevel"/>
    <w:tmpl w:val="B5E830D4"/>
    <w:lvl w:ilvl="0" w:tplc="1000000F">
      <w:start w:val="1"/>
      <w:numFmt w:val="decimal"/>
      <w:lvlText w:val="%1."/>
      <w:lvlJc w:val="left"/>
      <w:pPr>
        <w:ind w:left="720" w:hanging="360"/>
      </w:pPr>
    </w:lvl>
    <w:lvl w:ilvl="1" w:tplc="10000019" w:tentative="1">
      <w:start w:val="1"/>
      <w:numFmt w:val="lowerLetter"/>
      <w:lvlText w:val="%2."/>
      <w:lvlJc w:val="left"/>
      <w:pPr>
        <w:ind w:left="1440" w:hanging="360"/>
      </w:pPr>
    </w:lvl>
    <w:lvl w:ilvl="2" w:tplc="1000001B" w:tentative="1">
      <w:start w:val="1"/>
      <w:numFmt w:val="lowerRoman"/>
      <w:lvlText w:val="%3."/>
      <w:lvlJc w:val="right"/>
      <w:pPr>
        <w:ind w:left="2160" w:hanging="180"/>
      </w:pPr>
    </w:lvl>
    <w:lvl w:ilvl="3" w:tplc="1000000F" w:tentative="1">
      <w:start w:val="1"/>
      <w:numFmt w:val="decimal"/>
      <w:lvlText w:val="%4."/>
      <w:lvlJc w:val="left"/>
      <w:pPr>
        <w:ind w:left="2880" w:hanging="360"/>
      </w:pPr>
    </w:lvl>
    <w:lvl w:ilvl="4" w:tplc="10000019" w:tentative="1">
      <w:start w:val="1"/>
      <w:numFmt w:val="lowerLetter"/>
      <w:lvlText w:val="%5."/>
      <w:lvlJc w:val="left"/>
      <w:pPr>
        <w:ind w:left="3600" w:hanging="360"/>
      </w:pPr>
    </w:lvl>
    <w:lvl w:ilvl="5" w:tplc="1000001B" w:tentative="1">
      <w:start w:val="1"/>
      <w:numFmt w:val="lowerRoman"/>
      <w:lvlText w:val="%6."/>
      <w:lvlJc w:val="right"/>
      <w:pPr>
        <w:ind w:left="4320" w:hanging="180"/>
      </w:pPr>
    </w:lvl>
    <w:lvl w:ilvl="6" w:tplc="1000000F" w:tentative="1">
      <w:start w:val="1"/>
      <w:numFmt w:val="decimal"/>
      <w:lvlText w:val="%7."/>
      <w:lvlJc w:val="left"/>
      <w:pPr>
        <w:ind w:left="5040" w:hanging="360"/>
      </w:pPr>
    </w:lvl>
    <w:lvl w:ilvl="7" w:tplc="10000019" w:tentative="1">
      <w:start w:val="1"/>
      <w:numFmt w:val="lowerLetter"/>
      <w:lvlText w:val="%8."/>
      <w:lvlJc w:val="left"/>
      <w:pPr>
        <w:ind w:left="5760" w:hanging="360"/>
      </w:pPr>
    </w:lvl>
    <w:lvl w:ilvl="8" w:tplc="1000001B" w:tentative="1">
      <w:start w:val="1"/>
      <w:numFmt w:val="lowerRoman"/>
      <w:lvlText w:val="%9."/>
      <w:lvlJc w:val="right"/>
      <w:pPr>
        <w:ind w:left="6480" w:hanging="180"/>
      </w:pPr>
    </w:lvl>
  </w:abstractNum>
  <w:abstractNum w:abstractNumId="7" w15:restartNumberingAfterBreak="0">
    <w:nsid w:val="0BC83B07"/>
    <w:multiLevelType w:val="hybridMultilevel"/>
    <w:tmpl w:val="836AE54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0C4E2F06"/>
    <w:multiLevelType w:val="hybridMultilevel"/>
    <w:tmpl w:val="72F2134E"/>
    <w:lvl w:ilvl="0" w:tplc="10000001">
      <w:start w:val="1"/>
      <w:numFmt w:val="bullet"/>
      <w:lvlText w:val=""/>
      <w:lvlJc w:val="left"/>
      <w:pPr>
        <w:ind w:left="720" w:hanging="360"/>
      </w:pPr>
      <w:rPr>
        <w:rFonts w:ascii="Symbol" w:hAnsi="Symbol" w:hint="default"/>
      </w:rPr>
    </w:lvl>
    <w:lvl w:ilvl="1" w:tplc="10000003">
      <w:start w:val="1"/>
      <w:numFmt w:val="bullet"/>
      <w:lvlText w:val="o"/>
      <w:lvlJc w:val="left"/>
      <w:pPr>
        <w:ind w:left="1440" w:hanging="360"/>
      </w:pPr>
      <w:rPr>
        <w:rFonts w:ascii="Courier New" w:hAnsi="Courier New" w:cs="Courier New" w:hint="default"/>
      </w:rPr>
    </w:lvl>
    <w:lvl w:ilvl="2" w:tplc="10000005">
      <w:start w:val="1"/>
      <w:numFmt w:val="bullet"/>
      <w:lvlText w:val=""/>
      <w:lvlJc w:val="left"/>
      <w:pPr>
        <w:ind w:left="2160" w:hanging="360"/>
      </w:pPr>
      <w:rPr>
        <w:rFonts w:ascii="Wingdings" w:hAnsi="Wingdings" w:hint="default"/>
      </w:rPr>
    </w:lvl>
    <w:lvl w:ilvl="3" w:tplc="10000001">
      <w:start w:val="1"/>
      <w:numFmt w:val="bullet"/>
      <w:lvlText w:val=""/>
      <w:lvlJc w:val="left"/>
      <w:pPr>
        <w:ind w:left="2880" w:hanging="360"/>
      </w:pPr>
      <w:rPr>
        <w:rFonts w:ascii="Symbol" w:hAnsi="Symbol" w:hint="default"/>
      </w:rPr>
    </w:lvl>
    <w:lvl w:ilvl="4" w:tplc="10000003">
      <w:start w:val="1"/>
      <w:numFmt w:val="bullet"/>
      <w:lvlText w:val="o"/>
      <w:lvlJc w:val="left"/>
      <w:pPr>
        <w:ind w:left="3600" w:hanging="360"/>
      </w:pPr>
      <w:rPr>
        <w:rFonts w:ascii="Courier New" w:hAnsi="Courier New" w:cs="Courier New" w:hint="default"/>
      </w:rPr>
    </w:lvl>
    <w:lvl w:ilvl="5" w:tplc="10000005">
      <w:start w:val="1"/>
      <w:numFmt w:val="bullet"/>
      <w:lvlText w:val=""/>
      <w:lvlJc w:val="left"/>
      <w:pPr>
        <w:ind w:left="4320" w:hanging="360"/>
      </w:pPr>
      <w:rPr>
        <w:rFonts w:ascii="Wingdings" w:hAnsi="Wingdings" w:hint="default"/>
      </w:rPr>
    </w:lvl>
    <w:lvl w:ilvl="6" w:tplc="10000001">
      <w:start w:val="1"/>
      <w:numFmt w:val="bullet"/>
      <w:lvlText w:val=""/>
      <w:lvlJc w:val="left"/>
      <w:pPr>
        <w:ind w:left="5040" w:hanging="360"/>
      </w:pPr>
      <w:rPr>
        <w:rFonts w:ascii="Symbol" w:hAnsi="Symbol" w:hint="default"/>
      </w:rPr>
    </w:lvl>
    <w:lvl w:ilvl="7" w:tplc="10000003">
      <w:start w:val="1"/>
      <w:numFmt w:val="bullet"/>
      <w:lvlText w:val="o"/>
      <w:lvlJc w:val="left"/>
      <w:pPr>
        <w:ind w:left="5760" w:hanging="360"/>
      </w:pPr>
      <w:rPr>
        <w:rFonts w:ascii="Courier New" w:hAnsi="Courier New" w:cs="Courier New" w:hint="default"/>
      </w:rPr>
    </w:lvl>
    <w:lvl w:ilvl="8" w:tplc="10000005">
      <w:start w:val="1"/>
      <w:numFmt w:val="bullet"/>
      <w:lvlText w:val=""/>
      <w:lvlJc w:val="left"/>
      <w:pPr>
        <w:ind w:left="6480" w:hanging="360"/>
      </w:pPr>
      <w:rPr>
        <w:rFonts w:ascii="Wingdings" w:hAnsi="Wingdings" w:hint="default"/>
      </w:rPr>
    </w:lvl>
  </w:abstractNum>
  <w:abstractNum w:abstractNumId="9" w15:restartNumberingAfterBreak="0">
    <w:nsid w:val="0CCA5D16"/>
    <w:multiLevelType w:val="hybridMultilevel"/>
    <w:tmpl w:val="532662EC"/>
    <w:lvl w:ilvl="0" w:tplc="1000000F">
      <w:start w:val="1"/>
      <w:numFmt w:val="decimal"/>
      <w:lvlText w:val="%1."/>
      <w:lvlJc w:val="left"/>
      <w:pPr>
        <w:ind w:left="720" w:hanging="360"/>
      </w:pPr>
    </w:lvl>
    <w:lvl w:ilvl="1" w:tplc="10000019" w:tentative="1">
      <w:start w:val="1"/>
      <w:numFmt w:val="lowerLetter"/>
      <w:lvlText w:val="%2."/>
      <w:lvlJc w:val="left"/>
      <w:pPr>
        <w:ind w:left="1440" w:hanging="360"/>
      </w:pPr>
    </w:lvl>
    <w:lvl w:ilvl="2" w:tplc="1000001B" w:tentative="1">
      <w:start w:val="1"/>
      <w:numFmt w:val="lowerRoman"/>
      <w:lvlText w:val="%3."/>
      <w:lvlJc w:val="right"/>
      <w:pPr>
        <w:ind w:left="2160" w:hanging="180"/>
      </w:pPr>
    </w:lvl>
    <w:lvl w:ilvl="3" w:tplc="1000000F" w:tentative="1">
      <w:start w:val="1"/>
      <w:numFmt w:val="decimal"/>
      <w:lvlText w:val="%4."/>
      <w:lvlJc w:val="left"/>
      <w:pPr>
        <w:ind w:left="2880" w:hanging="360"/>
      </w:pPr>
    </w:lvl>
    <w:lvl w:ilvl="4" w:tplc="10000019" w:tentative="1">
      <w:start w:val="1"/>
      <w:numFmt w:val="lowerLetter"/>
      <w:lvlText w:val="%5."/>
      <w:lvlJc w:val="left"/>
      <w:pPr>
        <w:ind w:left="3600" w:hanging="360"/>
      </w:pPr>
    </w:lvl>
    <w:lvl w:ilvl="5" w:tplc="1000001B" w:tentative="1">
      <w:start w:val="1"/>
      <w:numFmt w:val="lowerRoman"/>
      <w:lvlText w:val="%6."/>
      <w:lvlJc w:val="right"/>
      <w:pPr>
        <w:ind w:left="4320" w:hanging="180"/>
      </w:pPr>
    </w:lvl>
    <w:lvl w:ilvl="6" w:tplc="1000000F" w:tentative="1">
      <w:start w:val="1"/>
      <w:numFmt w:val="decimal"/>
      <w:lvlText w:val="%7."/>
      <w:lvlJc w:val="left"/>
      <w:pPr>
        <w:ind w:left="5040" w:hanging="360"/>
      </w:pPr>
    </w:lvl>
    <w:lvl w:ilvl="7" w:tplc="10000019" w:tentative="1">
      <w:start w:val="1"/>
      <w:numFmt w:val="lowerLetter"/>
      <w:lvlText w:val="%8."/>
      <w:lvlJc w:val="left"/>
      <w:pPr>
        <w:ind w:left="5760" w:hanging="360"/>
      </w:pPr>
    </w:lvl>
    <w:lvl w:ilvl="8" w:tplc="1000001B" w:tentative="1">
      <w:start w:val="1"/>
      <w:numFmt w:val="lowerRoman"/>
      <w:lvlText w:val="%9."/>
      <w:lvlJc w:val="right"/>
      <w:pPr>
        <w:ind w:left="6480" w:hanging="180"/>
      </w:pPr>
    </w:lvl>
  </w:abstractNum>
  <w:abstractNum w:abstractNumId="10" w15:restartNumberingAfterBreak="0">
    <w:nsid w:val="0E7F538E"/>
    <w:multiLevelType w:val="multilevel"/>
    <w:tmpl w:val="6F36F3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 w15:restartNumberingAfterBreak="0">
    <w:nsid w:val="12A57721"/>
    <w:multiLevelType w:val="hybridMultilevel"/>
    <w:tmpl w:val="E44E30D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137D4F55"/>
    <w:multiLevelType w:val="multilevel"/>
    <w:tmpl w:val="767C0044"/>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 w15:restartNumberingAfterBreak="0">
    <w:nsid w:val="14621CA1"/>
    <w:multiLevelType w:val="hybridMultilevel"/>
    <w:tmpl w:val="F8D239C4"/>
    <w:lvl w:ilvl="0" w:tplc="1000000F">
      <w:start w:val="1"/>
      <w:numFmt w:val="decimal"/>
      <w:lvlText w:val="%1."/>
      <w:lvlJc w:val="left"/>
      <w:pPr>
        <w:ind w:left="720" w:hanging="360"/>
      </w:pPr>
    </w:lvl>
    <w:lvl w:ilvl="1" w:tplc="10000019" w:tentative="1">
      <w:start w:val="1"/>
      <w:numFmt w:val="lowerLetter"/>
      <w:lvlText w:val="%2."/>
      <w:lvlJc w:val="left"/>
      <w:pPr>
        <w:ind w:left="1440" w:hanging="360"/>
      </w:pPr>
    </w:lvl>
    <w:lvl w:ilvl="2" w:tplc="1000001B" w:tentative="1">
      <w:start w:val="1"/>
      <w:numFmt w:val="lowerRoman"/>
      <w:lvlText w:val="%3."/>
      <w:lvlJc w:val="right"/>
      <w:pPr>
        <w:ind w:left="2160" w:hanging="180"/>
      </w:pPr>
    </w:lvl>
    <w:lvl w:ilvl="3" w:tplc="1000000F" w:tentative="1">
      <w:start w:val="1"/>
      <w:numFmt w:val="decimal"/>
      <w:lvlText w:val="%4."/>
      <w:lvlJc w:val="left"/>
      <w:pPr>
        <w:ind w:left="2880" w:hanging="360"/>
      </w:pPr>
    </w:lvl>
    <w:lvl w:ilvl="4" w:tplc="10000019" w:tentative="1">
      <w:start w:val="1"/>
      <w:numFmt w:val="lowerLetter"/>
      <w:lvlText w:val="%5."/>
      <w:lvlJc w:val="left"/>
      <w:pPr>
        <w:ind w:left="3600" w:hanging="360"/>
      </w:pPr>
    </w:lvl>
    <w:lvl w:ilvl="5" w:tplc="1000001B" w:tentative="1">
      <w:start w:val="1"/>
      <w:numFmt w:val="lowerRoman"/>
      <w:lvlText w:val="%6."/>
      <w:lvlJc w:val="right"/>
      <w:pPr>
        <w:ind w:left="4320" w:hanging="180"/>
      </w:pPr>
    </w:lvl>
    <w:lvl w:ilvl="6" w:tplc="1000000F" w:tentative="1">
      <w:start w:val="1"/>
      <w:numFmt w:val="decimal"/>
      <w:lvlText w:val="%7."/>
      <w:lvlJc w:val="left"/>
      <w:pPr>
        <w:ind w:left="5040" w:hanging="360"/>
      </w:pPr>
    </w:lvl>
    <w:lvl w:ilvl="7" w:tplc="10000019" w:tentative="1">
      <w:start w:val="1"/>
      <w:numFmt w:val="lowerLetter"/>
      <w:lvlText w:val="%8."/>
      <w:lvlJc w:val="left"/>
      <w:pPr>
        <w:ind w:left="5760" w:hanging="360"/>
      </w:pPr>
    </w:lvl>
    <w:lvl w:ilvl="8" w:tplc="1000001B" w:tentative="1">
      <w:start w:val="1"/>
      <w:numFmt w:val="lowerRoman"/>
      <w:lvlText w:val="%9."/>
      <w:lvlJc w:val="right"/>
      <w:pPr>
        <w:ind w:left="6480" w:hanging="180"/>
      </w:pPr>
    </w:lvl>
  </w:abstractNum>
  <w:abstractNum w:abstractNumId="14" w15:restartNumberingAfterBreak="0">
    <w:nsid w:val="1465137F"/>
    <w:multiLevelType w:val="multilevel"/>
    <w:tmpl w:val="2FFE9A0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 w15:restartNumberingAfterBreak="0">
    <w:nsid w:val="161C61C6"/>
    <w:multiLevelType w:val="multilevel"/>
    <w:tmpl w:val="8D30E904"/>
    <w:lvl w:ilvl="0">
      <w:start w:val="1"/>
      <w:numFmt w:val="decimal"/>
      <w:lvlText w:val="%1."/>
      <w:lvlJc w:val="left"/>
      <w:pPr>
        <w:tabs>
          <w:tab w:val="num" w:pos="720"/>
        </w:tabs>
        <w:ind w:left="720" w:hanging="360"/>
      </w:pPr>
    </w:lvl>
    <w:lvl w:ilvl="1">
      <w:start w:val="1"/>
      <w:numFmt w:val="bullet"/>
      <w:lvlText w:val=""/>
      <w:lvlJc w:val="left"/>
      <w:pPr>
        <w:tabs>
          <w:tab w:val="num" w:pos="1440"/>
        </w:tabs>
        <w:ind w:left="1440" w:hanging="360"/>
      </w:pPr>
      <w:rPr>
        <w:rFonts w:ascii="Symbol" w:hAnsi="Symbol" w:hint="default"/>
        <w:sz w:val="20"/>
      </w:r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6" w15:restartNumberingAfterBreak="0">
    <w:nsid w:val="178F022E"/>
    <w:multiLevelType w:val="multilevel"/>
    <w:tmpl w:val="8A6E2534"/>
    <w:lvl w:ilvl="0">
      <w:start w:val="1"/>
      <w:numFmt w:val="decimal"/>
      <w:lvlText w:val="%1."/>
      <w:lvlJc w:val="left"/>
      <w:pPr>
        <w:tabs>
          <w:tab w:val="num" w:pos="720"/>
        </w:tabs>
        <w:ind w:left="720" w:hanging="360"/>
      </w:pPr>
    </w:lvl>
    <w:lvl w:ilvl="1">
      <w:start w:val="1"/>
      <w:numFmt w:val="bullet"/>
      <w:lvlText w:val=""/>
      <w:lvlJc w:val="left"/>
      <w:pPr>
        <w:tabs>
          <w:tab w:val="num" w:pos="1440"/>
        </w:tabs>
        <w:ind w:left="1440" w:hanging="360"/>
      </w:pPr>
      <w:rPr>
        <w:rFonts w:ascii="Symbol" w:hAnsi="Symbol"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 w15:restartNumberingAfterBreak="0">
    <w:nsid w:val="18A93A71"/>
    <w:multiLevelType w:val="hybridMultilevel"/>
    <w:tmpl w:val="04B6F8C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19D82FBA"/>
    <w:multiLevelType w:val="multilevel"/>
    <w:tmpl w:val="7436C2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9" w15:restartNumberingAfterBreak="0">
    <w:nsid w:val="19FF70D9"/>
    <w:multiLevelType w:val="multilevel"/>
    <w:tmpl w:val="11D226D2"/>
    <w:lvl w:ilvl="0">
      <w:start w:val="1"/>
      <w:numFmt w:val="decimal"/>
      <w:lvlText w:val="%1."/>
      <w:lvlJc w:val="left"/>
      <w:pPr>
        <w:tabs>
          <w:tab w:val="num" w:pos="720"/>
        </w:tabs>
        <w:ind w:left="720" w:hanging="360"/>
      </w:pPr>
    </w:lvl>
    <w:lvl w:ilvl="1">
      <w:start w:val="1"/>
      <w:numFmt w:val="bullet"/>
      <w:lvlText w:val=""/>
      <w:lvlJc w:val="left"/>
      <w:pPr>
        <w:tabs>
          <w:tab w:val="num" w:pos="1440"/>
        </w:tabs>
        <w:ind w:left="1440" w:hanging="360"/>
      </w:pPr>
      <w:rPr>
        <w:rFonts w:ascii="Symbol" w:hAnsi="Symbol"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 w15:restartNumberingAfterBreak="0">
    <w:nsid w:val="1B512AC4"/>
    <w:multiLevelType w:val="multilevel"/>
    <w:tmpl w:val="986001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1" w15:restartNumberingAfterBreak="0">
    <w:nsid w:val="1C941420"/>
    <w:multiLevelType w:val="hybridMultilevel"/>
    <w:tmpl w:val="A02E977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1E1B3759"/>
    <w:multiLevelType w:val="hybridMultilevel"/>
    <w:tmpl w:val="0A5CE26E"/>
    <w:lvl w:ilvl="0" w:tplc="10000001">
      <w:start w:val="1"/>
      <w:numFmt w:val="bullet"/>
      <w:lvlText w:val=""/>
      <w:lvlJc w:val="left"/>
      <w:pPr>
        <w:ind w:left="720" w:hanging="360"/>
      </w:pPr>
      <w:rPr>
        <w:rFonts w:ascii="Symbol" w:hAnsi="Symbol" w:hint="default"/>
      </w:rPr>
    </w:lvl>
    <w:lvl w:ilvl="1" w:tplc="10000003" w:tentative="1">
      <w:start w:val="1"/>
      <w:numFmt w:val="bullet"/>
      <w:lvlText w:val="o"/>
      <w:lvlJc w:val="left"/>
      <w:pPr>
        <w:ind w:left="1440" w:hanging="360"/>
      </w:pPr>
      <w:rPr>
        <w:rFonts w:ascii="Courier New" w:hAnsi="Courier New" w:cs="Courier New" w:hint="default"/>
      </w:rPr>
    </w:lvl>
    <w:lvl w:ilvl="2" w:tplc="10000005" w:tentative="1">
      <w:start w:val="1"/>
      <w:numFmt w:val="bullet"/>
      <w:lvlText w:val=""/>
      <w:lvlJc w:val="left"/>
      <w:pPr>
        <w:ind w:left="2160" w:hanging="360"/>
      </w:pPr>
      <w:rPr>
        <w:rFonts w:ascii="Wingdings" w:hAnsi="Wingdings" w:hint="default"/>
      </w:rPr>
    </w:lvl>
    <w:lvl w:ilvl="3" w:tplc="10000001" w:tentative="1">
      <w:start w:val="1"/>
      <w:numFmt w:val="bullet"/>
      <w:lvlText w:val=""/>
      <w:lvlJc w:val="left"/>
      <w:pPr>
        <w:ind w:left="2880" w:hanging="360"/>
      </w:pPr>
      <w:rPr>
        <w:rFonts w:ascii="Symbol" w:hAnsi="Symbol" w:hint="default"/>
      </w:rPr>
    </w:lvl>
    <w:lvl w:ilvl="4" w:tplc="10000003" w:tentative="1">
      <w:start w:val="1"/>
      <w:numFmt w:val="bullet"/>
      <w:lvlText w:val="o"/>
      <w:lvlJc w:val="left"/>
      <w:pPr>
        <w:ind w:left="3600" w:hanging="360"/>
      </w:pPr>
      <w:rPr>
        <w:rFonts w:ascii="Courier New" w:hAnsi="Courier New" w:cs="Courier New" w:hint="default"/>
      </w:rPr>
    </w:lvl>
    <w:lvl w:ilvl="5" w:tplc="10000005" w:tentative="1">
      <w:start w:val="1"/>
      <w:numFmt w:val="bullet"/>
      <w:lvlText w:val=""/>
      <w:lvlJc w:val="left"/>
      <w:pPr>
        <w:ind w:left="4320" w:hanging="360"/>
      </w:pPr>
      <w:rPr>
        <w:rFonts w:ascii="Wingdings" w:hAnsi="Wingdings" w:hint="default"/>
      </w:rPr>
    </w:lvl>
    <w:lvl w:ilvl="6" w:tplc="10000001" w:tentative="1">
      <w:start w:val="1"/>
      <w:numFmt w:val="bullet"/>
      <w:lvlText w:val=""/>
      <w:lvlJc w:val="left"/>
      <w:pPr>
        <w:ind w:left="5040" w:hanging="360"/>
      </w:pPr>
      <w:rPr>
        <w:rFonts w:ascii="Symbol" w:hAnsi="Symbol" w:hint="default"/>
      </w:rPr>
    </w:lvl>
    <w:lvl w:ilvl="7" w:tplc="10000003" w:tentative="1">
      <w:start w:val="1"/>
      <w:numFmt w:val="bullet"/>
      <w:lvlText w:val="o"/>
      <w:lvlJc w:val="left"/>
      <w:pPr>
        <w:ind w:left="5760" w:hanging="360"/>
      </w:pPr>
      <w:rPr>
        <w:rFonts w:ascii="Courier New" w:hAnsi="Courier New" w:cs="Courier New" w:hint="default"/>
      </w:rPr>
    </w:lvl>
    <w:lvl w:ilvl="8" w:tplc="10000005" w:tentative="1">
      <w:start w:val="1"/>
      <w:numFmt w:val="bullet"/>
      <w:lvlText w:val=""/>
      <w:lvlJc w:val="left"/>
      <w:pPr>
        <w:ind w:left="6480" w:hanging="360"/>
      </w:pPr>
      <w:rPr>
        <w:rFonts w:ascii="Wingdings" w:hAnsi="Wingdings" w:hint="default"/>
      </w:rPr>
    </w:lvl>
  </w:abstractNum>
  <w:abstractNum w:abstractNumId="23" w15:restartNumberingAfterBreak="0">
    <w:nsid w:val="1E2E6F0E"/>
    <w:multiLevelType w:val="multilevel"/>
    <w:tmpl w:val="6AB62F5C"/>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4" w15:restartNumberingAfterBreak="0">
    <w:nsid w:val="1F621B3C"/>
    <w:multiLevelType w:val="multilevel"/>
    <w:tmpl w:val="199A92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5" w15:restartNumberingAfterBreak="0">
    <w:nsid w:val="204F31E8"/>
    <w:multiLevelType w:val="multilevel"/>
    <w:tmpl w:val="8026BA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6" w15:restartNumberingAfterBreak="0">
    <w:nsid w:val="205D4FA1"/>
    <w:multiLevelType w:val="hybridMultilevel"/>
    <w:tmpl w:val="40069AA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2103301A"/>
    <w:multiLevelType w:val="hybridMultilevel"/>
    <w:tmpl w:val="93EEAA58"/>
    <w:lvl w:ilvl="0" w:tplc="B7DC2998">
      <w:numFmt w:val="bullet"/>
      <w:lvlText w:val="•"/>
      <w:lvlJc w:val="left"/>
      <w:pPr>
        <w:ind w:left="720" w:hanging="360"/>
      </w:pPr>
      <w:rPr>
        <w:rFonts w:ascii="Calibri" w:eastAsiaTheme="minorHAnsi" w:hAnsi="Calibri" w:cs="Calibri"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8" w15:restartNumberingAfterBreak="0">
    <w:nsid w:val="210B498B"/>
    <w:multiLevelType w:val="hybridMultilevel"/>
    <w:tmpl w:val="45D4661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22E026BE"/>
    <w:multiLevelType w:val="multilevel"/>
    <w:tmpl w:val="07F2091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0" w15:restartNumberingAfterBreak="0">
    <w:nsid w:val="231C1ADB"/>
    <w:multiLevelType w:val="hybridMultilevel"/>
    <w:tmpl w:val="E37A85A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23D13580"/>
    <w:multiLevelType w:val="multilevel"/>
    <w:tmpl w:val="5B949FEE"/>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32" w15:restartNumberingAfterBreak="0">
    <w:nsid w:val="25C23412"/>
    <w:multiLevelType w:val="hybridMultilevel"/>
    <w:tmpl w:val="CE8EA6C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26454F79"/>
    <w:multiLevelType w:val="hybridMultilevel"/>
    <w:tmpl w:val="56742A6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265C499E"/>
    <w:multiLevelType w:val="hybridMultilevel"/>
    <w:tmpl w:val="682AB350"/>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26F42902"/>
    <w:multiLevelType w:val="multilevel"/>
    <w:tmpl w:val="C792E63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6" w15:restartNumberingAfterBreak="0">
    <w:nsid w:val="29A14AC9"/>
    <w:multiLevelType w:val="multilevel"/>
    <w:tmpl w:val="7BA87822"/>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37" w15:restartNumberingAfterBreak="0">
    <w:nsid w:val="2B3A11C2"/>
    <w:multiLevelType w:val="multilevel"/>
    <w:tmpl w:val="055A8C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8" w15:restartNumberingAfterBreak="0">
    <w:nsid w:val="2BA46C7F"/>
    <w:multiLevelType w:val="hybridMultilevel"/>
    <w:tmpl w:val="26AE26C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2BE36441"/>
    <w:multiLevelType w:val="hybridMultilevel"/>
    <w:tmpl w:val="9DE6F83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2CCE230F"/>
    <w:multiLevelType w:val="hybridMultilevel"/>
    <w:tmpl w:val="8454FB3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2D0E406D"/>
    <w:multiLevelType w:val="hybridMultilevel"/>
    <w:tmpl w:val="2AC88612"/>
    <w:lvl w:ilvl="0" w:tplc="B7DC2998">
      <w:numFmt w:val="bullet"/>
      <w:lvlText w:val="•"/>
      <w:lvlJc w:val="left"/>
      <w:pPr>
        <w:ind w:left="720" w:hanging="360"/>
      </w:pPr>
      <w:rPr>
        <w:rFonts w:ascii="Calibri" w:eastAsiaTheme="minorHAnsi" w:hAnsi="Calibri" w:cs="Calibri" w:hint="default"/>
      </w:rPr>
    </w:lvl>
    <w:lvl w:ilvl="1" w:tplc="10000003" w:tentative="1">
      <w:start w:val="1"/>
      <w:numFmt w:val="bullet"/>
      <w:lvlText w:val="o"/>
      <w:lvlJc w:val="left"/>
      <w:pPr>
        <w:ind w:left="1440" w:hanging="360"/>
      </w:pPr>
      <w:rPr>
        <w:rFonts w:ascii="Courier New" w:hAnsi="Courier New" w:cs="Courier New" w:hint="default"/>
      </w:rPr>
    </w:lvl>
    <w:lvl w:ilvl="2" w:tplc="10000005" w:tentative="1">
      <w:start w:val="1"/>
      <w:numFmt w:val="bullet"/>
      <w:lvlText w:val=""/>
      <w:lvlJc w:val="left"/>
      <w:pPr>
        <w:ind w:left="2160" w:hanging="360"/>
      </w:pPr>
      <w:rPr>
        <w:rFonts w:ascii="Wingdings" w:hAnsi="Wingdings" w:hint="default"/>
      </w:rPr>
    </w:lvl>
    <w:lvl w:ilvl="3" w:tplc="10000001" w:tentative="1">
      <w:start w:val="1"/>
      <w:numFmt w:val="bullet"/>
      <w:lvlText w:val=""/>
      <w:lvlJc w:val="left"/>
      <w:pPr>
        <w:ind w:left="2880" w:hanging="360"/>
      </w:pPr>
      <w:rPr>
        <w:rFonts w:ascii="Symbol" w:hAnsi="Symbol" w:hint="default"/>
      </w:rPr>
    </w:lvl>
    <w:lvl w:ilvl="4" w:tplc="10000003" w:tentative="1">
      <w:start w:val="1"/>
      <w:numFmt w:val="bullet"/>
      <w:lvlText w:val="o"/>
      <w:lvlJc w:val="left"/>
      <w:pPr>
        <w:ind w:left="3600" w:hanging="360"/>
      </w:pPr>
      <w:rPr>
        <w:rFonts w:ascii="Courier New" w:hAnsi="Courier New" w:cs="Courier New" w:hint="default"/>
      </w:rPr>
    </w:lvl>
    <w:lvl w:ilvl="5" w:tplc="10000005" w:tentative="1">
      <w:start w:val="1"/>
      <w:numFmt w:val="bullet"/>
      <w:lvlText w:val=""/>
      <w:lvlJc w:val="left"/>
      <w:pPr>
        <w:ind w:left="4320" w:hanging="360"/>
      </w:pPr>
      <w:rPr>
        <w:rFonts w:ascii="Wingdings" w:hAnsi="Wingdings" w:hint="default"/>
      </w:rPr>
    </w:lvl>
    <w:lvl w:ilvl="6" w:tplc="10000001" w:tentative="1">
      <w:start w:val="1"/>
      <w:numFmt w:val="bullet"/>
      <w:lvlText w:val=""/>
      <w:lvlJc w:val="left"/>
      <w:pPr>
        <w:ind w:left="5040" w:hanging="360"/>
      </w:pPr>
      <w:rPr>
        <w:rFonts w:ascii="Symbol" w:hAnsi="Symbol" w:hint="default"/>
      </w:rPr>
    </w:lvl>
    <w:lvl w:ilvl="7" w:tplc="10000003" w:tentative="1">
      <w:start w:val="1"/>
      <w:numFmt w:val="bullet"/>
      <w:lvlText w:val="o"/>
      <w:lvlJc w:val="left"/>
      <w:pPr>
        <w:ind w:left="5760" w:hanging="360"/>
      </w:pPr>
      <w:rPr>
        <w:rFonts w:ascii="Courier New" w:hAnsi="Courier New" w:cs="Courier New" w:hint="default"/>
      </w:rPr>
    </w:lvl>
    <w:lvl w:ilvl="8" w:tplc="10000005" w:tentative="1">
      <w:start w:val="1"/>
      <w:numFmt w:val="bullet"/>
      <w:lvlText w:val=""/>
      <w:lvlJc w:val="left"/>
      <w:pPr>
        <w:ind w:left="6480" w:hanging="360"/>
      </w:pPr>
      <w:rPr>
        <w:rFonts w:ascii="Wingdings" w:hAnsi="Wingdings" w:hint="default"/>
      </w:rPr>
    </w:lvl>
  </w:abstractNum>
  <w:abstractNum w:abstractNumId="42" w15:restartNumberingAfterBreak="0">
    <w:nsid w:val="2D85074E"/>
    <w:multiLevelType w:val="multilevel"/>
    <w:tmpl w:val="E2627D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3" w15:restartNumberingAfterBreak="0">
    <w:nsid w:val="2E216EBC"/>
    <w:multiLevelType w:val="multilevel"/>
    <w:tmpl w:val="D33C5884"/>
    <w:lvl w:ilvl="0">
      <w:start w:val="1"/>
      <w:numFmt w:val="decimal"/>
      <w:lvlText w:val="%1."/>
      <w:lvlJc w:val="left"/>
      <w:pPr>
        <w:tabs>
          <w:tab w:val="num" w:pos="720"/>
        </w:tabs>
        <w:ind w:left="720" w:hanging="360"/>
      </w:p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4" w15:restartNumberingAfterBreak="0">
    <w:nsid w:val="306723A3"/>
    <w:multiLevelType w:val="multilevel"/>
    <w:tmpl w:val="BB148CC8"/>
    <w:lvl w:ilvl="0">
      <w:start w:val="1"/>
      <w:numFmt w:val="decimal"/>
      <w:lvlText w:val="%1."/>
      <w:lvlJc w:val="left"/>
      <w:pPr>
        <w:tabs>
          <w:tab w:val="num" w:pos="720"/>
        </w:tabs>
        <w:ind w:left="720" w:hanging="360"/>
      </w:pPr>
    </w:lvl>
    <w:lvl w:ilvl="1">
      <w:start w:val="1"/>
      <w:numFmt w:val="bullet"/>
      <w:lvlText w:val=""/>
      <w:lvlJc w:val="left"/>
      <w:pPr>
        <w:tabs>
          <w:tab w:val="num" w:pos="1440"/>
        </w:tabs>
        <w:ind w:left="1440" w:hanging="360"/>
      </w:pPr>
      <w:rPr>
        <w:rFonts w:ascii="Symbol" w:hAnsi="Symbol"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5" w15:restartNumberingAfterBreak="0">
    <w:nsid w:val="306C682F"/>
    <w:multiLevelType w:val="multilevel"/>
    <w:tmpl w:val="55FAAE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6" w15:restartNumberingAfterBreak="0">
    <w:nsid w:val="31F4173C"/>
    <w:multiLevelType w:val="multilevel"/>
    <w:tmpl w:val="F6DACC68"/>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7" w15:restartNumberingAfterBreak="0">
    <w:nsid w:val="31FE2A98"/>
    <w:multiLevelType w:val="multilevel"/>
    <w:tmpl w:val="8BF606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8" w15:restartNumberingAfterBreak="0">
    <w:nsid w:val="32D95F4B"/>
    <w:multiLevelType w:val="multilevel"/>
    <w:tmpl w:val="F3E4324A"/>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49" w15:restartNumberingAfterBreak="0">
    <w:nsid w:val="335913C2"/>
    <w:multiLevelType w:val="multilevel"/>
    <w:tmpl w:val="5CCC84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0" w15:restartNumberingAfterBreak="0">
    <w:nsid w:val="33CB1D8E"/>
    <w:multiLevelType w:val="multilevel"/>
    <w:tmpl w:val="F9028C90"/>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1" w15:restartNumberingAfterBreak="0">
    <w:nsid w:val="340F7458"/>
    <w:multiLevelType w:val="multilevel"/>
    <w:tmpl w:val="5AC0CF72"/>
    <w:lvl w:ilvl="0">
      <w:start w:val="1"/>
      <w:numFmt w:val="decimal"/>
      <w:lvlText w:val="%1."/>
      <w:lvlJc w:val="left"/>
      <w:pPr>
        <w:tabs>
          <w:tab w:val="num" w:pos="720"/>
        </w:tabs>
        <w:ind w:left="720" w:hanging="360"/>
      </w:pPr>
    </w:lvl>
    <w:lvl w:ilvl="1">
      <w:start w:val="1"/>
      <w:numFmt w:val="bullet"/>
      <w:lvlText w:val=""/>
      <w:lvlJc w:val="left"/>
      <w:pPr>
        <w:tabs>
          <w:tab w:val="num" w:pos="1440"/>
        </w:tabs>
        <w:ind w:left="1440" w:hanging="360"/>
      </w:pPr>
      <w:rPr>
        <w:rFonts w:ascii="Symbol" w:hAnsi="Symbol"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2" w15:restartNumberingAfterBreak="0">
    <w:nsid w:val="34AA2C98"/>
    <w:multiLevelType w:val="hybridMultilevel"/>
    <w:tmpl w:val="01B86BE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53" w15:restartNumberingAfterBreak="0">
    <w:nsid w:val="357B74B0"/>
    <w:multiLevelType w:val="multilevel"/>
    <w:tmpl w:val="99D068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4" w15:restartNumberingAfterBreak="0">
    <w:nsid w:val="35B93505"/>
    <w:multiLevelType w:val="hybridMultilevel"/>
    <w:tmpl w:val="A29A8EBE"/>
    <w:lvl w:ilvl="0" w:tplc="10000001">
      <w:start w:val="1"/>
      <w:numFmt w:val="bullet"/>
      <w:lvlText w:val=""/>
      <w:lvlJc w:val="left"/>
      <w:pPr>
        <w:ind w:left="720" w:hanging="360"/>
      </w:pPr>
      <w:rPr>
        <w:rFonts w:ascii="Symbol" w:hAnsi="Symbol" w:hint="default"/>
      </w:rPr>
    </w:lvl>
    <w:lvl w:ilvl="1" w:tplc="10000003" w:tentative="1">
      <w:start w:val="1"/>
      <w:numFmt w:val="bullet"/>
      <w:lvlText w:val="o"/>
      <w:lvlJc w:val="left"/>
      <w:pPr>
        <w:ind w:left="1440" w:hanging="360"/>
      </w:pPr>
      <w:rPr>
        <w:rFonts w:ascii="Courier New" w:hAnsi="Courier New" w:cs="Courier New" w:hint="default"/>
      </w:rPr>
    </w:lvl>
    <w:lvl w:ilvl="2" w:tplc="10000005" w:tentative="1">
      <w:start w:val="1"/>
      <w:numFmt w:val="bullet"/>
      <w:lvlText w:val=""/>
      <w:lvlJc w:val="left"/>
      <w:pPr>
        <w:ind w:left="2160" w:hanging="360"/>
      </w:pPr>
      <w:rPr>
        <w:rFonts w:ascii="Wingdings" w:hAnsi="Wingdings" w:hint="default"/>
      </w:rPr>
    </w:lvl>
    <w:lvl w:ilvl="3" w:tplc="10000001" w:tentative="1">
      <w:start w:val="1"/>
      <w:numFmt w:val="bullet"/>
      <w:lvlText w:val=""/>
      <w:lvlJc w:val="left"/>
      <w:pPr>
        <w:ind w:left="2880" w:hanging="360"/>
      </w:pPr>
      <w:rPr>
        <w:rFonts w:ascii="Symbol" w:hAnsi="Symbol" w:hint="default"/>
      </w:rPr>
    </w:lvl>
    <w:lvl w:ilvl="4" w:tplc="10000003" w:tentative="1">
      <w:start w:val="1"/>
      <w:numFmt w:val="bullet"/>
      <w:lvlText w:val="o"/>
      <w:lvlJc w:val="left"/>
      <w:pPr>
        <w:ind w:left="3600" w:hanging="360"/>
      </w:pPr>
      <w:rPr>
        <w:rFonts w:ascii="Courier New" w:hAnsi="Courier New" w:cs="Courier New" w:hint="default"/>
      </w:rPr>
    </w:lvl>
    <w:lvl w:ilvl="5" w:tplc="10000005" w:tentative="1">
      <w:start w:val="1"/>
      <w:numFmt w:val="bullet"/>
      <w:lvlText w:val=""/>
      <w:lvlJc w:val="left"/>
      <w:pPr>
        <w:ind w:left="4320" w:hanging="360"/>
      </w:pPr>
      <w:rPr>
        <w:rFonts w:ascii="Wingdings" w:hAnsi="Wingdings" w:hint="default"/>
      </w:rPr>
    </w:lvl>
    <w:lvl w:ilvl="6" w:tplc="10000001" w:tentative="1">
      <w:start w:val="1"/>
      <w:numFmt w:val="bullet"/>
      <w:lvlText w:val=""/>
      <w:lvlJc w:val="left"/>
      <w:pPr>
        <w:ind w:left="5040" w:hanging="360"/>
      </w:pPr>
      <w:rPr>
        <w:rFonts w:ascii="Symbol" w:hAnsi="Symbol" w:hint="default"/>
      </w:rPr>
    </w:lvl>
    <w:lvl w:ilvl="7" w:tplc="10000003" w:tentative="1">
      <w:start w:val="1"/>
      <w:numFmt w:val="bullet"/>
      <w:lvlText w:val="o"/>
      <w:lvlJc w:val="left"/>
      <w:pPr>
        <w:ind w:left="5760" w:hanging="360"/>
      </w:pPr>
      <w:rPr>
        <w:rFonts w:ascii="Courier New" w:hAnsi="Courier New" w:cs="Courier New" w:hint="default"/>
      </w:rPr>
    </w:lvl>
    <w:lvl w:ilvl="8" w:tplc="10000005" w:tentative="1">
      <w:start w:val="1"/>
      <w:numFmt w:val="bullet"/>
      <w:lvlText w:val=""/>
      <w:lvlJc w:val="left"/>
      <w:pPr>
        <w:ind w:left="6480" w:hanging="360"/>
      </w:pPr>
      <w:rPr>
        <w:rFonts w:ascii="Wingdings" w:hAnsi="Wingdings" w:hint="default"/>
      </w:rPr>
    </w:lvl>
  </w:abstractNum>
  <w:abstractNum w:abstractNumId="55" w15:restartNumberingAfterBreak="0">
    <w:nsid w:val="35DD1A42"/>
    <w:multiLevelType w:val="multilevel"/>
    <w:tmpl w:val="38F2049E"/>
    <w:lvl w:ilvl="0">
      <w:start w:val="1"/>
      <w:numFmt w:val="decimal"/>
      <w:pStyle w:val="Heading1"/>
      <w:lvlText w:val="%1"/>
      <w:lvlJc w:val="left"/>
      <w:pPr>
        <w:ind w:left="432" w:hanging="432"/>
      </w:pPr>
      <w:rPr>
        <w:rFonts w:hint="default"/>
      </w:rPr>
    </w:lvl>
    <w:lvl w:ilvl="1">
      <w:start w:val="1"/>
      <w:numFmt w:val="decimal"/>
      <w:pStyle w:val="Heading2"/>
      <w:lvlText w:val="%1.%2"/>
      <w:lvlJc w:val="left"/>
      <w:pPr>
        <w:ind w:left="576" w:hanging="576"/>
      </w:pPr>
      <w:rPr>
        <w:rFonts w:hint="default"/>
      </w:rPr>
    </w:lvl>
    <w:lvl w:ilvl="2">
      <w:start w:val="1"/>
      <w:numFmt w:val="decimal"/>
      <w:pStyle w:val="Heading3"/>
      <w:lvlText w:val="%1.%2.%3"/>
      <w:lvlJc w:val="left"/>
      <w:pPr>
        <w:ind w:left="720" w:hanging="720"/>
      </w:pPr>
      <w:rPr>
        <w:rFonts w:hint="default"/>
      </w:rPr>
    </w:lvl>
    <w:lvl w:ilvl="3">
      <w:start w:val="1"/>
      <w:numFmt w:val="decimal"/>
      <w:pStyle w:val="Heading4"/>
      <w:lvlText w:val="%1.%2.%3.%4"/>
      <w:lvlJc w:val="left"/>
      <w:pPr>
        <w:ind w:left="864" w:hanging="864"/>
      </w:pPr>
      <w:rPr>
        <w:rFonts w:hint="default"/>
      </w:rPr>
    </w:lvl>
    <w:lvl w:ilvl="4">
      <w:start w:val="1"/>
      <w:numFmt w:val="decimal"/>
      <w:pStyle w:val="Heading5"/>
      <w:lvlText w:val="%1.%2.%3.%4.%5"/>
      <w:lvlJc w:val="left"/>
      <w:pPr>
        <w:ind w:left="1008" w:hanging="1008"/>
      </w:pPr>
      <w:rPr>
        <w:rFonts w:hint="default"/>
      </w:rPr>
    </w:lvl>
    <w:lvl w:ilvl="5">
      <w:start w:val="1"/>
      <w:numFmt w:val="decimal"/>
      <w:pStyle w:val="Heading6"/>
      <w:lvlText w:val="%1.%2.%3.%4.%5.%6"/>
      <w:lvlJc w:val="left"/>
      <w:pPr>
        <w:ind w:left="1152" w:hanging="1152"/>
      </w:pPr>
      <w:rPr>
        <w:rFonts w:hint="default"/>
      </w:rPr>
    </w:lvl>
    <w:lvl w:ilvl="6">
      <w:start w:val="1"/>
      <w:numFmt w:val="decimal"/>
      <w:pStyle w:val="Heading7"/>
      <w:lvlText w:val="%1.%2.%3.%4.%5.%6.%7"/>
      <w:lvlJc w:val="left"/>
      <w:pPr>
        <w:ind w:left="1296" w:hanging="1296"/>
      </w:pPr>
      <w:rPr>
        <w:rFonts w:hint="default"/>
      </w:rPr>
    </w:lvl>
    <w:lvl w:ilvl="7">
      <w:start w:val="1"/>
      <w:numFmt w:val="decimal"/>
      <w:pStyle w:val="Heading8"/>
      <w:lvlText w:val="%1.%2.%3.%4.%5.%6.%7.%8"/>
      <w:lvlJc w:val="left"/>
      <w:pPr>
        <w:ind w:left="1440" w:hanging="1440"/>
      </w:pPr>
      <w:rPr>
        <w:rFonts w:hint="default"/>
      </w:rPr>
    </w:lvl>
    <w:lvl w:ilvl="8">
      <w:start w:val="1"/>
      <w:numFmt w:val="decimal"/>
      <w:pStyle w:val="Heading9"/>
      <w:lvlText w:val="%1.%2.%3.%4.%5.%6.%7.%8.%9"/>
      <w:lvlJc w:val="left"/>
      <w:pPr>
        <w:ind w:left="1584" w:hanging="1584"/>
      </w:pPr>
      <w:rPr>
        <w:rFonts w:hint="default"/>
      </w:rPr>
    </w:lvl>
  </w:abstractNum>
  <w:abstractNum w:abstractNumId="56" w15:restartNumberingAfterBreak="0">
    <w:nsid w:val="35FF3A65"/>
    <w:multiLevelType w:val="hybridMultilevel"/>
    <w:tmpl w:val="FEE647F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7" w15:restartNumberingAfterBreak="0">
    <w:nsid w:val="36384542"/>
    <w:multiLevelType w:val="multilevel"/>
    <w:tmpl w:val="83ACC0D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8" w15:restartNumberingAfterBreak="0">
    <w:nsid w:val="37C66713"/>
    <w:multiLevelType w:val="multilevel"/>
    <w:tmpl w:val="1B841FF2"/>
    <w:lvl w:ilvl="0">
      <w:start w:val="1"/>
      <w:numFmt w:val="decimal"/>
      <w:lvlText w:val="%1."/>
      <w:lvlJc w:val="left"/>
      <w:pPr>
        <w:tabs>
          <w:tab w:val="num" w:pos="720"/>
        </w:tabs>
        <w:ind w:left="720" w:hanging="360"/>
      </w:pPr>
    </w:lvl>
    <w:lvl w:ilvl="1">
      <w:start w:val="1"/>
      <w:numFmt w:val="bullet"/>
      <w:lvlText w:val=""/>
      <w:lvlJc w:val="left"/>
      <w:pPr>
        <w:tabs>
          <w:tab w:val="num" w:pos="1440"/>
        </w:tabs>
        <w:ind w:left="1440" w:hanging="360"/>
      </w:pPr>
      <w:rPr>
        <w:rFonts w:ascii="Symbol" w:hAnsi="Symbol"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9" w15:restartNumberingAfterBreak="0">
    <w:nsid w:val="396923AE"/>
    <w:multiLevelType w:val="hybridMultilevel"/>
    <w:tmpl w:val="9288D77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0" w15:restartNumberingAfterBreak="0">
    <w:nsid w:val="3B601C0B"/>
    <w:multiLevelType w:val="hybridMultilevel"/>
    <w:tmpl w:val="11484422"/>
    <w:lvl w:ilvl="0" w:tplc="B7DC2998">
      <w:numFmt w:val="bullet"/>
      <w:lvlText w:val="•"/>
      <w:lvlJc w:val="left"/>
      <w:pPr>
        <w:ind w:left="720" w:hanging="360"/>
      </w:pPr>
      <w:rPr>
        <w:rFonts w:ascii="Calibri" w:eastAsiaTheme="minorHAnsi" w:hAnsi="Calibri" w:cs="Calibri"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61" w15:restartNumberingAfterBreak="0">
    <w:nsid w:val="3CBB1308"/>
    <w:multiLevelType w:val="multilevel"/>
    <w:tmpl w:val="B7BAD71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2" w15:restartNumberingAfterBreak="0">
    <w:nsid w:val="3DC5642E"/>
    <w:multiLevelType w:val="multilevel"/>
    <w:tmpl w:val="FE5000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3" w15:restartNumberingAfterBreak="0">
    <w:nsid w:val="3DD43C50"/>
    <w:multiLevelType w:val="hybridMultilevel"/>
    <w:tmpl w:val="1A4C2D0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4" w15:restartNumberingAfterBreak="0">
    <w:nsid w:val="3FB67384"/>
    <w:multiLevelType w:val="hybridMultilevel"/>
    <w:tmpl w:val="507056C4"/>
    <w:lvl w:ilvl="0" w:tplc="1000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65" w15:restartNumberingAfterBreak="0">
    <w:nsid w:val="4039114C"/>
    <w:multiLevelType w:val="hybridMultilevel"/>
    <w:tmpl w:val="A9AA79DC"/>
    <w:lvl w:ilvl="0" w:tplc="10000001">
      <w:start w:val="1"/>
      <w:numFmt w:val="bullet"/>
      <w:lvlText w:val=""/>
      <w:lvlJc w:val="left"/>
      <w:pPr>
        <w:ind w:left="720" w:hanging="360"/>
      </w:pPr>
      <w:rPr>
        <w:rFonts w:ascii="Symbol" w:hAnsi="Symbol" w:hint="default"/>
      </w:rPr>
    </w:lvl>
    <w:lvl w:ilvl="1" w:tplc="10000003" w:tentative="1">
      <w:start w:val="1"/>
      <w:numFmt w:val="bullet"/>
      <w:lvlText w:val="o"/>
      <w:lvlJc w:val="left"/>
      <w:pPr>
        <w:ind w:left="1440" w:hanging="360"/>
      </w:pPr>
      <w:rPr>
        <w:rFonts w:ascii="Courier New" w:hAnsi="Courier New" w:cs="Courier New" w:hint="default"/>
      </w:rPr>
    </w:lvl>
    <w:lvl w:ilvl="2" w:tplc="10000005" w:tentative="1">
      <w:start w:val="1"/>
      <w:numFmt w:val="bullet"/>
      <w:lvlText w:val=""/>
      <w:lvlJc w:val="left"/>
      <w:pPr>
        <w:ind w:left="2160" w:hanging="360"/>
      </w:pPr>
      <w:rPr>
        <w:rFonts w:ascii="Wingdings" w:hAnsi="Wingdings" w:hint="default"/>
      </w:rPr>
    </w:lvl>
    <w:lvl w:ilvl="3" w:tplc="10000001" w:tentative="1">
      <w:start w:val="1"/>
      <w:numFmt w:val="bullet"/>
      <w:lvlText w:val=""/>
      <w:lvlJc w:val="left"/>
      <w:pPr>
        <w:ind w:left="2880" w:hanging="360"/>
      </w:pPr>
      <w:rPr>
        <w:rFonts w:ascii="Symbol" w:hAnsi="Symbol" w:hint="default"/>
      </w:rPr>
    </w:lvl>
    <w:lvl w:ilvl="4" w:tplc="10000003" w:tentative="1">
      <w:start w:val="1"/>
      <w:numFmt w:val="bullet"/>
      <w:lvlText w:val="o"/>
      <w:lvlJc w:val="left"/>
      <w:pPr>
        <w:ind w:left="3600" w:hanging="360"/>
      </w:pPr>
      <w:rPr>
        <w:rFonts w:ascii="Courier New" w:hAnsi="Courier New" w:cs="Courier New" w:hint="default"/>
      </w:rPr>
    </w:lvl>
    <w:lvl w:ilvl="5" w:tplc="10000005" w:tentative="1">
      <w:start w:val="1"/>
      <w:numFmt w:val="bullet"/>
      <w:lvlText w:val=""/>
      <w:lvlJc w:val="left"/>
      <w:pPr>
        <w:ind w:left="4320" w:hanging="360"/>
      </w:pPr>
      <w:rPr>
        <w:rFonts w:ascii="Wingdings" w:hAnsi="Wingdings" w:hint="default"/>
      </w:rPr>
    </w:lvl>
    <w:lvl w:ilvl="6" w:tplc="10000001" w:tentative="1">
      <w:start w:val="1"/>
      <w:numFmt w:val="bullet"/>
      <w:lvlText w:val=""/>
      <w:lvlJc w:val="left"/>
      <w:pPr>
        <w:ind w:left="5040" w:hanging="360"/>
      </w:pPr>
      <w:rPr>
        <w:rFonts w:ascii="Symbol" w:hAnsi="Symbol" w:hint="default"/>
      </w:rPr>
    </w:lvl>
    <w:lvl w:ilvl="7" w:tplc="10000003" w:tentative="1">
      <w:start w:val="1"/>
      <w:numFmt w:val="bullet"/>
      <w:lvlText w:val="o"/>
      <w:lvlJc w:val="left"/>
      <w:pPr>
        <w:ind w:left="5760" w:hanging="360"/>
      </w:pPr>
      <w:rPr>
        <w:rFonts w:ascii="Courier New" w:hAnsi="Courier New" w:cs="Courier New" w:hint="default"/>
      </w:rPr>
    </w:lvl>
    <w:lvl w:ilvl="8" w:tplc="10000005" w:tentative="1">
      <w:start w:val="1"/>
      <w:numFmt w:val="bullet"/>
      <w:lvlText w:val=""/>
      <w:lvlJc w:val="left"/>
      <w:pPr>
        <w:ind w:left="6480" w:hanging="360"/>
      </w:pPr>
      <w:rPr>
        <w:rFonts w:ascii="Wingdings" w:hAnsi="Wingdings" w:hint="default"/>
      </w:rPr>
    </w:lvl>
  </w:abstractNum>
  <w:abstractNum w:abstractNumId="66" w15:restartNumberingAfterBreak="0">
    <w:nsid w:val="40913C05"/>
    <w:multiLevelType w:val="multilevel"/>
    <w:tmpl w:val="B582D99A"/>
    <w:lvl w:ilvl="0">
      <w:start w:val="1"/>
      <w:numFmt w:val="decimal"/>
      <w:lvlText w:val="%1."/>
      <w:lvlJc w:val="left"/>
      <w:pPr>
        <w:tabs>
          <w:tab w:val="num" w:pos="720"/>
        </w:tabs>
        <w:ind w:left="720" w:hanging="360"/>
      </w:pPr>
    </w:lvl>
    <w:lvl w:ilvl="1">
      <w:start w:val="1"/>
      <w:numFmt w:val="bullet"/>
      <w:lvlText w:val=""/>
      <w:lvlJc w:val="left"/>
      <w:pPr>
        <w:tabs>
          <w:tab w:val="num" w:pos="1440"/>
        </w:tabs>
        <w:ind w:left="1440" w:hanging="360"/>
      </w:pPr>
      <w:rPr>
        <w:rFonts w:ascii="Symbol" w:hAnsi="Symbol"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7" w15:restartNumberingAfterBreak="0">
    <w:nsid w:val="41220176"/>
    <w:multiLevelType w:val="hybridMultilevel"/>
    <w:tmpl w:val="8010656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8" w15:restartNumberingAfterBreak="0">
    <w:nsid w:val="45EB1239"/>
    <w:multiLevelType w:val="hybridMultilevel"/>
    <w:tmpl w:val="8D8A8AC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9" w15:restartNumberingAfterBreak="0">
    <w:nsid w:val="47694825"/>
    <w:multiLevelType w:val="hybridMultilevel"/>
    <w:tmpl w:val="0E7C08A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0" w15:restartNumberingAfterBreak="0">
    <w:nsid w:val="476D584D"/>
    <w:multiLevelType w:val="hybridMultilevel"/>
    <w:tmpl w:val="8BBE65B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1" w15:restartNumberingAfterBreak="0">
    <w:nsid w:val="48361249"/>
    <w:multiLevelType w:val="multilevel"/>
    <w:tmpl w:val="6BB209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2" w15:restartNumberingAfterBreak="0">
    <w:nsid w:val="489425A1"/>
    <w:multiLevelType w:val="hybridMultilevel"/>
    <w:tmpl w:val="77D0F04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73" w15:restartNumberingAfterBreak="0">
    <w:nsid w:val="49797DB0"/>
    <w:multiLevelType w:val="multilevel"/>
    <w:tmpl w:val="5F8603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4" w15:restartNumberingAfterBreak="0">
    <w:nsid w:val="4AA30FE4"/>
    <w:multiLevelType w:val="multilevel"/>
    <w:tmpl w:val="2F621E9E"/>
    <w:lvl w:ilvl="0">
      <w:start w:val="1"/>
      <w:numFmt w:val="decimal"/>
      <w:lvlText w:val="%1."/>
      <w:lvlJc w:val="left"/>
      <w:pPr>
        <w:tabs>
          <w:tab w:val="num" w:pos="720"/>
        </w:tabs>
        <w:ind w:left="720" w:hanging="360"/>
      </w:pPr>
      <w:rPr>
        <w:rFonts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5" w15:restartNumberingAfterBreak="0">
    <w:nsid w:val="4B1413F3"/>
    <w:multiLevelType w:val="hybridMultilevel"/>
    <w:tmpl w:val="087E4A7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6" w15:restartNumberingAfterBreak="0">
    <w:nsid w:val="4CE36666"/>
    <w:multiLevelType w:val="hybridMultilevel"/>
    <w:tmpl w:val="290ABE3E"/>
    <w:lvl w:ilvl="0" w:tplc="1000000F">
      <w:start w:val="1"/>
      <w:numFmt w:val="decimal"/>
      <w:lvlText w:val="%1."/>
      <w:lvlJc w:val="left"/>
      <w:pPr>
        <w:ind w:left="720" w:hanging="360"/>
      </w:pPr>
    </w:lvl>
    <w:lvl w:ilvl="1" w:tplc="10000019" w:tentative="1">
      <w:start w:val="1"/>
      <w:numFmt w:val="lowerLetter"/>
      <w:lvlText w:val="%2."/>
      <w:lvlJc w:val="left"/>
      <w:pPr>
        <w:ind w:left="1440" w:hanging="360"/>
      </w:pPr>
    </w:lvl>
    <w:lvl w:ilvl="2" w:tplc="1000001B" w:tentative="1">
      <w:start w:val="1"/>
      <w:numFmt w:val="lowerRoman"/>
      <w:lvlText w:val="%3."/>
      <w:lvlJc w:val="right"/>
      <w:pPr>
        <w:ind w:left="2160" w:hanging="180"/>
      </w:pPr>
    </w:lvl>
    <w:lvl w:ilvl="3" w:tplc="1000000F" w:tentative="1">
      <w:start w:val="1"/>
      <w:numFmt w:val="decimal"/>
      <w:lvlText w:val="%4."/>
      <w:lvlJc w:val="left"/>
      <w:pPr>
        <w:ind w:left="2880" w:hanging="360"/>
      </w:pPr>
    </w:lvl>
    <w:lvl w:ilvl="4" w:tplc="10000019" w:tentative="1">
      <w:start w:val="1"/>
      <w:numFmt w:val="lowerLetter"/>
      <w:lvlText w:val="%5."/>
      <w:lvlJc w:val="left"/>
      <w:pPr>
        <w:ind w:left="3600" w:hanging="360"/>
      </w:pPr>
    </w:lvl>
    <w:lvl w:ilvl="5" w:tplc="1000001B" w:tentative="1">
      <w:start w:val="1"/>
      <w:numFmt w:val="lowerRoman"/>
      <w:lvlText w:val="%6."/>
      <w:lvlJc w:val="right"/>
      <w:pPr>
        <w:ind w:left="4320" w:hanging="180"/>
      </w:pPr>
    </w:lvl>
    <w:lvl w:ilvl="6" w:tplc="1000000F" w:tentative="1">
      <w:start w:val="1"/>
      <w:numFmt w:val="decimal"/>
      <w:lvlText w:val="%7."/>
      <w:lvlJc w:val="left"/>
      <w:pPr>
        <w:ind w:left="5040" w:hanging="360"/>
      </w:pPr>
    </w:lvl>
    <w:lvl w:ilvl="7" w:tplc="10000019" w:tentative="1">
      <w:start w:val="1"/>
      <w:numFmt w:val="lowerLetter"/>
      <w:lvlText w:val="%8."/>
      <w:lvlJc w:val="left"/>
      <w:pPr>
        <w:ind w:left="5760" w:hanging="360"/>
      </w:pPr>
    </w:lvl>
    <w:lvl w:ilvl="8" w:tplc="1000001B" w:tentative="1">
      <w:start w:val="1"/>
      <w:numFmt w:val="lowerRoman"/>
      <w:lvlText w:val="%9."/>
      <w:lvlJc w:val="right"/>
      <w:pPr>
        <w:ind w:left="6480" w:hanging="180"/>
      </w:pPr>
    </w:lvl>
  </w:abstractNum>
  <w:abstractNum w:abstractNumId="77" w15:restartNumberingAfterBreak="0">
    <w:nsid w:val="4DBC737B"/>
    <w:multiLevelType w:val="multilevel"/>
    <w:tmpl w:val="0510A40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8" w15:restartNumberingAfterBreak="0">
    <w:nsid w:val="4F732E72"/>
    <w:multiLevelType w:val="hybridMultilevel"/>
    <w:tmpl w:val="1A7EB138"/>
    <w:lvl w:ilvl="0" w:tplc="846467E2">
      <w:start w:val="1"/>
      <w:numFmt w:val="bullet"/>
      <w:lvlText w:val=""/>
      <w:lvlJc w:val="left"/>
      <w:pPr>
        <w:ind w:left="717" w:hanging="360"/>
      </w:pPr>
      <w:rPr>
        <w:rFonts w:ascii="Symbol" w:hAnsi="Symbol" w:hint="default"/>
        <w:sz w:val="18"/>
        <w:szCs w:val="18"/>
      </w:rPr>
    </w:lvl>
    <w:lvl w:ilvl="1" w:tplc="04090003" w:tentative="1">
      <w:start w:val="1"/>
      <w:numFmt w:val="bullet"/>
      <w:lvlText w:val="o"/>
      <w:lvlJc w:val="left"/>
      <w:pPr>
        <w:ind w:left="1437" w:hanging="360"/>
      </w:pPr>
      <w:rPr>
        <w:rFonts w:ascii="Courier New" w:hAnsi="Courier New" w:cs="Courier New" w:hint="default"/>
      </w:rPr>
    </w:lvl>
    <w:lvl w:ilvl="2" w:tplc="04090005" w:tentative="1">
      <w:start w:val="1"/>
      <w:numFmt w:val="bullet"/>
      <w:lvlText w:val=""/>
      <w:lvlJc w:val="left"/>
      <w:pPr>
        <w:ind w:left="2157" w:hanging="360"/>
      </w:pPr>
      <w:rPr>
        <w:rFonts w:ascii="Wingdings" w:hAnsi="Wingdings" w:hint="default"/>
      </w:rPr>
    </w:lvl>
    <w:lvl w:ilvl="3" w:tplc="04090001" w:tentative="1">
      <w:start w:val="1"/>
      <w:numFmt w:val="bullet"/>
      <w:lvlText w:val=""/>
      <w:lvlJc w:val="left"/>
      <w:pPr>
        <w:ind w:left="2877" w:hanging="360"/>
      </w:pPr>
      <w:rPr>
        <w:rFonts w:ascii="Symbol" w:hAnsi="Symbol" w:hint="default"/>
      </w:rPr>
    </w:lvl>
    <w:lvl w:ilvl="4" w:tplc="04090003" w:tentative="1">
      <w:start w:val="1"/>
      <w:numFmt w:val="bullet"/>
      <w:lvlText w:val="o"/>
      <w:lvlJc w:val="left"/>
      <w:pPr>
        <w:ind w:left="3597" w:hanging="360"/>
      </w:pPr>
      <w:rPr>
        <w:rFonts w:ascii="Courier New" w:hAnsi="Courier New" w:cs="Courier New" w:hint="default"/>
      </w:rPr>
    </w:lvl>
    <w:lvl w:ilvl="5" w:tplc="04090005" w:tentative="1">
      <w:start w:val="1"/>
      <w:numFmt w:val="bullet"/>
      <w:lvlText w:val=""/>
      <w:lvlJc w:val="left"/>
      <w:pPr>
        <w:ind w:left="4317" w:hanging="360"/>
      </w:pPr>
      <w:rPr>
        <w:rFonts w:ascii="Wingdings" w:hAnsi="Wingdings" w:hint="default"/>
      </w:rPr>
    </w:lvl>
    <w:lvl w:ilvl="6" w:tplc="04090001" w:tentative="1">
      <w:start w:val="1"/>
      <w:numFmt w:val="bullet"/>
      <w:lvlText w:val=""/>
      <w:lvlJc w:val="left"/>
      <w:pPr>
        <w:ind w:left="5037" w:hanging="360"/>
      </w:pPr>
      <w:rPr>
        <w:rFonts w:ascii="Symbol" w:hAnsi="Symbol" w:hint="default"/>
      </w:rPr>
    </w:lvl>
    <w:lvl w:ilvl="7" w:tplc="04090003" w:tentative="1">
      <w:start w:val="1"/>
      <w:numFmt w:val="bullet"/>
      <w:lvlText w:val="o"/>
      <w:lvlJc w:val="left"/>
      <w:pPr>
        <w:ind w:left="5757" w:hanging="360"/>
      </w:pPr>
      <w:rPr>
        <w:rFonts w:ascii="Courier New" w:hAnsi="Courier New" w:cs="Courier New" w:hint="default"/>
      </w:rPr>
    </w:lvl>
    <w:lvl w:ilvl="8" w:tplc="04090005" w:tentative="1">
      <w:start w:val="1"/>
      <w:numFmt w:val="bullet"/>
      <w:lvlText w:val=""/>
      <w:lvlJc w:val="left"/>
      <w:pPr>
        <w:ind w:left="6477" w:hanging="360"/>
      </w:pPr>
      <w:rPr>
        <w:rFonts w:ascii="Wingdings" w:hAnsi="Wingdings" w:hint="default"/>
      </w:rPr>
    </w:lvl>
  </w:abstractNum>
  <w:abstractNum w:abstractNumId="79" w15:restartNumberingAfterBreak="0">
    <w:nsid w:val="50505E20"/>
    <w:multiLevelType w:val="multilevel"/>
    <w:tmpl w:val="8356E18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0" w15:restartNumberingAfterBreak="0">
    <w:nsid w:val="513C329A"/>
    <w:multiLevelType w:val="multilevel"/>
    <w:tmpl w:val="107A6B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1" w15:restartNumberingAfterBreak="0">
    <w:nsid w:val="51520765"/>
    <w:multiLevelType w:val="multilevel"/>
    <w:tmpl w:val="A0348B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2" w15:restartNumberingAfterBreak="0">
    <w:nsid w:val="528D2156"/>
    <w:multiLevelType w:val="hybridMultilevel"/>
    <w:tmpl w:val="1B9A3C4E"/>
    <w:lvl w:ilvl="0" w:tplc="10000001">
      <w:start w:val="1"/>
      <w:numFmt w:val="bullet"/>
      <w:lvlText w:val=""/>
      <w:lvlJc w:val="left"/>
      <w:pPr>
        <w:ind w:left="720" w:hanging="360"/>
      </w:pPr>
      <w:rPr>
        <w:rFonts w:ascii="Symbol" w:hAnsi="Symbol" w:hint="default"/>
      </w:rPr>
    </w:lvl>
    <w:lvl w:ilvl="1" w:tplc="10000003" w:tentative="1">
      <w:start w:val="1"/>
      <w:numFmt w:val="bullet"/>
      <w:lvlText w:val="o"/>
      <w:lvlJc w:val="left"/>
      <w:pPr>
        <w:ind w:left="1440" w:hanging="360"/>
      </w:pPr>
      <w:rPr>
        <w:rFonts w:ascii="Courier New" w:hAnsi="Courier New" w:cs="Courier New" w:hint="default"/>
      </w:rPr>
    </w:lvl>
    <w:lvl w:ilvl="2" w:tplc="10000005" w:tentative="1">
      <w:start w:val="1"/>
      <w:numFmt w:val="bullet"/>
      <w:lvlText w:val=""/>
      <w:lvlJc w:val="left"/>
      <w:pPr>
        <w:ind w:left="2160" w:hanging="360"/>
      </w:pPr>
      <w:rPr>
        <w:rFonts w:ascii="Wingdings" w:hAnsi="Wingdings" w:hint="default"/>
      </w:rPr>
    </w:lvl>
    <w:lvl w:ilvl="3" w:tplc="10000001" w:tentative="1">
      <w:start w:val="1"/>
      <w:numFmt w:val="bullet"/>
      <w:lvlText w:val=""/>
      <w:lvlJc w:val="left"/>
      <w:pPr>
        <w:ind w:left="2880" w:hanging="360"/>
      </w:pPr>
      <w:rPr>
        <w:rFonts w:ascii="Symbol" w:hAnsi="Symbol" w:hint="default"/>
      </w:rPr>
    </w:lvl>
    <w:lvl w:ilvl="4" w:tplc="10000003" w:tentative="1">
      <w:start w:val="1"/>
      <w:numFmt w:val="bullet"/>
      <w:lvlText w:val="o"/>
      <w:lvlJc w:val="left"/>
      <w:pPr>
        <w:ind w:left="3600" w:hanging="360"/>
      </w:pPr>
      <w:rPr>
        <w:rFonts w:ascii="Courier New" w:hAnsi="Courier New" w:cs="Courier New" w:hint="default"/>
      </w:rPr>
    </w:lvl>
    <w:lvl w:ilvl="5" w:tplc="10000005" w:tentative="1">
      <w:start w:val="1"/>
      <w:numFmt w:val="bullet"/>
      <w:lvlText w:val=""/>
      <w:lvlJc w:val="left"/>
      <w:pPr>
        <w:ind w:left="4320" w:hanging="360"/>
      </w:pPr>
      <w:rPr>
        <w:rFonts w:ascii="Wingdings" w:hAnsi="Wingdings" w:hint="default"/>
      </w:rPr>
    </w:lvl>
    <w:lvl w:ilvl="6" w:tplc="10000001" w:tentative="1">
      <w:start w:val="1"/>
      <w:numFmt w:val="bullet"/>
      <w:lvlText w:val=""/>
      <w:lvlJc w:val="left"/>
      <w:pPr>
        <w:ind w:left="5040" w:hanging="360"/>
      </w:pPr>
      <w:rPr>
        <w:rFonts w:ascii="Symbol" w:hAnsi="Symbol" w:hint="default"/>
      </w:rPr>
    </w:lvl>
    <w:lvl w:ilvl="7" w:tplc="10000003" w:tentative="1">
      <w:start w:val="1"/>
      <w:numFmt w:val="bullet"/>
      <w:lvlText w:val="o"/>
      <w:lvlJc w:val="left"/>
      <w:pPr>
        <w:ind w:left="5760" w:hanging="360"/>
      </w:pPr>
      <w:rPr>
        <w:rFonts w:ascii="Courier New" w:hAnsi="Courier New" w:cs="Courier New" w:hint="default"/>
      </w:rPr>
    </w:lvl>
    <w:lvl w:ilvl="8" w:tplc="10000005" w:tentative="1">
      <w:start w:val="1"/>
      <w:numFmt w:val="bullet"/>
      <w:lvlText w:val=""/>
      <w:lvlJc w:val="left"/>
      <w:pPr>
        <w:ind w:left="6480" w:hanging="360"/>
      </w:pPr>
      <w:rPr>
        <w:rFonts w:ascii="Wingdings" w:hAnsi="Wingdings" w:hint="default"/>
      </w:rPr>
    </w:lvl>
  </w:abstractNum>
  <w:abstractNum w:abstractNumId="83" w15:restartNumberingAfterBreak="0">
    <w:nsid w:val="52B07300"/>
    <w:multiLevelType w:val="hybridMultilevel"/>
    <w:tmpl w:val="3CEC74A2"/>
    <w:lvl w:ilvl="0" w:tplc="10000001">
      <w:start w:val="1"/>
      <w:numFmt w:val="bullet"/>
      <w:lvlText w:val=""/>
      <w:lvlJc w:val="left"/>
      <w:pPr>
        <w:ind w:left="720" w:hanging="360"/>
      </w:pPr>
      <w:rPr>
        <w:rFonts w:ascii="Symbol" w:hAnsi="Symbol" w:hint="default"/>
      </w:rPr>
    </w:lvl>
    <w:lvl w:ilvl="1" w:tplc="10000003" w:tentative="1">
      <w:start w:val="1"/>
      <w:numFmt w:val="bullet"/>
      <w:lvlText w:val="o"/>
      <w:lvlJc w:val="left"/>
      <w:pPr>
        <w:ind w:left="1440" w:hanging="360"/>
      </w:pPr>
      <w:rPr>
        <w:rFonts w:ascii="Courier New" w:hAnsi="Courier New" w:cs="Courier New" w:hint="default"/>
      </w:rPr>
    </w:lvl>
    <w:lvl w:ilvl="2" w:tplc="10000005" w:tentative="1">
      <w:start w:val="1"/>
      <w:numFmt w:val="bullet"/>
      <w:lvlText w:val=""/>
      <w:lvlJc w:val="left"/>
      <w:pPr>
        <w:ind w:left="2160" w:hanging="360"/>
      </w:pPr>
      <w:rPr>
        <w:rFonts w:ascii="Wingdings" w:hAnsi="Wingdings" w:hint="default"/>
      </w:rPr>
    </w:lvl>
    <w:lvl w:ilvl="3" w:tplc="10000001" w:tentative="1">
      <w:start w:val="1"/>
      <w:numFmt w:val="bullet"/>
      <w:lvlText w:val=""/>
      <w:lvlJc w:val="left"/>
      <w:pPr>
        <w:ind w:left="2880" w:hanging="360"/>
      </w:pPr>
      <w:rPr>
        <w:rFonts w:ascii="Symbol" w:hAnsi="Symbol" w:hint="default"/>
      </w:rPr>
    </w:lvl>
    <w:lvl w:ilvl="4" w:tplc="10000003" w:tentative="1">
      <w:start w:val="1"/>
      <w:numFmt w:val="bullet"/>
      <w:lvlText w:val="o"/>
      <w:lvlJc w:val="left"/>
      <w:pPr>
        <w:ind w:left="3600" w:hanging="360"/>
      </w:pPr>
      <w:rPr>
        <w:rFonts w:ascii="Courier New" w:hAnsi="Courier New" w:cs="Courier New" w:hint="default"/>
      </w:rPr>
    </w:lvl>
    <w:lvl w:ilvl="5" w:tplc="10000005" w:tentative="1">
      <w:start w:val="1"/>
      <w:numFmt w:val="bullet"/>
      <w:lvlText w:val=""/>
      <w:lvlJc w:val="left"/>
      <w:pPr>
        <w:ind w:left="4320" w:hanging="360"/>
      </w:pPr>
      <w:rPr>
        <w:rFonts w:ascii="Wingdings" w:hAnsi="Wingdings" w:hint="default"/>
      </w:rPr>
    </w:lvl>
    <w:lvl w:ilvl="6" w:tplc="10000001" w:tentative="1">
      <w:start w:val="1"/>
      <w:numFmt w:val="bullet"/>
      <w:lvlText w:val=""/>
      <w:lvlJc w:val="left"/>
      <w:pPr>
        <w:ind w:left="5040" w:hanging="360"/>
      </w:pPr>
      <w:rPr>
        <w:rFonts w:ascii="Symbol" w:hAnsi="Symbol" w:hint="default"/>
      </w:rPr>
    </w:lvl>
    <w:lvl w:ilvl="7" w:tplc="10000003" w:tentative="1">
      <w:start w:val="1"/>
      <w:numFmt w:val="bullet"/>
      <w:lvlText w:val="o"/>
      <w:lvlJc w:val="left"/>
      <w:pPr>
        <w:ind w:left="5760" w:hanging="360"/>
      </w:pPr>
      <w:rPr>
        <w:rFonts w:ascii="Courier New" w:hAnsi="Courier New" w:cs="Courier New" w:hint="default"/>
      </w:rPr>
    </w:lvl>
    <w:lvl w:ilvl="8" w:tplc="10000005" w:tentative="1">
      <w:start w:val="1"/>
      <w:numFmt w:val="bullet"/>
      <w:lvlText w:val=""/>
      <w:lvlJc w:val="left"/>
      <w:pPr>
        <w:ind w:left="6480" w:hanging="360"/>
      </w:pPr>
      <w:rPr>
        <w:rFonts w:ascii="Wingdings" w:hAnsi="Wingdings" w:hint="default"/>
      </w:rPr>
    </w:lvl>
  </w:abstractNum>
  <w:abstractNum w:abstractNumId="84" w15:restartNumberingAfterBreak="0">
    <w:nsid w:val="53941AEA"/>
    <w:multiLevelType w:val="multilevel"/>
    <w:tmpl w:val="87B46AE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5" w15:restartNumberingAfterBreak="0">
    <w:nsid w:val="53CA36C5"/>
    <w:multiLevelType w:val="hybridMultilevel"/>
    <w:tmpl w:val="C70247F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6" w15:restartNumberingAfterBreak="0">
    <w:nsid w:val="54225BCB"/>
    <w:multiLevelType w:val="hybridMultilevel"/>
    <w:tmpl w:val="84C291B4"/>
    <w:lvl w:ilvl="0" w:tplc="1000000F">
      <w:start w:val="1"/>
      <w:numFmt w:val="decimal"/>
      <w:lvlText w:val="%1."/>
      <w:lvlJc w:val="left"/>
      <w:pPr>
        <w:ind w:left="720" w:hanging="360"/>
      </w:pPr>
    </w:lvl>
    <w:lvl w:ilvl="1" w:tplc="10000019" w:tentative="1">
      <w:start w:val="1"/>
      <w:numFmt w:val="lowerLetter"/>
      <w:lvlText w:val="%2."/>
      <w:lvlJc w:val="left"/>
      <w:pPr>
        <w:ind w:left="1440" w:hanging="360"/>
      </w:pPr>
    </w:lvl>
    <w:lvl w:ilvl="2" w:tplc="1000001B" w:tentative="1">
      <w:start w:val="1"/>
      <w:numFmt w:val="lowerRoman"/>
      <w:lvlText w:val="%3."/>
      <w:lvlJc w:val="right"/>
      <w:pPr>
        <w:ind w:left="2160" w:hanging="180"/>
      </w:pPr>
    </w:lvl>
    <w:lvl w:ilvl="3" w:tplc="1000000F" w:tentative="1">
      <w:start w:val="1"/>
      <w:numFmt w:val="decimal"/>
      <w:lvlText w:val="%4."/>
      <w:lvlJc w:val="left"/>
      <w:pPr>
        <w:ind w:left="2880" w:hanging="360"/>
      </w:pPr>
    </w:lvl>
    <w:lvl w:ilvl="4" w:tplc="10000019" w:tentative="1">
      <w:start w:val="1"/>
      <w:numFmt w:val="lowerLetter"/>
      <w:lvlText w:val="%5."/>
      <w:lvlJc w:val="left"/>
      <w:pPr>
        <w:ind w:left="3600" w:hanging="360"/>
      </w:pPr>
    </w:lvl>
    <w:lvl w:ilvl="5" w:tplc="1000001B" w:tentative="1">
      <w:start w:val="1"/>
      <w:numFmt w:val="lowerRoman"/>
      <w:lvlText w:val="%6."/>
      <w:lvlJc w:val="right"/>
      <w:pPr>
        <w:ind w:left="4320" w:hanging="180"/>
      </w:pPr>
    </w:lvl>
    <w:lvl w:ilvl="6" w:tplc="1000000F" w:tentative="1">
      <w:start w:val="1"/>
      <w:numFmt w:val="decimal"/>
      <w:lvlText w:val="%7."/>
      <w:lvlJc w:val="left"/>
      <w:pPr>
        <w:ind w:left="5040" w:hanging="360"/>
      </w:pPr>
    </w:lvl>
    <w:lvl w:ilvl="7" w:tplc="10000019" w:tentative="1">
      <w:start w:val="1"/>
      <w:numFmt w:val="lowerLetter"/>
      <w:lvlText w:val="%8."/>
      <w:lvlJc w:val="left"/>
      <w:pPr>
        <w:ind w:left="5760" w:hanging="360"/>
      </w:pPr>
    </w:lvl>
    <w:lvl w:ilvl="8" w:tplc="1000001B" w:tentative="1">
      <w:start w:val="1"/>
      <w:numFmt w:val="lowerRoman"/>
      <w:lvlText w:val="%9."/>
      <w:lvlJc w:val="right"/>
      <w:pPr>
        <w:ind w:left="6480" w:hanging="180"/>
      </w:pPr>
    </w:lvl>
  </w:abstractNum>
  <w:abstractNum w:abstractNumId="87" w15:restartNumberingAfterBreak="0">
    <w:nsid w:val="546A2031"/>
    <w:multiLevelType w:val="multilevel"/>
    <w:tmpl w:val="4EB866A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8" w15:restartNumberingAfterBreak="0">
    <w:nsid w:val="5509070A"/>
    <w:multiLevelType w:val="multilevel"/>
    <w:tmpl w:val="59ACB7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9" w15:restartNumberingAfterBreak="0">
    <w:nsid w:val="568B60C9"/>
    <w:multiLevelType w:val="multilevel"/>
    <w:tmpl w:val="70E0D6AC"/>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0" w15:restartNumberingAfterBreak="0">
    <w:nsid w:val="56D1491A"/>
    <w:multiLevelType w:val="hybridMultilevel"/>
    <w:tmpl w:val="7E68F2F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1" w15:restartNumberingAfterBreak="0">
    <w:nsid w:val="589935E5"/>
    <w:multiLevelType w:val="multilevel"/>
    <w:tmpl w:val="BA0835E0"/>
    <w:lvl w:ilvl="0">
      <w:start w:val="1"/>
      <w:numFmt w:val="decimal"/>
      <w:lvlText w:val="%1."/>
      <w:lvlJc w:val="left"/>
      <w:pPr>
        <w:tabs>
          <w:tab w:val="num" w:pos="720"/>
        </w:tabs>
        <w:ind w:left="720" w:hanging="360"/>
      </w:pPr>
    </w:lvl>
    <w:lvl w:ilvl="1">
      <w:start w:val="1"/>
      <w:numFmt w:val="bullet"/>
      <w:lvlText w:val=""/>
      <w:lvlJc w:val="left"/>
      <w:pPr>
        <w:tabs>
          <w:tab w:val="num" w:pos="1440"/>
        </w:tabs>
        <w:ind w:left="1440" w:hanging="360"/>
      </w:pPr>
      <w:rPr>
        <w:rFonts w:ascii="Symbol" w:hAnsi="Symbol"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2" w15:restartNumberingAfterBreak="0">
    <w:nsid w:val="589B6D64"/>
    <w:multiLevelType w:val="multilevel"/>
    <w:tmpl w:val="DEDC4FE0"/>
    <w:lvl w:ilvl="0">
      <w:start w:val="1"/>
      <w:numFmt w:val="decimal"/>
      <w:lvlText w:val="%1."/>
      <w:lvlJc w:val="left"/>
      <w:pPr>
        <w:tabs>
          <w:tab w:val="num" w:pos="360"/>
        </w:tabs>
        <w:ind w:left="360" w:hanging="360"/>
      </w:pPr>
    </w:lvl>
    <w:lvl w:ilvl="1">
      <w:start w:val="1"/>
      <w:numFmt w:val="bullet"/>
      <w:lvlText w:val=""/>
      <w:lvlJc w:val="left"/>
      <w:pPr>
        <w:tabs>
          <w:tab w:val="num" w:pos="1080"/>
        </w:tabs>
        <w:ind w:left="1080" w:hanging="360"/>
      </w:pPr>
      <w:rPr>
        <w:rFonts w:ascii="Symbol" w:hAnsi="Symbol" w:hint="default"/>
        <w:sz w:val="20"/>
      </w:rPr>
    </w:lvl>
    <w:lvl w:ilvl="2" w:tentative="1">
      <w:start w:val="1"/>
      <w:numFmt w:val="decimal"/>
      <w:lvlText w:val="%3."/>
      <w:lvlJc w:val="left"/>
      <w:pPr>
        <w:tabs>
          <w:tab w:val="num" w:pos="1800"/>
        </w:tabs>
        <w:ind w:left="1800" w:hanging="360"/>
      </w:p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93" w15:restartNumberingAfterBreak="0">
    <w:nsid w:val="58DE0D05"/>
    <w:multiLevelType w:val="multilevel"/>
    <w:tmpl w:val="51520712"/>
    <w:lvl w:ilvl="0">
      <w:start w:val="1"/>
      <w:numFmt w:val="decimal"/>
      <w:lvlText w:val="%1."/>
      <w:lvlJc w:val="left"/>
      <w:pPr>
        <w:tabs>
          <w:tab w:val="num" w:pos="720"/>
        </w:tabs>
        <w:ind w:left="720" w:hanging="360"/>
      </w:pPr>
    </w:lvl>
    <w:lvl w:ilvl="1">
      <w:start w:val="1"/>
      <w:numFmt w:val="bullet"/>
      <w:lvlText w:val=""/>
      <w:lvlJc w:val="left"/>
      <w:pPr>
        <w:tabs>
          <w:tab w:val="num" w:pos="1440"/>
        </w:tabs>
        <w:ind w:left="1440" w:hanging="360"/>
      </w:pPr>
      <w:rPr>
        <w:rFonts w:ascii="Symbol" w:hAnsi="Symbol"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4" w15:restartNumberingAfterBreak="0">
    <w:nsid w:val="5CA202DA"/>
    <w:multiLevelType w:val="hybridMultilevel"/>
    <w:tmpl w:val="112071A2"/>
    <w:lvl w:ilvl="0" w:tplc="10000001">
      <w:start w:val="1"/>
      <w:numFmt w:val="bullet"/>
      <w:lvlText w:val=""/>
      <w:lvlJc w:val="left"/>
      <w:pPr>
        <w:ind w:left="720" w:hanging="360"/>
      </w:pPr>
      <w:rPr>
        <w:rFonts w:ascii="Symbol" w:hAnsi="Symbol" w:hint="default"/>
      </w:rPr>
    </w:lvl>
    <w:lvl w:ilvl="1" w:tplc="10000003" w:tentative="1">
      <w:start w:val="1"/>
      <w:numFmt w:val="bullet"/>
      <w:lvlText w:val="o"/>
      <w:lvlJc w:val="left"/>
      <w:pPr>
        <w:ind w:left="1440" w:hanging="360"/>
      </w:pPr>
      <w:rPr>
        <w:rFonts w:ascii="Courier New" w:hAnsi="Courier New" w:cs="Courier New" w:hint="default"/>
      </w:rPr>
    </w:lvl>
    <w:lvl w:ilvl="2" w:tplc="10000005" w:tentative="1">
      <w:start w:val="1"/>
      <w:numFmt w:val="bullet"/>
      <w:lvlText w:val=""/>
      <w:lvlJc w:val="left"/>
      <w:pPr>
        <w:ind w:left="2160" w:hanging="360"/>
      </w:pPr>
      <w:rPr>
        <w:rFonts w:ascii="Wingdings" w:hAnsi="Wingdings" w:hint="default"/>
      </w:rPr>
    </w:lvl>
    <w:lvl w:ilvl="3" w:tplc="10000001" w:tentative="1">
      <w:start w:val="1"/>
      <w:numFmt w:val="bullet"/>
      <w:lvlText w:val=""/>
      <w:lvlJc w:val="left"/>
      <w:pPr>
        <w:ind w:left="2880" w:hanging="360"/>
      </w:pPr>
      <w:rPr>
        <w:rFonts w:ascii="Symbol" w:hAnsi="Symbol" w:hint="default"/>
      </w:rPr>
    </w:lvl>
    <w:lvl w:ilvl="4" w:tplc="10000003" w:tentative="1">
      <w:start w:val="1"/>
      <w:numFmt w:val="bullet"/>
      <w:lvlText w:val="o"/>
      <w:lvlJc w:val="left"/>
      <w:pPr>
        <w:ind w:left="3600" w:hanging="360"/>
      </w:pPr>
      <w:rPr>
        <w:rFonts w:ascii="Courier New" w:hAnsi="Courier New" w:cs="Courier New" w:hint="default"/>
      </w:rPr>
    </w:lvl>
    <w:lvl w:ilvl="5" w:tplc="10000005" w:tentative="1">
      <w:start w:val="1"/>
      <w:numFmt w:val="bullet"/>
      <w:lvlText w:val=""/>
      <w:lvlJc w:val="left"/>
      <w:pPr>
        <w:ind w:left="4320" w:hanging="360"/>
      </w:pPr>
      <w:rPr>
        <w:rFonts w:ascii="Wingdings" w:hAnsi="Wingdings" w:hint="default"/>
      </w:rPr>
    </w:lvl>
    <w:lvl w:ilvl="6" w:tplc="10000001" w:tentative="1">
      <w:start w:val="1"/>
      <w:numFmt w:val="bullet"/>
      <w:lvlText w:val=""/>
      <w:lvlJc w:val="left"/>
      <w:pPr>
        <w:ind w:left="5040" w:hanging="360"/>
      </w:pPr>
      <w:rPr>
        <w:rFonts w:ascii="Symbol" w:hAnsi="Symbol" w:hint="default"/>
      </w:rPr>
    </w:lvl>
    <w:lvl w:ilvl="7" w:tplc="10000003" w:tentative="1">
      <w:start w:val="1"/>
      <w:numFmt w:val="bullet"/>
      <w:lvlText w:val="o"/>
      <w:lvlJc w:val="left"/>
      <w:pPr>
        <w:ind w:left="5760" w:hanging="360"/>
      </w:pPr>
      <w:rPr>
        <w:rFonts w:ascii="Courier New" w:hAnsi="Courier New" w:cs="Courier New" w:hint="default"/>
      </w:rPr>
    </w:lvl>
    <w:lvl w:ilvl="8" w:tplc="10000005" w:tentative="1">
      <w:start w:val="1"/>
      <w:numFmt w:val="bullet"/>
      <w:lvlText w:val=""/>
      <w:lvlJc w:val="left"/>
      <w:pPr>
        <w:ind w:left="6480" w:hanging="360"/>
      </w:pPr>
      <w:rPr>
        <w:rFonts w:ascii="Wingdings" w:hAnsi="Wingdings" w:hint="default"/>
      </w:rPr>
    </w:lvl>
  </w:abstractNum>
  <w:abstractNum w:abstractNumId="95" w15:restartNumberingAfterBreak="0">
    <w:nsid w:val="5D8164BF"/>
    <w:multiLevelType w:val="multilevel"/>
    <w:tmpl w:val="7AEC27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6" w15:restartNumberingAfterBreak="0">
    <w:nsid w:val="5E547A5B"/>
    <w:multiLevelType w:val="multilevel"/>
    <w:tmpl w:val="6D9425C8"/>
    <w:lvl w:ilvl="0">
      <w:start w:val="1"/>
      <w:numFmt w:val="decimal"/>
      <w:lvlText w:val="%1."/>
      <w:lvlJc w:val="left"/>
      <w:pPr>
        <w:tabs>
          <w:tab w:val="num" w:pos="360"/>
        </w:tabs>
        <w:ind w:left="360" w:hanging="360"/>
      </w:pPr>
    </w:lvl>
    <w:lvl w:ilvl="1">
      <w:start w:val="1"/>
      <w:numFmt w:val="bullet"/>
      <w:lvlText w:val=""/>
      <w:lvlJc w:val="left"/>
      <w:pPr>
        <w:tabs>
          <w:tab w:val="num" w:pos="1080"/>
        </w:tabs>
        <w:ind w:left="1080" w:hanging="360"/>
      </w:pPr>
      <w:rPr>
        <w:rFonts w:ascii="Symbol" w:hAnsi="Symbol" w:hint="default"/>
        <w:sz w:val="20"/>
      </w:rPr>
    </w:lvl>
    <w:lvl w:ilvl="2">
      <w:start w:val="1"/>
      <w:numFmt w:val="bullet"/>
      <w:lvlText w:val=""/>
      <w:lvlJc w:val="left"/>
      <w:pPr>
        <w:tabs>
          <w:tab w:val="num" w:pos="1800"/>
        </w:tabs>
        <w:ind w:left="1800" w:hanging="360"/>
      </w:pPr>
      <w:rPr>
        <w:rFonts w:ascii="Symbol" w:hAnsi="Symbol" w:hint="default"/>
        <w:sz w:val="20"/>
      </w:rPr>
    </w:lvl>
    <w:lvl w:ilvl="3">
      <w:start w:val="1"/>
      <w:numFmt w:val="bullet"/>
      <w:lvlText w:val=""/>
      <w:lvlJc w:val="left"/>
      <w:pPr>
        <w:tabs>
          <w:tab w:val="num" w:pos="2520"/>
        </w:tabs>
        <w:ind w:left="2520" w:hanging="360"/>
      </w:pPr>
      <w:rPr>
        <w:rFonts w:ascii="Symbol" w:hAnsi="Symbol" w:hint="default"/>
        <w:sz w:val="20"/>
      </w:r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97" w15:restartNumberingAfterBreak="0">
    <w:nsid w:val="5F307E3A"/>
    <w:multiLevelType w:val="multilevel"/>
    <w:tmpl w:val="752239A4"/>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8" w15:restartNumberingAfterBreak="0">
    <w:nsid w:val="5FE63F5D"/>
    <w:multiLevelType w:val="multilevel"/>
    <w:tmpl w:val="3B9AED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9" w15:restartNumberingAfterBreak="0">
    <w:nsid w:val="6047532A"/>
    <w:multiLevelType w:val="multilevel"/>
    <w:tmpl w:val="7C66EF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0" w15:restartNumberingAfterBreak="0">
    <w:nsid w:val="60AC796B"/>
    <w:multiLevelType w:val="multilevel"/>
    <w:tmpl w:val="93A4664A"/>
    <w:lvl w:ilvl="0">
      <w:start w:val="1"/>
      <w:numFmt w:val="decimal"/>
      <w:lvlText w:val="%1."/>
      <w:lvlJc w:val="left"/>
      <w:pPr>
        <w:tabs>
          <w:tab w:val="num" w:pos="720"/>
        </w:tabs>
        <w:ind w:left="720" w:hanging="360"/>
      </w:p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1" w15:restartNumberingAfterBreak="0">
    <w:nsid w:val="61596421"/>
    <w:multiLevelType w:val="hybridMultilevel"/>
    <w:tmpl w:val="CE1CC6C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2" w15:restartNumberingAfterBreak="0">
    <w:nsid w:val="61A06FEE"/>
    <w:multiLevelType w:val="multilevel"/>
    <w:tmpl w:val="A7726CDA"/>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3" w15:restartNumberingAfterBreak="0">
    <w:nsid w:val="629D6E37"/>
    <w:multiLevelType w:val="hybridMultilevel"/>
    <w:tmpl w:val="1DAA88FC"/>
    <w:lvl w:ilvl="0" w:tplc="10000001">
      <w:start w:val="1"/>
      <w:numFmt w:val="bullet"/>
      <w:lvlText w:val=""/>
      <w:lvlJc w:val="left"/>
      <w:pPr>
        <w:ind w:left="720" w:hanging="360"/>
      </w:pPr>
      <w:rPr>
        <w:rFonts w:ascii="Symbol" w:hAnsi="Symbol" w:hint="default"/>
      </w:rPr>
    </w:lvl>
    <w:lvl w:ilvl="1" w:tplc="10000003" w:tentative="1">
      <w:start w:val="1"/>
      <w:numFmt w:val="bullet"/>
      <w:lvlText w:val="o"/>
      <w:lvlJc w:val="left"/>
      <w:pPr>
        <w:ind w:left="1440" w:hanging="360"/>
      </w:pPr>
      <w:rPr>
        <w:rFonts w:ascii="Courier New" w:hAnsi="Courier New" w:cs="Courier New" w:hint="default"/>
      </w:rPr>
    </w:lvl>
    <w:lvl w:ilvl="2" w:tplc="10000005" w:tentative="1">
      <w:start w:val="1"/>
      <w:numFmt w:val="bullet"/>
      <w:lvlText w:val=""/>
      <w:lvlJc w:val="left"/>
      <w:pPr>
        <w:ind w:left="2160" w:hanging="360"/>
      </w:pPr>
      <w:rPr>
        <w:rFonts w:ascii="Wingdings" w:hAnsi="Wingdings" w:hint="default"/>
      </w:rPr>
    </w:lvl>
    <w:lvl w:ilvl="3" w:tplc="10000001" w:tentative="1">
      <w:start w:val="1"/>
      <w:numFmt w:val="bullet"/>
      <w:lvlText w:val=""/>
      <w:lvlJc w:val="left"/>
      <w:pPr>
        <w:ind w:left="2880" w:hanging="360"/>
      </w:pPr>
      <w:rPr>
        <w:rFonts w:ascii="Symbol" w:hAnsi="Symbol" w:hint="default"/>
      </w:rPr>
    </w:lvl>
    <w:lvl w:ilvl="4" w:tplc="10000003" w:tentative="1">
      <w:start w:val="1"/>
      <w:numFmt w:val="bullet"/>
      <w:lvlText w:val="o"/>
      <w:lvlJc w:val="left"/>
      <w:pPr>
        <w:ind w:left="3600" w:hanging="360"/>
      </w:pPr>
      <w:rPr>
        <w:rFonts w:ascii="Courier New" w:hAnsi="Courier New" w:cs="Courier New" w:hint="default"/>
      </w:rPr>
    </w:lvl>
    <w:lvl w:ilvl="5" w:tplc="10000005" w:tentative="1">
      <w:start w:val="1"/>
      <w:numFmt w:val="bullet"/>
      <w:lvlText w:val=""/>
      <w:lvlJc w:val="left"/>
      <w:pPr>
        <w:ind w:left="4320" w:hanging="360"/>
      </w:pPr>
      <w:rPr>
        <w:rFonts w:ascii="Wingdings" w:hAnsi="Wingdings" w:hint="default"/>
      </w:rPr>
    </w:lvl>
    <w:lvl w:ilvl="6" w:tplc="10000001" w:tentative="1">
      <w:start w:val="1"/>
      <w:numFmt w:val="bullet"/>
      <w:lvlText w:val=""/>
      <w:lvlJc w:val="left"/>
      <w:pPr>
        <w:ind w:left="5040" w:hanging="360"/>
      </w:pPr>
      <w:rPr>
        <w:rFonts w:ascii="Symbol" w:hAnsi="Symbol" w:hint="default"/>
      </w:rPr>
    </w:lvl>
    <w:lvl w:ilvl="7" w:tplc="10000003" w:tentative="1">
      <w:start w:val="1"/>
      <w:numFmt w:val="bullet"/>
      <w:lvlText w:val="o"/>
      <w:lvlJc w:val="left"/>
      <w:pPr>
        <w:ind w:left="5760" w:hanging="360"/>
      </w:pPr>
      <w:rPr>
        <w:rFonts w:ascii="Courier New" w:hAnsi="Courier New" w:cs="Courier New" w:hint="default"/>
      </w:rPr>
    </w:lvl>
    <w:lvl w:ilvl="8" w:tplc="10000005" w:tentative="1">
      <w:start w:val="1"/>
      <w:numFmt w:val="bullet"/>
      <w:lvlText w:val=""/>
      <w:lvlJc w:val="left"/>
      <w:pPr>
        <w:ind w:left="6480" w:hanging="360"/>
      </w:pPr>
      <w:rPr>
        <w:rFonts w:ascii="Wingdings" w:hAnsi="Wingdings" w:hint="default"/>
      </w:rPr>
    </w:lvl>
  </w:abstractNum>
  <w:abstractNum w:abstractNumId="104" w15:restartNumberingAfterBreak="0">
    <w:nsid w:val="64BB1598"/>
    <w:multiLevelType w:val="multilevel"/>
    <w:tmpl w:val="25C66A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5" w15:restartNumberingAfterBreak="0">
    <w:nsid w:val="64BC3993"/>
    <w:multiLevelType w:val="hybridMultilevel"/>
    <w:tmpl w:val="8F24BA18"/>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6" w15:restartNumberingAfterBreak="0">
    <w:nsid w:val="65507849"/>
    <w:multiLevelType w:val="hybridMultilevel"/>
    <w:tmpl w:val="ACEE928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7" w15:restartNumberingAfterBreak="0">
    <w:nsid w:val="6637240E"/>
    <w:multiLevelType w:val="multilevel"/>
    <w:tmpl w:val="AB765A74"/>
    <w:lvl w:ilvl="0">
      <w:start w:val="1"/>
      <w:numFmt w:val="bullet"/>
      <w:lvlText w:val=""/>
      <w:lvlJc w:val="left"/>
      <w:pPr>
        <w:tabs>
          <w:tab w:val="num" w:pos="1080"/>
        </w:tabs>
        <w:ind w:left="1080" w:hanging="360"/>
      </w:pPr>
      <w:rPr>
        <w:rFonts w:ascii="Symbol" w:hAnsi="Symbol" w:hint="default"/>
        <w:sz w:val="20"/>
      </w:rPr>
    </w:lvl>
    <w:lvl w:ilvl="1">
      <w:start w:val="1"/>
      <w:numFmt w:val="bullet"/>
      <w:lvlText w:val=""/>
      <w:lvlJc w:val="left"/>
      <w:pPr>
        <w:tabs>
          <w:tab w:val="num" w:pos="1800"/>
        </w:tabs>
        <w:ind w:left="1800" w:hanging="360"/>
      </w:pPr>
      <w:rPr>
        <w:rFonts w:ascii="Symbol" w:hAnsi="Symbol" w:hint="default"/>
        <w:sz w:val="20"/>
      </w:rPr>
    </w:lvl>
    <w:lvl w:ilvl="2">
      <w:start w:val="1"/>
      <w:numFmt w:val="bullet"/>
      <w:lvlText w:val=""/>
      <w:lvlJc w:val="left"/>
      <w:pPr>
        <w:tabs>
          <w:tab w:val="num" w:pos="2520"/>
        </w:tabs>
        <w:ind w:left="2520" w:hanging="360"/>
      </w:pPr>
      <w:rPr>
        <w:rFonts w:ascii="Symbol" w:hAnsi="Symbol" w:hint="default"/>
        <w:sz w:val="20"/>
      </w:rPr>
    </w:lvl>
    <w:lvl w:ilvl="3">
      <w:start w:val="1"/>
      <w:numFmt w:val="bullet"/>
      <w:lvlText w:val=""/>
      <w:lvlJc w:val="left"/>
      <w:pPr>
        <w:tabs>
          <w:tab w:val="num" w:pos="3240"/>
        </w:tabs>
        <w:ind w:left="3240" w:hanging="360"/>
      </w:pPr>
      <w:rPr>
        <w:rFonts w:ascii="Symbol" w:hAnsi="Symbol" w:hint="default"/>
        <w:sz w:val="20"/>
      </w:rPr>
    </w:lvl>
    <w:lvl w:ilvl="4">
      <w:start w:val="1"/>
      <w:numFmt w:val="bullet"/>
      <w:lvlText w:val=""/>
      <w:lvlJc w:val="left"/>
      <w:pPr>
        <w:tabs>
          <w:tab w:val="num" w:pos="3960"/>
        </w:tabs>
        <w:ind w:left="3960" w:hanging="360"/>
      </w:pPr>
      <w:rPr>
        <w:rFonts w:ascii="Symbol" w:hAnsi="Symbol" w:hint="default"/>
        <w:sz w:val="20"/>
      </w:rPr>
    </w:lvl>
    <w:lvl w:ilvl="5">
      <w:start w:val="1"/>
      <w:numFmt w:val="bullet"/>
      <w:lvlText w:val=""/>
      <w:lvlJc w:val="left"/>
      <w:pPr>
        <w:tabs>
          <w:tab w:val="num" w:pos="4680"/>
        </w:tabs>
        <w:ind w:left="4680" w:hanging="360"/>
      </w:pPr>
      <w:rPr>
        <w:rFonts w:ascii="Symbol" w:hAnsi="Symbol" w:hint="default"/>
        <w:sz w:val="20"/>
      </w:rPr>
    </w:lvl>
    <w:lvl w:ilvl="6">
      <w:start w:val="1"/>
      <w:numFmt w:val="bullet"/>
      <w:lvlText w:val=""/>
      <w:lvlJc w:val="left"/>
      <w:pPr>
        <w:tabs>
          <w:tab w:val="num" w:pos="5400"/>
        </w:tabs>
        <w:ind w:left="5400" w:hanging="360"/>
      </w:pPr>
      <w:rPr>
        <w:rFonts w:ascii="Symbol" w:hAnsi="Symbol" w:hint="default"/>
        <w:sz w:val="20"/>
      </w:rPr>
    </w:lvl>
    <w:lvl w:ilvl="7">
      <w:start w:val="1"/>
      <w:numFmt w:val="bullet"/>
      <w:lvlText w:val=""/>
      <w:lvlJc w:val="left"/>
      <w:pPr>
        <w:tabs>
          <w:tab w:val="num" w:pos="6120"/>
        </w:tabs>
        <w:ind w:left="6120" w:hanging="360"/>
      </w:pPr>
      <w:rPr>
        <w:rFonts w:ascii="Symbol" w:hAnsi="Symbol" w:hint="default"/>
        <w:sz w:val="20"/>
      </w:rPr>
    </w:lvl>
    <w:lvl w:ilvl="8">
      <w:start w:val="1"/>
      <w:numFmt w:val="bullet"/>
      <w:lvlText w:val=""/>
      <w:lvlJc w:val="left"/>
      <w:pPr>
        <w:tabs>
          <w:tab w:val="num" w:pos="6840"/>
        </w:tabs>
        <w:ind w:left="6840" w:hanging="360"/>
      </w:pPr>
      <w:rPr>
        <w:rFonts w:ascii="Symbol" w:hAnsi="Symbol" w:hint="default"/>
        <w:sz w:val="20"/>
      </w:rPr>
    </w:lvl>
  </w:abstractNum>
  <w:abstractNum w:abstractNumId="108" w15:restartNumberingAfterBreak="0">
    <w:nsid w:val="69065F95"/>
    <w:multiLevelType w:val="multilevel"/>
    <w:tmpl w:val="47AACC9C"/>
    <w:lvl w:ilvl="0">
      <w:start w:val="1"/>
      <w:numFmt w:val="decimal"/>
      <w:lvlText w:val="%1."/>
      <w:lvlJc w:val="left"/>
      <w:pPr>
        <w:tabs>
          <w:tab w:val="num" w:pos="720"/>
        </w:tabs>
        <w:ind w:left="720" w:hanging="360"/>
      </w:pPr>
    </w:lvl>
    <w:lvl w:ilvl="1">
      <w:start w:val="1"/>
      <w:numFmt w:val="bullet"/>
      <w:lvlText w:val=""/>
      <w:lvlJc w:val="left"/>
      <w:pPr>
        <w:tabs>
          <w:tab w:val="num" w:pos="1440"/>
        </w:tabs>
        <w:ind w:left="1440" w:hanging="360"/>
      </w:pPr>
      <w:rPr>
        <w:rFonts w:ascii="Symbol" w:hAnsi="Symbol"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9" w15:restartNumberingAfterBreak="0">
    <w:nsid w:val="694D6F9E"/>
    <w:multiLevelType w:val="hybridMultilevel"/>
    <w:tmpl w:val="A10AA58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0" w15:restartNumberingAfterBreak="0">
    <w:nsid w:val="69D0298D"/>
    <w:multiLevelType w:val="multilevel"/>
    <w:tmpl w:val="8B6C4B44"/>
    <w:lvl w:ilvl="0">
      <w:start w:val="1"/>
      <w:numFmt w:val="decimal"/>
      <w:lvlText w:val="%1."/>
      <w:lvlJc w:val="left"/>
      <w:pPr>
        <w:tabs>
          <w:tab w:val="num" w:pos="720"/>
        </w:tabs>
        <w:ind w:left="720" w:hanging="360"/>
      </w:pPr>
    </w:lvl>
    <w:lvl w:ilvl="1">
      <w:start w:val="1"/>
      <w:numFmt w:val="bullet"/>
      <w:lvlText w:val=""/>
      <w:lvlJc w:val="left"/>
      <w:pPr>
        <w:tabs>
          <w:tab w:val="num" w:pos="1440"/>
        </w:tabs>
        <w:ind w:left="1440" w:hanging="360"/>
      </w:pPr>
      <w:rPr>
        <w:rFonts w:ascii="Symbol" w:hAnsi="Symbol"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1" w15:restartNumberingAfterBreak="0">
    <w:nsid w:val="6A922134"/>
    <w:multiLevelType w:val="hybridMultilevel"/>
    <w:tmpl w:val="B68A81B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2" w15:restartNumberingAfterBreak="0">
    <w:nsid w:val="6BC0060A"/>
    <w:multiLevelType w:val="hybridMultilevel"/>
    <w:tmpl w:val="BD26CAEE"/>
    <w:lvl w:ilvl="0" w:tplc="10000001">
      <w:start w:val="1"/>
      <w:numFmt w:val="bullet"/>
      <w:lvlText w:val=""/>
      <w:lvlJc w:val="left"/>
      <w:pPr>
        <w:ind w:left="720" w:hanging="360"/>
      </w:pPr>
      <w:rPr>
        <w:rFonts w:ascii="Symbol" w:hAnsi="Symbol" w:hint="default"/>
      </w:rPr>
    </w:lvl>
    <w:lvl w:ilvl="1" w:tplc="10000003" w:tentative="1">
      <w:start w:val="1"/>
      <w:numFmt w:val="bullet"/>
      <w:lvlText w:val="o"/>
      <w:lvlJc w:val="left"/>
      <w:pPr>
        <w:ind w:left="1440" w:hanging="360"/>
      </w:pPr>
      <w:rPr>
        <w:rFonts w:ascii="Courier New" w:hAnsi="Courier New" w:cs="Courier New" w:hint="default"/>
      </w:rPr>
    </w:lvl>
    <w:lvl w:ilvl="2" w:tplc="10000005" w:tentative="1">
      <w:start w:val="1"/>
      <w:numFmt w:val="bullet"/>
      <w:lvlText w:val=""/>
      <w:lvlJc w:val="left"/>
      <w:pPr>
        <w:ind w:left="2160" w:hanging="360"/>
      </w:pPr>
      <w:rPr>
        <w:rFonts w:ascii="Wingdings" w:hAnsi="Wingdings" w:hint="default"/>
      </w:rPr>
    </w:lvl>
    <w:lvl w:ilvl="3" w:tplc="10000001" w:tentative="1">
      <w:start w:val="1"/>
      <w:numFmt w:val="bullet"/>
      <w:lvlText w:val=""/>
      <w:lvlJc w:val="left"/>
      <w:pPr>
        <w:ind w:left="2880" w:hanging="360"/>
      </w:pPr>
      <w:rPr>
        <w:rFonts w:ascii="Symbol" w:hAnsi="Symbol" w:hint="default"/>
      </w:rPr>
    </w:lvl>
    <w:lvl w:ilvl="4" w:tplc="10000003" w:tentative="1">
      <w:start w:val="1"/>
      <w:numFmt w:val="bullet"/>
      <w:lvlText w:val="o"/>
      <w:lvlJc w:val="left"/>
      <w:pPr>
        <w:ind w:left="3600" w:hanging="360"/>
      </w:pPr>
      <w:rPr>
        <w:rFonts w:ascii="Courier New" w:hAnsi="Courier New" w:cs="Courier New" w:hint="default"/>
      </w:rPr>
    </w:lvl>
    <w:lvl w:ilvl="5" w:tplc="10000005" w:tentative="1">
      <w:start w:val="1"/>
      <w:numFmt w:val="bullet"/>
      <w:lvlText w:val=""/>
      <w:lvlJc w:val="left"/>
      <w:pPr>
        <w:ind w:left="4320" w:hanging="360"/>
      </w:pPr>
      <w:rPr>
        <w:rFonts w:ascii="Wingdings" w:hAnsi="Wingdings" w:hint="default"/>
      </w:rPr>
    </w:lvl>
    <w:lvl w:ilvl="6" w:tplc="10000001" w:tentative="1">
      <w:start w:val="1"/>
      <w:numFmt w:val="bullet"/>
      <w:lvlText w:val=""/>
      <w:lvlJc w:val="left"/>
      <w:pPr>
        <w:ind w:left="5040" w:hanging="360"/>
      </w:pPr>
      <w:rPr>
        <w:rFonts w:ascii="Symbol" w:hAnsi="Symbol" w:hint="default"/>
      </w:rPr>
    </w:lvl>
    <w:lvl w:ilvl="7" w:tplc="10000003" w:tentative="1">
      <w:start w:val="1"/>
      <w:numFmt w:val="bullet"/>
      <w:lvlText w:val="o"/>
      <w:lvlJc w:val="left"/>
      <w:pPr>
        <w:ind w:left="5760" w:hanging="360"/>
      </w:pPr>
      <w:rPr>
        <w:rFonts w:ascii="Courier New" w:hAnsi="Courier New" w:cs="Courier New" w:hint="default"/>
      </w:rPr>
    </w:lvl>
    <w:lvl w:ilvl="8" w:tplc="10000005" w:tentative="1">
      <w:start w:val="1"/>
      <w:numFmt w:val="bullet"/>
      <w:lvlText w:val=""/>
      <w:lvlJc w:val="left"/>
      <w:pPr>
        <w:ind w:left="6480" w:hanging="360"/>
      </w:pPr>
      <w:rPr>
        <w:rFonts w:ascii="Wingdings" w:hAnsi="Wingdings" w:hint="default"/>
      </w:rPr>
    </w:lvl>
  </w:abstractNum>
  <w:abstractNum w:abstractNumId="113" w15:restartNumberingAfterBreak="0">
    <w:nsid w:val="6C7755A0"/>
    <w:multiLevelType w:val="multilevel"/>
    <w:tmpl w:val="541C2D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4" w15:restartNumberingAfterBreak="0">
    <w:nsid w:val="6C8859FB"/>
    <w:multiLevelType w:val="multilevel"/>
    <w:tmpl w:val="6A0A6D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5" w15:restartNumberingAfterBreak="0">
    <w:nsid w:val="6EF32ABD"/>
    <w:multiLevelType w:val="multilevel"/>
    <w:tmpl w:val="BD9A59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6" w15:restartNumberingAfterBreak="0">
    <w:nsid w:val="6F1E1C23"/>
    <w:multiLevelType w:val="multilevel"/>
    <w:tmpl w:val="2F9A98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7" w15:restartNumberingAfterBreak="0">
    <w:nsid w:val="6F793DFE"/>
    <w:multiLevelType w:val="multilevel"/>
    <w:tmpl w:val="0B8E973A"/>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118" w15:restartNumberingAfterBreak="0">
    <w:nsid w:val="6F985D64"/>
    <w:multiLevelType w:val="hybridMultilevel"/>
    <w:tmpl w:val="3B687A6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9" w15:restartNumberingAfterBreak="0">
    <w:nsid w:val="6FA313B0"/>
    <w:multiLevelType w:val="hybridMultilevel"/>
    <w:tmpl w:val="2FB6A40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0" w15:restartNumberingAfterBreak="0">
    <w:nsid w:val="6FB55184"/>
    <w:multiLevelType w:val="multilevel"/>
    <w:tmpl w:val="ED5ECC68"/>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121" w15:restartNumberingAfterBreak="0">
    <w:nsid w:val="735973E2"/>
    <w:multiLevelType w:val="multilevel"/>
    <w:tmpl w:val="F71226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2" w15:restartNumberingAfterBreak="0">
    <w:nsid w:val="73874FCA"/>
    <w:multiLevelType w:val="hybridMultilevel"/>
    <w:tmpl w:val="93D4B42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3" w15:restartNumberingAfterBreak="0">
    <w:nsid w:val="73DB76F3"/>
    <w:multiLevelType w:val="hybridMultilevel"/>
    <w:tmpl w:val="017EAAC4"/>
    <w:lvl w:ilvl="0" w:tplc="C916E4EE">
      <w:numFmt w:val="bullet"/>
      <w:lvlText w:val="-"/>
      <w:lvlJc w:val="left"/>
      <w:pPr>
        <w:ind w:left="720" w:hanging="360"/>
      </w:pPr>
      <w:rPr>
        <w:rFonts w:ascii="Calibri" w:eastAsiaTheme="minorHAnsi" w:hAnsi="Calibri" w:cs="Calibri" w:hint="default"/>
      </w:rPr>
    </w:lvl>
    <w:lvl w:ilvl="1" w:tplc="10000003" w:tentative="1">
      <w:start w:val="1"/>
      <w:numFmt w:val="bullet"/>
      <w:lvlText w:val="o"/>
      <w:lvlJc w:val="left"/>
      <w:pPr>
        <w:ind w:left="1440" w:hanging="360"/>
      </w:pPr>
      <w:rPr>
        <w:rFonts w:ascii="Courier New" w:hAnsi="Courier New" w:cs="Courier New" w:hint="default"/>
      </w:rPr>
    </w:lvl>
    <w:lvl w:ilvl="2" w:tplc="10000005" w:tentative="1">
      <w:start w:val="1"/>
      <w:numFmt w:val="bullet"/>
      <w:lvlText w:val=""/>
      <w:lvlJc w:val="left"/>
      <w:pPr>
        <w:ind w:left="2160" w:hanging="360"/>
      </w:pPr>
      <w:rPr>
        <w:rFonts w:ascii="Wingdings" w:hAnsi="Wingdings" w:hint="default"/>
      </w:rPr>
    </w:lvl>
    <w:lvl w:ilvl="3" w:tplc="10000001" w:tentative="1">
      <w:start w:val="1"/>
      <w:numFmt w:val="bullet"/>
      <w:lvlText w:val=""/>
      <w:lvlJc w:val="left"/>
      <w:pPr>
        <w:ind w:left="2880" w:hanging="360"/>
      </w:pPr>
      <w:rPr>
        <w:rFonts w:ascii="Symbol" w:hAnsi="Symbol" w:hint="default"/>
      </w:rPr>
    </w:lvl>
    <w:lvl w:ilvl="4" w:tplc="10000003" w:tentative="1">
      <w:start w:val="1"/>
      <w:numFmt w:val="bullet"/>
      <w:lvlText w:val="o"/>
      <w:lvlJc w:val="left"/>
      <w:pPr>
        <w:ind w:left="3600" w:hanging="360"/>
      </w:pPr>
      <w:rPr>
        <w:rFonts w:ascii="Courier New" w:hAnsi="Courier New" w:cs="Courier New" w:hint="default"/>
      </w:rPr>
    </w:lvl>
    <w:lvl w:ilvl="5" w:tplc="10000005" w:tentative="1">
      <w:start w:val="1"/>
      <w:numFmt w:val="bullet"/>
      <w:lvlText w:val=""/>
      <w:lvlJc w:val="left"/>
      <w:pPr>
        <w:ind w:left="4320" w:hanging="360"/>
      </w:pPr>
      <w:rPr>
        <w:rFonts w:ascii="Wingdings" w:hAnsi="Wingdings" w:hint="default"/>
      </w:rPr>
    </w:lvl>
    <w:lvl w:ilvl="6" w:tplc="10000001" w:tentative="1">
      <w:start w:val="1"/>
      <w:numFmt w:val="bullet"/>
      <w:lvlText w:val=""/>
      <w:lvlJc w:val="left"/>
      <w:pPr>
        <w:ind w:left="5040" w:hanging="360"/>
      </w:pPr>
      <w:rPr>
        <w:rFonts w:ascii="Symbol" w:hAnsi="Symbol" w:hint="default"/>
      </w:rPr>
    </w:lvl>
    <w:lvl w:ilvl="7" w:tplc="10000003" w:tentative="1">
      <w:start w:val="1"/>
      <w:numFmt w:val="bullet"/>
      <w:lvlText w:val="o"/>
      <w:lvlJc w:val="left"/>
      <w:pPr>
        <w:ind w:left="5760" w:hanging="360"/>
      </w:pPr>
      <w:rPr>
        <w:rFonts w:ascii="Courier New" w:hAnsi="Courier New" w:cs="Courier New" w:hint="default"/>
      </w:rPr>
    </w:lvl>
    <w:lvl w:ilvl="8" w:tplc="10000005" w:tentative="1">
      <w:start w:val="1"/>
      <w:numFmt w:val="bullet"/>
      <w:lvlText w:val=""/>
      <w:lvlJc w:val="left"/>
      <w:pPr>
        <w:ind w:left="6480" w:hanging="360"/>
      </w:pPr>
      <w:rPr>
        <w:rFonts w:ascii="Wingdings" w:hAnsi="Wingdings" w:hint="default"/>
      </w:rPr>
    </w:lvl>
  </w:abstractNum>
  <w:abstractNum w:abstractNumId="124" w15:restartNumberingAfterBreak="0">
    <w:nsid w:val="73E60940"/>
    <w:multiLevelType w:val="multilevel"/>
    <w:tmpl w:val="095A04FA"/>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5" w15:restartNumberingAfterBreak="0">
    <w:nsid w:val="741F23AC"/>
    <w:multiLevelType w:val="multilevel"/>
    <w:tmpl w:val="6D7A3CA0"/>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126" w15:restartNumberingAfterBreak="0">
    <w:nsid w:val="765A2F76"/>
    <w:multiLevelType w:val="multilevel"/>
    <w:tmpl w:val="18B659E2"/>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7" w15:restartNumberingAfterBreak="0">
    <w:nsid w:val="76A16324"/>
    <w:multiLevelType w:val="hybridMultilevel"/>
    <w:tmpl w:val="481497F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8" w15:restartNumberingAfterBreak="0">
    <w:nsid w:val="794F1650"/>
    <w:multiLevelType w:val="multilevel"/>
    <w:tmpl w:val="632CE4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9" w15:restartNumberingAfterBreak="0">
    <w:nsid w:val="799B7763"/>
    <w:multiLevelType w:val="hybridMultilevel"/>
    <w:tmpl w:val="D706B0B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0" w15:restartNumberingAfterBreak="0">
    <w:nsid w:val="79DF248B"/>
    <w:multiLevelType w:val="multilevel"/>
    <w:tmpl w:val="634E42B0"/>
    <w:lvl w:ilvl="0">
      <w:start w:val="1"/>
      <w:numFmt w:val="decimal"/>
      <w:lvlText w:val="%1."/>
      <w:lvlJc w:val="left"/>
      <w:pPr>
        <w:tabs>
          <w:tab w:val="num" w:pos="360"/>
        </w:tabs>
        <w:ind w:left="360" w:hanging="360"/>
      </w:pPr>
    </w:lvl>
    <w:lvl w:ilvl="1">
      <w:start w:val="1"/>
      <w:numFmt w:val="bullet"/>
      <w:lvlText w:val=""/>
      <w:lvlJc w:val="left"/>
      <w:pPr>
        <w:tabs>
          <w:tab w:val="num" w:pos="1080"/>
        </w:tabs>
        <w:ind w:left="1080" w:hanging="360"/>
      </w:pPr>
      <w:rPr>
        <w:rFonts w:ascii="Symbol" w:hAnsi="Symbol" w:hint="default"/>
        <w:sz w:val="20"/>
      </w:rPr>
    </w:lvl>
    <w:lvl w:ilvl="2" w:tentative="1">
      <w:start w:val="1"/>
      <w:numFmt w:val="decimal"/>
      <w:lvlText w:val="%3."/>
      <w:lvlJc w:val="left"/>
      <w:pPr>
        <w:tabs>
          <w:tab w:val="num" w:pos="1800"/>
        </w:tabs>
        <w:ind w:left="1800" w:hanging="360"/>
      </w:p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131" w15:restartNumberingAfterBreak="0">
    <w:nsid w:val="7AB00B2C"/>
    <w:multiLevelType w:val="hybridMultilevel"/>
    <w:tmpl w:val="B258484A"/>
    <w:lvl w:ilvl="0" w:tplc="10000001">
      <w:start w:val="1"/>
      <w:numFmt w:val="bullet"/>
      <w:lvlText w:val=""/>
      <w:lvlJc w:val="left"/>
      <w:pPr>
        <w:ind w:left="720" w:hanging="360"/>
      </w:pPr>
      <w:rPr>
        <w:rFonts w:ascii="Symbol" w:hAnsi="Symbol" w:hint="default"/>
      </w:rPr>
    </w:lvl>
    <w:lvl w:ilvl="1" w:tplc="10000003" w:tentative="1">
      <w:start w:val="1"/>
      <w:numFmt w:val="bullet"/>
      <w:lvlText w:val="o"/>
      <w:lvlJc w:val="left"/>
      <w:pPr>
        <w:ind w:left="1440" w:hanging="360"/>
      </w:pPr>
      <w:rPr>
        <w:rFonts w:ascii="Courier New" w:hAnsi="Courier New" w:cs="Courier New" w:hint="default"/>
      </w:rPr>
    </w:lvl>
    <w:lvl w:ilvl="2" w:tplc="10000005" w:tentative="1">
      <w:start w:val="1"/>
      <w:numFmt w:val="bullet"/>
      <w:lvlText w:val=""/>
      <w:lvlJc w:val="left"/>
      <w:pPr>
        <w:ind w:left="2160" w:hanging="360"/>
      </w:pPr>
      <w:rPr>
        <w:rFonts w:ascii="Wingdings" w:hAnsi="Wingdings" w:hint="default"/>
      </w:rPr>
    </w:lvl>
    <w:lvl w:ilvl="3" w:tplc="10000001" w:tentative="1">
      <w:start w:val="1"/>
      <w:numFmt w:val="bullet"/>
      <w:lvlText w:val=""/>
      <w:lvlJc w:val="left"/>
      <w:pPr>
        <w:ind w:left="2880" w:hanging="360"/>
      </w:pPr>
      <w:rPr>
        <w:rFonts w:ascii="Symbol" w:hAnsi="Symbol" w:hint="default"/>
      </w:rPr>
    </w:lvl>
    <w:lvl w:ilvl="4" w:tplc="10000003" w:tentative="1">
      <w:start w:val="1"/>
      <w:numFmt w:val="bullet"/>
      <w:lvlText w:val="o"/>
      <w:lvlJc w:val="left"/>
      <w:pPr>
        <w:ind w:left="3600" w:hanging="360"/>
      </w:pPr>
      <w:rPr>
        <w:rFonts w:ascii="Courier New" w:hAnsi="Courier New" w:cs="Courier New" w:hint="default"/>
      </w:rPr>
    </w:lvl>
    <w:lvl w:ilvl="5" w:tplc="10000005" w:tentative="1">
      <w:start w:val="1"/>
      <w:numFmt w:val="bullet"/>
      <w:lvlText w:val=""/>
      <w:lvlJc w:val="left"/>
      <w:pPr>
        <w:ind w:left="4320" w:hanging="360"/>
      </w:pPr>
      <w:rPr>
        <w:rFonts w:ascii="Wingdings" w:hAnsi="Wingdings" w:hint="default"/>
      </w:rPr>
    </w:lvl>
    <w:lvl w:ilvl="6" w:tplc="10000001" w:tentative="1">
      <w:start w:val="1"/>
      <w:numFmt w:val="bullet"/>
      <w:lvlText w:val=""/>
      <w:lvlJc w:val="left"/>
      <w:pPr>
        <w:ind w:left="5040" w:hanging="360"/>
      </w:pPr>
      <w:rPr>
        <w:rFonts w:ascii="Symbol" w:hAnsi="Symbol" w:hint="default"/>
      </w:rPr>
    </w:lvl>
    <w:lvl w:ilvl="7" w:tplc="10000003" w:tentative="1">
      <w:start w:val="1"/>
      <w:numFmt w:val="bullet"/>
      <w:lvlText w:val="o"/>
      <w:lvlJc w:val="left"/>
      <w:pPr>
        <w:ind w:left="5760" w:hanging="360"/>
      </w:pPr>
      <w:rPr>
        <w:rFonts w:ascii="Courier New" w:hAnsi="Courier New" w:cs="Courier New" w:hint="default"/>
      </w:rPr>
    </w:lvl>
    <w:lvl w:ilvl="8" w:tplc="10000005" w:tentative="1">
      <w:start w:val="1"/>
      <w:numFmt w:val="bullet"/>
      <w:lvlText w:val=""/>
      <w:lvlJc w:val="left"/>
      <w:pPr>
        <w:ind w:left="6480" w:hanging="360"/>
      </w:pPr>
      <w:rPr>
        <w:rFonts w:ascii="Wingdings" w:hAnsi="Wingdings" w:hint="default"/>
      </w:rPr>
    </w:lvl>
  </w:abstractNum>
  <w:abstractNum w:abstractNumId="132" w15:restartNumberingAfterBreak="0">
    <w:nsid w:val="7B3579E2"/>
    <w:multiLevelType w:val="hybridMultilevel"/>
    <w:tmpl w:val="2FEE398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3" w15:restartNumberingAfterBreak="0">
    <w:nsid w:val="7C120D98"/>
    <w:multiLevelType w:val="multilevel"/>
    <w:tmpl w:val="717C3706"/>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4" w15:restartNumberingAfterBreak="0">
    <w:nsid w:val="7DAA3113"/>
    <w:multiLevelType w:val="hybridMultilevel"/>
    <w:tmpl w:val="9B56BD28"/>
    <w:lvl w:ilvl="0" w:tplc="04090001">
      <w:start w:val="1"/>
      <w:numFmt w:val="bullet"/>
      <w:lvlText w:val=""/>
      <w:lvlJc w:val="left"/>
      <w:pPr>
        <w:ind w:left="720" w:hanging="360"/>
      </w:pPr>
      <w:rPr>
        <w:rFonts w:ascii="Symbol" w:hAnsi="Symbol" w:hint="default"/>
      </w:r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04090001">
      <w:start w:val="1"/>
      <w:numFmt w:val="bullet"/>
      <w:lvlText w:val=""/>
      <w:lvlJc w:val="left"/>
      <w:pPr>
        <w:ind w:left="2880" w:hanging="360"/>
      </w:pPr>
      <w:rPr>
        <w:rFonts w:ascii="Symbol" w:hAnsi="Symbol" w:hint="default"/>
      </w:r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5" w15:restartNumberingAfterBreak="0">
    <w:nsid w:val="7F065524"/>
    <w:multiLevelType w:val="multilevel"/>
    <w:tmpl w:val="14487A68"/>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num w:numId="1" w16cid:durableId="48845812">
    <w:abstractNumId w:val="63"/>
  </w:num>
  <w:num w:numId="2" w16cid:durableId="1485927243">
    <w:abstractNumId w:val="129"/>
  </w:num>
  <w:num w:numId="3" w16cid:durableId="1562711566">
    <w:abstractNumId w:val="45"/>
  </w:num>
  <w:num w:numId="4" w16cid:durableId="1240755295">
    <w:abstractNumId w:val="28"/>
  </w:num>
  <w:num w:numId="5" w16cid:durableId="187261564">
    <w:abstractNumId w:val="26"/>
  </w:num>
  <w:num w:numId="6" w16cid:durableId="1463500858">
    <w:abstractNumId w:val="90"/>
  </w:num>
  <w:num w:numId="7" w16cid:durableId="2063366521">
    <w:abstractNumId w:val="38"/>
  </w:num>
  <w:num w:numId="8" w16cid:durableId="1718119194">
    <w:abstractNumId w:val="7"/>
  </w:num>
  <w:num w:numId="9" w16cid:durableId="1489321483">
    <w:abstractNumId w:val="109"/>
  </w:num>
  <w:num w:numId="10" w16cid:durableId="979387988">
    <w:abstractNumId w:val="111"/>
  </w:num>
  <w:num w:numId="11" w16cid:durableId="1345015263">
    <w:abstractNumId w:val="40"/>
  </w:num>
  <w:num w:numId="12" w16cid:durableId="1568303053">
    <w:abstractNumId w:val="68"/>
  </w:num>
  <w:num w:numId="13" w16cid:durableId="624506043">
    <w:abstractNumId w:val="132"/>
  </w:num>
  <w:num w:numId="14" w16cid:durableId="1847788229">
    <w:abstractNumId w:val="39"/>
  </w:num>
  <w:num w:numId="15" w16cid:durableId="1601447867">
    <w:abstractNumId w:val="33"/>
  </w:num>
  <w:num w:numId="16" w16cid:durableId="315377613">
    <w:abstractNumId w:val="0"/>
  </w:num>
  <w:num w:numId="17" w16cid:durableId="1371606901">
    <w:abstractNumId w:val="11"/>
  </w:num>
  <w:num w:numId="18" w16cid:durableId="1166361568">
    <w:abstractNumId w:val="85"/>
  </w:num>
  <w:num w:numId="19" w16cid:durableId="1767076281">
    <w:abstractNumId w:val="36"/>
  </w:num>
  <w:num w:numId="20" w16cid:durableId="1428773208">
    <w:abstractNumId w:val="31"/>
  </w:num>
  <w:num w:numId="21" w16cid:durableId="494230330">
    <w:abstractNumId w:val="125"/>
  </w:num>
  <w:num w:numId="22" w16cid:durableId="664170275">
    <w:abstractNumId w:val="122"/>
  </w:num>
  <w:num w:numId="23" w16cid:durableId="1824394194">
    <w:abstractNumId w:val="67"/>
  </w:num>
  <w:num w:numId="24" w16cid:durableId="1925526533">
    <w:abstractNumId w:val="55"/>
  </w:num>
  <w:num w:numId="25" w16cid:durableId="2031180702">
    <w:abstractNumId w:val="32"/>
  </w:num>
  <w:num w:numId="26" w16cid:durableId="1420324308">
    <w:abstractNumId w:val="52"/>
  </w:num>
  <w:num w:numId="27" w16cid:durableId="600532143">
    <w:abstractNumId w:val="30"/>
  </w:num>
  <w:num w:numId="28" w16cid:durableId="1437367080">
    <w:abstractNumId w:val="35"/>
  </w:num>
  <w:num w:numId="29" w16cid:durableId="285812854">
    <w:abstractNumId w:val="112"/>
  </w:num>
  <w:num w:numId="30" w16cid:durableId="1638027312">
    <w:abstractNumId w:val="131"/>
  </w:num>
  <w:num w:numId="31" w16cid:durableId="1608735324">
    <w:abstractNumId w:val="83"/>
  </w:num>
  <w:num w:numId="32" w16cid:durableId="1992250399">
    <w:abstractNumId w:val="77"/>
  </w:num>
  <w:num w:numId="33" w16cid:durableId="1479567980">
    <w:abstractNumId w:val="126"/>
  </w:num>
  <w:num w:numId="34" w16cid:durableId="1473644082">
    <w:abstractNumId w:val="130"/>
  </w:num>
  <w:num w:numId="35" w16cid:durableId="1009521887">
    <w:abstractNumId w:val="127"/>
  </w:num>
  <w:num w:numId="36" w16cid:durableId="660737524">
    <w:abstractNumId w:val="17"/>
  </w:num>
  <w:num w:numId="37" w16cid:durableId="1391346385">
    <w:abstractNumId w:val="1"/>
  </w:num>
  <w:num w:numId="38" w16cid:durableId="1405688998">
    <w:abstractNumId w:val="134"/>
  </w:num>
  <w:num w:numId="39" w16cid:durableId="686717472">
    <w:abstractNumId w:val="105"/>
  </w:num>
  <w:num w:numId="40" w16cid:durableId="1942378025">
    <w:abstractNumId w:val="34"/>
  </w:num>
  <w:num w:numId="41" w16cid:durableId="1958442376">
    <w:abstractNumId w:val="15"/>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16cid:durableId="1299804789">
    <w:abstractNumId w:val="48"/>
  </w:num>
  <w:num w:numId="43" w16cid:durableId="763771695">
    <w:abstractNumId w:val="117"/>
  </w:num>
  <w:num w:numId="44" w16cid:durableId="126820604">
    <w:abstractNumId w:val="4"/>
  </w:num>
  <w:num w:numId="45" w16cid:durableId="1015764684">
    <w:abstractNumId w:val="120"/>
  </w:num>
  <w:num w:numId="46" w16cid:durableId="1885365406">
    <w:abstractNumId w:val="8"/>
  </w:num>
  <w:num w:numId="47" w16cid:durableId="1806967678">
    <w:abstractNumId w:val="107"/>
  </w:num>
  <w:num w:numId="48" w16cid:durableId="1552300656">
    <w:abstractNumId w:val="21"/>
  </w:num>
  <w:num w:numId="49" w16cid:durableId="1714963791">
    <w:abstractNumId w:val="56"/>
  </w:num>
  <w:num w:numId="50" w16cid:durableId="2141681603">
    <w:abstractNumId w:val="69"/>
  </w:num>
  <w:num w:numId="51" w16cid:durableId="309404852">
    <w:abstractNumId w:val="76"/>
  </w:num>
  <w:num w:numId="52" w16cid:durableId="1827896764">
    <w:abstractNumId w:val="123"/>
  </w:num>
  <w:num w:numId="53" w16cid:durableId="2120443016">
    <w:abstractNumId w:val="9"/>
  </w:num>
  <w:num w:numId="54" w16cid:durableId="1617710385">
    <w:abstractNumId w:val="22"/>
  </w:num>
  <w:num w:numId="55" w16cid:durableId="1690443882">
    <w:abstractNumId w:val="64"/>
  </w:num>
  <w:num w:numId="56" w16cid:durableId="275217004">
    <w:abstractNumId w:val="103"/>
  </w:num>
  <w:num w:numId="57" w16cid:durableId="348264154">
    <w:abstractNumId w:val="94"/>
  </w:num>
  <w:num w:numId="58" w16cid:durableId="1386030561">
    <w:abstractNumId w:val="41"/>
  </w:num>
  <w:num w:numId="59" w16cid:durableId="360785775">
    <w:abstractNumId w:val="60"/>
  </w:num>
  <w:num w:numId="60" w16cid:durableId="392658236">
    <w:abstractNumId w:val="27"/>
  </w:num>
  <w:num w:numId="61" w16cid:durableId="245696003">
    <w:abstractNumId w:val="86"/>
  </w:num>
  <w:num w:numId="62" w16cid:durableId="461003199">
    <w:abstractNumId w:val="65"/>
  </w:num>
  <w:num w:numId="63" w16cid:durableId="1765883472">
    <w:abstractNumId w:val="54"/>
  </w:num>
  <w:num w:numId="64" w16cid:durableId="1502968212">
    <w:abstractNumId w:val="106"/>
  </w:num>
  <w:num w:numId="65" w16cid:durableId="949312076">
    <w:abstractNumId w:val="101"/>
  </w:num>
  <w:num w:numId="66" w16cid:durableId="1437292958">
    <w:abstractNumId w:val="75"/>
  </w:num>
  <w:num w:numId="67" w16cid:durableId="1598711162">
    <w:abstractNumId w:val="70"/>
  </w:num>
  <w:num w:numId="68" w16cid:durableId="1632398249">
    <w:abstractNumId w:val="118"/>
  </w:num>
  <w:num w:numId="69" w16cid:durableId="671421459">
    <w:abstractNumId w:val="72"/>
  </w:num>
  <w:num w:numId="70" w16cid:durableId="966862666">
    <w:abstractNumId w:val="119"/>
  </w:num>
  <w:num w:numId="71" w16cid:durableId="1601139666">
    <w:abstractNumId w:val="74"/>
  </w:num>
  <w:num w:numId="72" w16cid:durableId="1778524869">
    <w:abstractNumId w:val="62"/>
  </w:num>
  <w:num w:numId="73" w16cid:durableId="1775124882">
    <w:abstractNumId w:val="92"/>
  </w:num>
  <w:num w:numId="74" w16cid:durableId="10109814">
    <w:abstractNumId w:val="108"/>
  </w:num>
  <w:num w:numId="75" w16cid:durableId="1589265260">
    <w:abstractNumId w:val="96"/>
  </w:num>
  <w:num w:numId="76" w16cid:durableId="1229652863">
    <w:abstractNumId w:val="20"/>
  </w:num>
  <w:num w:numId="77" w16cid:durableId="372000907">
    <w:abstractNumId w:val="43"/>
  </w:num>
  <w:num w:numId="78" w16cid:durableId="436944051">
    <w:abstractNumId w:val="89"/>
  </w:num>
  <w:num w:numId="79" w16cid:durableId="1797601738">
    <w:abstractNumId w:val="88"/>
  </w:num>
  <w:num w:numId="80" w16cid:durableId="1553997878">
    <w:abstractNumId w:val="37"/>
  </w:num>
  <w:num w:numId="81" w16cid:durableId="1009717626">
    <w:abstractNumId w:val="104"/>
  </w:num>
  <w:num w:numId="82" w16cid:durableId="1392850689">
    <w:abstractNumId w:val="42"/>
  </w:num>
  <w:num w:numId="83" w16cid:durableId="607003322">
    <w:abstractNumId w:val="46"/>
  </w:num>
  <w:num w:numId="84" w16cid:durableId="999431624">
    <w:abstractNumId w:val="114"/>
  </w:num>
  <w:num w:numId="85" w16cid:durableId="14115509">
    <w:abstractNumId w:val="5"/>
  </w:num>
  <w:num w:numId="86" w16cid:durableId="264577404">
    <w:abstractNumId w:val="121"/>
  </w:num>
  <w:num w:numId="87" w16cid:durableId="1077482590">
    <w:abstractNumId w:val="24"/>
  </w:num>
  <w:num w:numId="88" w16cid:durableId="510534685">
    <w:abstractNumId w:val="79"/>
  </w:num>
  <w:num w:numId="89" w16cid:durableId="1907062753">
    <w:abstractNumId w:val="50"/>
  </w:num>
  <w:num w:numId="90" w16cid:durableId="847720909">
    <w:abstractNumId w:val="128"/>
  </w:num>
  <w:num w:numId="91" w16cid:durableId="1813478369">
    <w:abstractNumId w:val="51"/>
  </w:num>
  <w:num w:numId="92" w16cid:durableId="1860007058">
    <w:abstractNumId w:val="84"/>
  </w:num>
  <w:num w:numId="93" w16cid:durableId="1336107324">
    <w:abstractNumId w:val="14"/>
  </w:num>
  <w:num w:numId="94" w16cid:durableId="1861897523">
    <w:abstractNumId w:val="81"/>
  </w:num>
  <w:num w:numId="95" w16cid:durableId="1769304863">
    <w:abstractNumId w:val="110"/>
  </w:num>
  <w:num w:numId="96" w16cid:durableId="1773283533">
    <w:abstractNumId w:val="98"/>
  </w:num>
  <w:num w:numId="97" w16cid:durableId="343829834">
    <w:abstractNumId w:val="99"/>
  </w:num>
  <w:num w:numId="98" w16cid:durableId="981545101">
    <w:abstractNumId w:val="116"/>
  </w:num>
  <w:num w:numId="99" w16cid:durableId="222640508">
    <w:abstractNumId w:val="80"/>
  </w:num>
  <w:num w:numId="100" w16cid:durableId="603342509">
    <w:abstractNumId w:val="124"/>
  </w:num>
  <w:num w:numId="101" w16cid:durableId="562252006">
    <w:abstractNumId w:val="95"/>
  </w:num>
  <w:num w:numId="102" w16cid:durableId="401101994">
    <w:abstractNumId w:val="82"/>
  </w:num>
  <w:num w:numId="103" w16cid:durableId="325012317">
    <w:abstractNumId w:val="29"/>
  </w:num>
  <w:num w:numId="104" w16cid:durableId="643314692">
    <w:abstractNumId w:val="3"/>
  </w:num>
  <w:num w:numId="105" w16cid:durableId="1973972705">
    <w:abstractNumId w:val="73"/>
  </w:num>
  <w:num w:numId="106" w16cid:durableId="1237858243">
    <w:abstractNumId w:val="66"/>
  </w:num>
  <w:num w:numId="107" w16cid:durableId="932515266">
    <w:abstractNumId w:val="47"/>
  </w:num>
  <w:num w:numId="108" w16cid:durableId="1156140716">
    <w:abstractNumId w:val="10"/>
  </w:num>
  <w:num w:numId="109" w16cid:durableId="927033700">
    <w:abstractNumId w:val="44"/>
  </w:num>
  <w:num w:numId="110" w16cid:durableId="1372656964">
    <w:abstractNumId w:val="12"/>
  </w:num>
  <w:num w:numId="111" w16cid:durableId="1936670979">
    <w:abstractNumId w:val="18"/>
  </w:num>
  <w:num w:numId="112" w16cid:durableId="1677537977">
    <w:abstractNumId w:val="19"/>
  </w:num>
  <w:num w:numId="113" w16cid:durableId="1397706119">
    <w:abstractNumId w:val="49"/>
  </w:num>
  <w:num w:numId="114" w16cid:durableId="359548668">
    <w:abstractNumId w:val="115"/>
  </w:num>
  <w:num w:numId="115" w16cid:durableId="1986004547">
    <w:abstractNumId w:val="58"/>
  </w:num>
  <w:num w:numId="116" w16cid:durableId="1340932964">
    <w:abstractNumId w:val="100"/>
  </w:num>
  <w:num w:numId="117" w16cid:durableId="451247165">
    <w:abstractNumId w:val="61"/>
  </w:num>
  <w:num w:numId="118" w16cid:durableId="1003514168">
    <w:abstractNumId w:val="135"/>
  </w:num>
  <w:num w:numId="119" w16cid:durableId="1396582636">
    <w:abstractNumId w:val="97"/>
  </w:num>
  <w:num w:numId="120" w16cid:durableId="416556924">
    <w:abstractNumId w:val="23"/>
  </w:num>
  <w:num w:numId="121" w16cid:durableId="686710644">
    <w:abstractNumId w:val="113"/>
  </w:num>
  <w:num w:numId="122" w16cid:durableId="961617361">
    <w:abstractNumId w:val="53"/>
  </w:num>
  <w:num w:numId="123" w16cid:durableId="443573837">
    <w:abstractNumId w:val="2"/>
  </w:num>
  <w:num w:numId="124" w16cid:durableId="2010324766">
    <w:abstractNumId w:val="87"/>
  </w:num>
  <w:num w:numId="125" w16cid:durableId="738334062">
    <w:abstractNumId w:val="133"/>
  </w:num>
  <w:num w:numId="126" w16cid:durableId="1467352892">
    <w:abstractNumId w:val="16"/>
  </w:num>
  <w:num w:numId="127" w16cid:durableId="1404984593">
    <w:abstractNumId w:val="93"/>
  </w:num>
  <w:num w:numId="128" w16cid:durableId="929586820">
    <w:abstractNumId w:val="25"/>
  </w:num>
  <w:num w:numId="129" w16cid:durableId="1604262237">
    <w:abstractNumId w:val="57"/>
  </w:num>
  <w:num w:numId="130" w16cid:durableId="226114539">
    <w:abstractNumId w:val="91"/>
  </w:num>
  <w:num w:numId="131" w16cid:durableId="528497335">
    <w:abstractNumId w:val="102"/>
  </w:num>
  <w:num w:numId="132" w16cid:durableId="677777123">
    <w:abstractNumId w:val="71"/>
  </w:num>
  <w:num w:numId="133" w16cid:durableId="823158921">
    <w:abstractNumId w:val="6"/>
  </w:num>
  <w:num w:numId="134" w16cid:durableId="1363095768">
    <w:abstractNumId w:val="13"/>
  </w:num>
  <w:num w:numId="135" w16cid:durableId="789127046">
    <w:abstractNumId w:val="78"/>
  </w:num>
  <w:num w:numId="136" w16cid:durableId="1738089638">
    <w:abstractNumId w:val="59"/>
  </w:num>
  <w:numIdMacAtCleanup w:val="12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20"/>
  <w:defaultTabStop w:val="720"/>
  <w:drawingGridHorizontalSpacing w:val="110"/>
  <w:displayHorizontalDrawingGridEvery w:val="2"/>
  <w:displayVerticalDrawingGridEvery w:val="2"/>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4730A"/>
    <w:rsid w:val="000017E1"/>
    <w:rsid w:val="000031FC"/>
    <w:rsid w:val="00006B58"/>
    <w:rsid w:val="00010F69"/>
    <w:rsid w:val="00012AFB"/>
    <w:rsid w:val="00016455"/>
    <w:rsid w:val="00016C10"/>
    <w:rsid w:val="00017FB4"/>
    <w:rsid w:val="0002003E"/>
    <w:rsid w:val="000202EB"/>
    <w:rsid w:val="00021CD6"/>
    <w:rsid w:val="000254F8"/>
    <w:rsid w:val="00033F84"/>
    <w:rsid w:val="0003568B"/>
    <w:rsid w:val="000373FE"/>
    <w:rsid w:val="00041B0D"/>
    <w:rsid w:val="0004632A"/>
    <w:rsid w:val="000530C2"/>
    <w:rsid w:val="00053F1B"/>
    <w:rsid w:val="00064FB3"/>
    <w:rsid w:val="00067ADF"/>
    <w:rsid w:val="00067BBD"/>
    <w:rsid w:val="00070BDC"/>
    <w:rsid w:val="0007174D"/>
    <w:rsid w:val="00074AED"/>
    <w:rsid w:val="000755CB"/>
    <w:rsid w:val="0008130E"/>
    <w:rsid w:val="00084B5E"/>
    <w:rsid w:val="00086E8D"/>
    <w:rsid w:val="00090ABA"/>
    <w:rsid w:val="00094A8A"/>
    <w:rsid w:val="00094DD3"/>
    <w:rsid w:val="000A4BC3"/>
    <w:rsid w:val="000B475F"/>
    <w:rsid w:val="000C03C7"/>
    <w:rsid w:val="000C4E1C"/>
    <w:rsid w:val="000C646A"/>
    <w:rsid w:val="000C6E2F"/>
    <w:rsid w:val="000D0B25"/>
    <w:rsid w:val="000D25CA"/>
    <w:rsid w:val="000D338D"/>
    <w:rsid w:val="000D54A5"/>
    <w:rsid w:val="000D6C3C"/>
    <w:rsid w:val="000F3852"/>
    <w:rsid w:val="000F63C9"/>
    <w:rsid w:val="000F6A94"/>
    <w:rsid w:val="00101276"/>
    <w:rsid w:val="001073E5"/>
    <w:rsid w:val="00114174"/>
    <w:rsid w:val="0012236D"/>
    <w:rsid w:val="0012560D"/>
    <w:rsid w:val="0013233A"/>
    <w:rsid w:val="00136150"/>
    <w:rsid w:val="001443E9"/>
    <w:rsid w:val="00146F49"/>
    <w:rsid w:val="001572DD"/>
    <w:rsid w:val="00157A82"/>
    <w:rsid w:val="0016104D"/>
    <w:rsid w:val="001726F3"/>
    <w:rsid w:val="00172BC9"/>
    <w:rsid w:val="00173381"/>
    <w:rsid w:val="00174527"/>
    <w:rsid w:val="0017555A"/>
    <w:rsid w:val="0017609A"/>
    <w:rsid w:val="0017770A"/>
    <w:rsid w:val="0018033B"/>
    <w:rsid w:val="0019020B"/>
    <w:rsid w:val="00191D91"/>
    <w:rsid w:val="00192BF9"/>
    <w:rsid w:val="0019343A"/>
    <w:rsid w:val="00195708"/>
    <w:rsid w:val="00197B47"/>
    <w:rsid w:val="00197B50"/>
    <w:rsid w:val="001A04FF"/>
    <w:rsid w:val="001C0375"/>
    <w:rsid w:val="001C171B"/>
    <w:rsid w:val="001C1D01"/>
    <w:rsid w:val="001C391C"/>
    <w:rsid w:val="001C6CA2"/>
    <w:rsid w:val="001E5D5A"/>
    <w:rsid w:val="001F4798"/>
    <w:rsid w:val="001F73A7"/>
    <w:rsid w:val="00214232"/>
    <w:rsid w:val="00230E46"/>
    <w:rsid w:val="00234645"/>
    <w:rsid w:val="00237DB8"/>
    <w:rsid w:val="002404A3"/>
    <w:rsid w:val="00241994"/>
    <w:rsid w:val="00242ACB"/>
    <w:rsid w:val="002446B2"/>
    <w:rsid w:val="00245EEB"/>
    <w:rsid w:val="0025184F"/>
    <w:rsid w:val="00251C0A"/>
    <w:rsid w:val="00253DD5"/>
    <w:rsid w:val="0025427A"/>
    <w:rsid w:val="00260F5D"/>
    <w:rsid w:val="0026296C"/>
    <w:rsid w:val="002661B8"/>
    <w:rsid w:val="0026715B"/>
    <w:rsid w:val="00267722"/>
    <w:rsid w:val="002841F9"/>
    <w:rsid w:val="00284542"/>
    <w:rsid w:val="002848DB"/>
    <w:rsid w:val="002878C9"/>
    <w:rsid w:val="00293480"/>
    <w:rsid w:val="002935C5"/>
    <w:rsid w:val="00297EBA"/>
    <w:rsid w:val="002A1F71"/>
    <w:rsid w:val="002A2721"/>
    <w:rsid w:val="002A4626"/>
    <w:rsid w:val="002A7BA2"/>
    <w:rsid w:val="002B253B"/>
    <w:rsid w:val="002B6312"/>
    <w:rsid w:val="002C2AAB"/>
    <w:rsid w:val="002C4CD8"/>
    <w:rsid w:val="002C6C93"/>
    <w:rsid w:val="002C7ADF"/>
    <w:rsid w:val="002D482C"/>
    <w:rsid w:val="002D63A9"/>
    <w:rsid w:val="002D6955"/>
    <w:rsid w:val="002D6C25"/>
    <w:rsid w:val="002E0380"/>
    <w:rsid w:val="002E03B6"/>
    <w:rsid w:val="002E05F9"/>
    <w:rsid w:val="002E4E9B"/>
    <w:rsid w:val="002E5881"/>
    <w:rsid w:val="002F0EA2"/>
    <w:rsid w:val="002F1F90"/>
    <w:rsid w:val="002F4BE3"/>
    <w:rsid w:val="002F6999"/>
    <w:rsid w:val="00300DBA"/>
    <w:rsid w:val="0030569E"/>
    <w:rsid w:val="00307908"/>
    <w:rsid w:val="0031374C"/>
    <w:rsid w:val="003159D9"/>
    <w:rsid w:val="003174AE"/>
    <w:rsid w:val="0032031B"/>
    <w:rsid w:val="00320B71"/>
    <w:rsid w:val="00331BB0"/>
    <w:rsid w:val="00334CD6"/>
    <w:rsid w:val="00335C5E"/>
    <w:rsid w:val="003363E3"/>
    <w:rsid w:val="003437C4"/>
    <w:rsid w:val="00343A0E"/>
    <w:rsid w:val="00344BFF"/>
    <w:rsid w:val="00344C00"/>
    <w:rsid w:val="00350D64"/>
    <w:rsid w:val="00353113"/>
    <w:rsid w:val="003557F3"/>
    <w:rsid w:val="00357A47"/>
    <w:rsid w:val="00357E76"/>
    <w:rsid w:val="00361316"/>
    <w:rsid w:val="00361432"/>
    <w:rsid w:val="003622A9"/>
    <w:rsid w:val="00363B78"/>
    <w:rsid w:val="00366E58"/>
    <w:rsid w:val="00372847"/>
    <w:rsid w:val="0037311B"/>
    <w:rsid w:val="0037778E"/>
    <w:rsid w:val="00381002"/>
    <w:rsid w:val="00381E9D"/>
    <w:rsid w:val="00385BB7"/>
    <w:rsid w:val="00387FA2"/>
    <w:rsid w:val="0039327F"/>
    <w:rsid w:val="003940B8"/>
    <w:rsid w:val="003A47B7"/>
    <w:rsid w:val="003A63A1"/>
    <w:rsid w:val="003A6F5D"/>
    <w:rsid w:val="003B3AEC"/>
    <w:rsid w:val="003B4544"/>
    <w:rsid w:val="003B7C4A"/>
    <w:rsid w:val="003C18E6"/>
    <w:rsid w:val="003C2EDA"/>
    <w:rsid w:val="003C35A6"/>
    <w:rsid w:val="003D5747"/>
    <w:rsid w:val="003D59FA"/>
    <w:rsid w:val="003D72D4"/>
    <w:rsid w:val="003E0D0A"/>
    <w:rsid w:val="003E42CD"/>
    <w:rsid w:val="003E7B86"/>
    <w:rsid w:val="003F1E66"/>
    <w:rsid w:val="003F2532"/>
    <w:rsid w:val="003F444E"/>
    <w:rsid w:val="003F636C"/>
    <w:rsid w:val="0040044A"/>
    <w:rsid w:val="00400D89"/>
    <w:rsid w:val="00404CDE"/>
    <w:rsid w:val="00410199"/>
    <w:rsid w:val="0042063A"/>
    <w:rsid w:val="00423B95"/>
    <w:rsid w:val="00423CB4"/>
    <w:rsid w:val="00423E7C"/>
    <w:rsid w:val="00426F88"/>
    <w:rsid w:val="0043461F"/>
    <w:rsid w:val="00436E25"/>
    <w:rsid w:val="00440420"/>
    <w:rsid w:val="00450BFD"/>
    <w:rsid w:val="004617A7"/>
    <w:rsid w:val="004645F2"/>
    <w:rsid w:val="00466445"/>
    <w:rsid w:val="00471702"/>
    <w:rsid w:val="004740B0"/>
    <w:rsid w:val="00480043"/>
    <w:rsid w:val="00481BEB"/>
    <w:rsid w:val="00485B8A"/>
    <w:rsid w:val="00487F0C"/>
    <w:rsid w:val="00490303"/>
    <w:rsid w:val="0049344F"/>
    <w:rsid w:val="00497D70"/>
    <w:rsid w:val="004A01A7"/>
    <w:rsid w:val="004A26CF"/>
    <w:rsid w:val="004A367A"/>
    <w:rsid w:val="004A36F6"/>
    <w:rsid w:val="004A4771"/>
    <w:rsid w:val="004B0804"/>
    <w:rsid w:val="004B485B"/>
    <w:rsid w:val="004C2DAB"/>
    <w:rsid w:val="004C6A4E"/>
    <w:rsid w:val="004C7A15"/>
    <w:rsid w:val="004D1824"/>
    <w:rsid w:val="004D1D83"/>
    <w:rsid w:val="004D55DC"/>
    <w:rsid w:val="004E0636"/>
    <w:rsid w:val="004E5246"/>
    <w:rsid w:val="004F05EB"/>
    <w:rsid w:val="004F53F2"/>
    <w:rsid w:val="004F6E89"/>
    <w:rsid w:val="0050040B"/>
    <w:rsid w:val="00500F72"/>
    <w:rsid w:val="00503E2A"/>
    <w:rsid w:val="00506C43"/>
    <w:rsid w:val="0051067F"/>
    <w:rsid w:val="00511BC2"/>
    <w:rsid w:val="0051533F"/>
    <w:rsid w:val="00521708"/>
    <w:rsid w:val="00521E45"/>
    <w:rsid w:val="00524346"/>
    <w:rsid w:val="00524DCA"/>
    <w:rsid w:val="00531A68"/>
    <w:rsid w:val="00536DF9"/>
    <w:rsid w:val="00537D93"/>
    <w:rsid w:val="00540D36"/>
    <w:rsid w:val="0054744E"/>
    <w:rsid w:val="00551F5C"/>
    <w:rsid w:val="00570923"/>
    <w:rsid w:val="00571D53"/>
    <w:rsid w:val="005744E1"/>
    <w:rsid w:val="005749C6"/>
    <w:rsid w:val="00580BC0"/>
    <w:rsid w:val="005813EB"/>
    <w:rsid w:val="00585653"/>
    <w:rsid w:val="005867B4"/>
    <w:rsid w:val="0059062C"/>
    <w:rsid w:val="00590A1C"/>
    <w:rsid w:val="0059129F"/>
    <w:rsid w:val="0059574C"/>
    <w:rsid w:val="00595CD5"/>
    <w:rsid w:val="005A006B"/>
    <w:rsid w:val="005A1A99"/>
    <w:rsid w:val="005A237A"/>
    <w:rsid w:val="005A298D"/>
    <w:rsid w:val="005A5667"/>
    <w:rsid w:val="005B0FB0"/>
    <w:rsid w:val="005B6752"/>
    <w:rsid w:val="005C08D4"/>
    <w:rsid w:val="005C4128"/>
    <w:rsid w:val="005C6FC6"/>
    <w:rsid w:val="005D018D"/>
    <w:rsid w:val="005D2392"/>
    <w:rsid w:val="005D3C74"/>
    <w:rsid w:val="005D53A0"/>
    <w:rsid w:val="005D5A70"/>
    <w:rsid w:val="005D73D8"/>
    <w:rsid w:val="005E1398"/>
    <w:rsid w:val="005E5E39"/>
    <w:rsid w:val="005F17FD"/>
    <w:rsid w:val="006127ED"/>
    <w:rsid w:val="00614A53"/>
    <w:rsid w:val="00617730"/>
    <w:rsid w:val="00620BAB"/>
    <w:rsid w:val="006228BD"/>
    <w:rsid w:val="006235E5"/>
    <w:rsid w:val="00624F98"/>
    <w:rsid w:val="006257A0"/>
    <w:rsid w:val="0062647F"/>
    <w:rsid w:val="00630399"/>
    <w:rsid w:val="00632DA1"/>
    <w:rsid w:val="00632DF1"/>
    <w:rsid w:val="006357CE"/>
    <w:rsid w:val="00637ECC"/>
    <w:rsid w:val="0064184C"/>
    <w:rsid w:val="00641F9F"/>
    <w:rsid w:val="00642DCB"/>
    <w:rsid w:val="006451F8"/>
    <w:rsid w:val="00645DF6"/>
    <w:rsid w:val="0064730A"/>
    <w:rsid w:val="00654380"/>
    <w:rsid w:val="00657D00"/>
    <w:rsid w:val="00663C02"/>
    <w:rsid w:val="006641C3"/>
    <w:rsid w:val="00670583"/>
    <w:rsid w:val="006814E1"/>
    <w:rsid w:val="00683849"/>
    <w:rsid w:val="00684F79"/>
    <w:rsid w:val="006869B6"/>
    <w:rsid w:val="006949D9"/>
    <w:rsid w:val="006A3EBA"/>
    <w:rsid w:val="006B0725"/>
    <w:rsid w:val="006B1836"/>
    <w:rsid w:val="006B3F55"/>
    <w:rsid w:val="006B535F"/>
    <w:rsid w:val="006B7D16"/>
    <w:rsid w:val="006B7F1C"/>
    <w:rsid w:val="006C22F4"/>
    <w:rsid w:val="006D50DB"/>
    <w:rsid w:val="006D7A4C"/>
    <w:rsid w:val="006E0588"/>
    <w:rsid w:val="006E4DF2"/>
    <w:rsid w:val="006E6B01"/>
    <w:rsid w:val="006F5A8E"/>
    <w:rsid w:val="006F62D3"/>
    <w:rsid w:val="006F679C"/>
    <w:rsid w:val="007034AC"/>
    <w:rsid w:val="0070382B"/>
    <w:rsid w:val="00703F74"/>
    <w:rsid w:val="00705A91"/>
    <w:rsid w:val="00706214"/>
    <w:rsid w:val="00707927"/>
    <w:rsid w:val="00710C63"/>
    <w:rsid w:val="00710E71"/>
    <w:rsid w:val="007114AC"/>
    <w:rsid w:val="00712357"/>
    <w:rsid w:val="00716198"/>
    <w:rsid w:val="0071737A"/>
    <w:rsid w:val="007212FD"/>
    <w:rsid w:val="00723ADA"/>
    <w:rsid w:val="00724852"/>
    <w:rsid w:val="00725CAB"/>
    <w:rsid w:val="00733611"/>
    <w:rsid w:val="00740B71"/>
    <w:rsid w:val="00744456"/>
    <w:rsid w:val="00751198"/>
    <w:rsid w:val="00752480"/>
    <w:rsid w:val="007667A5"/>
    <w:rsid w:val="00772DD1"/>
    <w:rsid w:val="00773F3C"/>
    <w:rsid w:val="00777AD7"/>
    <w:rsid w:val="007825BB"/>
    <w:rsid w:val="0078730E"/>
    <w:rsid w:val="007911C2"/>
    <w:rsid w:val="00793B93"/>
    <w:rsid w:val="00794C86"/>
    <w:rsid w:val="007A1513"/>
    <w:rsid w:val="007A2334"/>
    <w:rsid w:val="007A5E74"/>
    <w:rsid w:val="007A6548"/>
    <w:rsid w:val="007B42E2"/>
    <w:rsid w:val="007B5867"/>
    <w:rsid w:val="007B5D97"/>
    <w:rsid w:val="007B61DD"/>
    <w:rsid w:val="007C3E5B"/>
    <w:rsid w:val="007D1DBE"/>
    <w:rsid w:val="007D43FA"/>
    <w:rsid w:val="007E14CE"/>
    <w:rsid w:val="007E2D88"/>
    <w:rsid w:val="007E4195"/>
    <w:rsid w:val="00800DD2"/>
    <w:rsid w:val="00801E69"/>
    <w:rsid w:val="00803404"/>
    <w:rsid w:val="00803430"/>
    <w:rsid w:val="00803D50"/>
    <w:rsid w:val="00805E13"/>
    <w:rsid w:val="008155DD"/>
    <w:rsid w:val="00822DE0"/>
    <w:rsid w:val="00825423"/>
    <w:rsid w:val="00825BA1"/>
    <w:rsid w:val="008265DE"/>
    <w:rsid w:val="00826E33"/>
    <w:rsid w:val="00826EAA"/>
    <w:rsid w:val="0083437E"/>
    <w:rsid w:val="00834EA5"/>
    <w:rsid w:val="00835406"/>
    <w:rsid w:val="00836635"/>
    <w:rsid w:val="00842063"/>
    <w:rsid w:val="0084290B"/>
    <w:rsid w:val="008447A6"/>
    <w:rsid w:val="00845ADF"/>
    <w:rsid w:val="00854090"/>
    <w:rsid w:val="0086192D"/>
    <w:rsid w:val="0086207D"/>
    <w:rsid w:val="00862995"/>
    <w:rsid w:val="008636D0"/>
    <w:rsid w:val="008661B1"/>
    <w:rsid w:val="008667AE"/>
    <w:rsid w:val="00866CD9"/>
    <w:rsid w:val="0087636E"/>
    <w:rsid w:val="00886597"/>
    <w:rsid w:val="00890E06"/>
    <w:rsid w:val="008921DC"/>
    <w:rsid w:val="008936EA"/>
    <w:rsid w:val="00897460"/>
    <w:rsid w:val="008A051A"/>
    <w:rsid w:val="008A0EE4"/>
    <w:rsid w:val="008A1751"/>
    <w:rsid w:val="008A3DBD"/>
    <w:rsid w:val="008A5BB3"/>
    <w:rsid w:val="008A5F9F"/>
    <w:rsid w:val="008B2BAE"/>
    <w:rsid w:val="008B4829"/>
    <w:rsid w:val="008B5CA2"/>
    <w:rsid w:val="008C00CA"/>
    <w:rsid w:val="008C0626"/>
    <w:rsid w:val="008C1BBA"/>
    <w:rsid w:val="008D0613"/>
    <w:rsid w:val="008D08E7"/>
    <w:rsid w:val="008D1B24"/>
    <w:rsid w:val="008D3AF1"/>
    <w:rsid w:val="008E6CEA"/>
    <w:rsid w:val="008F01A1"/>
    <w:rsid w:val="008F07EF"/>
    <w:rsid w:val="008F2F9D"/>
    <w:rsid w:val="008F5654"/>
    <w:rsid w:val="0090329E"/>
    <w:rsid w:val="00906DA7"/>
    <w:rsid w:val="009074FB"/>
    <w:rsid w:val="00912D96"/>
    <w:rsid w:val="00912DD3"/>
    <w:rsid w:val="00917234"/>
    <w:rsid w:val="00917DC2"/>
    <w:rsid w:val="00917FA8"/>
    <w:rsid w:val="00927DF9"/>
    <w:rsid w:val="009315CC"/>
    <w:rsid w:val="009328A7"/>
    <w:rsid w:val="00935CCE"/>
    <w:rsid w:val="00936CE5"/>
    <w:rsid w:val="0094173E"/>
    <w:rsid w:val="0094600E"/>
    <w:rsid w:val="009473F8"/>
    <w:rsid w:val="00950795"/>
    <w:rsid w:val="00953FB9"/>
    <w:rsid w:val="00954DD5"/>
    <w:rsid w:val="009610E6"/>
    <w:rsid w:val="009631F3"/>
    <w:rsid w:val="00967B26"/>
    <w:rsid w:val="00971976"/>
    <w:rsid w:val="00971A74"/>
    <w:rsid w:val="00973E00"/>
    <w:rsid w:val="00976D69"/>
    <w:rsid w:val="009A0D5C"/>
    <w:rsid w:val="009A2C54"/>
    <w:rsid w:val="009A332C"/>
    <w:rsid w:val="009A3FD3"/>
    <w:rsid w:val="009A583E"/>
    <w:rsid w:val="009B2169"/>
    <w:rsid w:val="009C0F54"/>
    <w:rsid w:val="009C6588"/>
    <w:rsid w:val="009D021B"/>
    <w:rsid w:val="009D1C40"/>
    <w:rsid w:val="009D2388"/>
    <w:rsid w:val="009D4010"/>
    <w:rsid w:val="009D5292"/>
    <w:rsid w:val="009D7AC6"/>
    <w:rsid w:val="009F410B"/>
    <w:rsid w:val="009F56AC"/>
    <w:rsid w:val="009F62AB"/>
    <w:rsid w:val="00A00DBB"/>
    <w:rsid w:val="00A01CB1"/>
    <w:rsid w:val="00A03EBA"/>
    <w:rsid w:val="00A04E47"/>
    <w:rsid w:val="00A07C94"/>
    <w:rsid w:val="00A07EC6"/>
    <w:rsid w:val="00A1694E"/>
    <w:rsid w:val="00A17CF9"/>
    <w:rsid w:val="00A21801"/>
    <w:rsid w:val="00A25F41"/>
    <w:rsid w:val="00A322A1"/>
    <w:rsid w:val="00A32615"/>
    <w:rsid w:val="00A3551C"/>
    <w:rsid w:val="00A3783F"/>
    <w:rsid w:val="00A41032"/>
    <w:rsid w:val="00A41654"/>
    <w:rsid w:val="00A45D50"/>
    <w:rsid w:val="00A54740"/>
    <w:rsid w:val="00A57874"/>
    <w:rsid w:val="00A609EC"/>
    <w:rsid w:val="00A628ED"/>
    <w:rsid w:val="00A66482"/>
    <w:rsid w:val="00A7071F"/>
    <w:rsid w:val="00A70ACC"/>
    <w:rsid w:val="00A714BC"/>
    <w:rsid w:val="00A757DB"/>
    <w:rsid w:val="00A90BB3"/>
    <w:rsid w:val="00A95DED"/>
    <w:rsid w:val="00AA1F78"/>
    <w:rsid w:val="00AA55C2"/>
    <w:rsid w:val="00AB19D7"/>
    <w:rsid w:val="00AB55C8"/>
    <w:rsid w:val="00AC1FAA"/>
    <w:rsid w:val="00AC3E6A"/>
    <w:rsid w:val="00AC43AB"/>
    <w:rsid w:val="00AC6125"/>
    <w:rsid w:val="00AE4BB1"/>
    <w:rsid w:val="00AF0BF2"/>
    <w:rsid w:val="00AF26CC"/>
    <w:rsid w:val="00AF6E92"/>
    <w:rsid w:val="00B01D2F"/>
    <w:rsid w:val="00B0284B"/>
    <w:rsid w:val="00B03F7A"/>
    <w:rsid w:val="00B1046C"/>
    <w:rsid w:val="00B14D4C"/>
    <w:rsid w:val="00B271BE"/>
    <w:rsid w:val="00B27DBD"/>
    <w:rsid w:val="00B300FA"/>
    <w:rsid w:val="00B3725E"/>
    <w:rsid w:val="00B446D1"/>
    <w:rsid w:val="00B46D83"/>
    <w:rsid w:val="00B53039"/>
    <w:rsid w:val="00B55B93"/>
    <w:rsid w:val="00B55E13"/>
    <w:rsid w:val="00B57DC8"/>
    <w:rsid w:val="00B57E60"/>
    <w:rsid w:val="00B616A9"/>
    <w:rsid w:val="00B770EA"/>
    <w:rsid w:val="00B82339"/>
    <w:rsid w:val="00B834FB"/>
    <w:rsid w:val="00B8614F"/>
    <w:rsid w:val="00B873AE"/>
    <w:rsid w:val="00B93E90"/>
    <w:rsid w:val="00B96FCB"/>
    <w:rsid w:val="00BA2455"/>
    <w:rsid w:val="00BA5A67"/>
    <w:rsid w:val="00BA6E66"/>
    <w:rsid w:val="00BB24B5"/>
    <w:rsid w:val="00BB2E16"/>
    <w:rsid w:val="00BB65ED"/>
    <w:rsid w:val="00BB79E4"/>
    <w:rsid w:val="00BC0F35"/>
    <w:rsid w:val="00BC1473"/>
    <w:rsid w:val="00BC70C6"/>
    <w:rsid w:val="00BD65F6"/>
    <w:rsid w:val="00BE18CB"/>
    <w:rsid w:val="00C01DA1"/>
    <w:rsid w:val="00C0454E"/>
    <w:rsid w:val="00C0540D"/>
    <w:rsid w:val="00C05636"/>
    <w:rsid w:val="00C06579"/>
    <w:rsid w:val="00C07AB7"/>
    <w:rsid w:val="00C171A6"/>
    <w:rsid w:val="00C20E63"/>
    <w:rsid w:val="00C21002"/>
    <w:rsid w:val="00C219CE"/>
    <w:rsid w:val="00C228D7"/>
    <w:rsid w:val="00C231E5"/>
    <w:rsid w:val="00C23694"/>
    <w:rsid w:val="00C33B6F"/>
    <w:rsid w:val="00C34553"/>
    <w:rsid w:val="00C37070"/>
    <w:rsid w:val="00C42AB1"/>
    <w:rsid w:val="00C44FB4"/>
    <w:rsid w:val="00C5000A"/>
    <w:rsid w:val="00C52B73"/>
    <w:rsid w:val="00C52EDB"/>
    <w:rsid w:val="00C54FAE"/>
    <w:rsid w:val="00C61889"/>
    <w:rsid w:val="00C62B79"/>
    <w:rsid w:val="00C64607"/>
    <w:rsid w:val="00C76E7A"/>
    <w:rsid w:val="00C76F1B"/>
    <w:rsid w:val="00C80E28"/>
    <w:rsid w:val="00C83D33"/>
    <w:rsid w:val="00C90CD7"/>
    <w:rsid w:val="00C96ED5"/>
    <w:rsid w:val="00C9773F"/>
    <w:rsid w:val="00C97827"/>
    <w:rsid w:val="00CA0540"/>
    <w:rsid w:val="00CA396B"/>
    <w:rsid w:val="00CA6997"/>
    <w:rsid w:val="00CB2CCC"/>
    <w:rsid w:val="00CC31DB"/>
    <w:rsid w:val="00CC4DDD"/>
    <w:rsid w:val="00CC5E22"/>
    <w:rsid w:val="00CC63A1"/>
    <w:rsid w:val="00CD2392"/>
    <w:rsid w:val="00CD6D5B"/>
    <w:rsid w:val="00CD792D"/>
    <w:rsid w:val="00CE537B"/>
    <w:rsid w:val="00CE5EF7"/>
    <w:rsid w:val="00CE6757"/>
    <w:rsid w:val="00CE78FF"/>
    <w:rsid w:val="00CF0C6A"/>
    <w:rsid w:val="00CF28DA"/>
    <w:rsid w:val="00CF6232"/>
    <w:rsid w:val="00D0120B"/>
    <w:rsid w:val="00D0550F"/>
    <w:rsid w:val="00D06552"/>
    <w:rsid w:val="00D06C9B"/>
    <w:rsid w:val="00D06DEA"/>
    <w:rsid w:val="00D07465"/>
    <w:rsid w:val="00D10F6B"/>
    <w:rsid w:val="00D12AAC"/>
    <w:rsid w:val="00D13507"/>
    <w:rsid w:val="00D145BA"/>
    <w:rsid w:val="00D17266"/>
    <w:rsid w:val="00D17319"/>
    <w:rsid w:val="00D178B8"/>
    <w:rsid w:val="00D224A3"/>
    <w:rsid w:val="00D23CDF"/>
    <w:rsid w:val="00D23FCA"/>
    <w:rsid w:val="00D2409C"/>
    <w:rsid w:val="00D3223A"/>
    <w:rsid w:val="00D3408B"/>
    <w:rsid w:val="00D36015"/>
    <w:rsid w:val="00D37EFC"/>
    <w:rsid w:val="00D40063"/>
    <w:rsid w:val="00D4046B"/>
    <w:rsid w:val="00D4714F"/>
    <w:rsid w:val="00D525CA"/>
    <w:rsid w:val="00D573C7"/>
    <w:rsid w:val="00D657DE"/>
    <w:rsid w:val="00D704B4"/>
    <w:rsid w:val="00D75F13"/>
    <w:rsid w:val="00D763C1"/>
    <w:rsid w:val="00D80143"/>
    <w:rsid w:val="00D82398"/>
    <w:rsid w:val="00D83248"/>
    <w:rsid w:val="00D84009"/>
    <w:rsid w:val="00D86E8D"/>
    <w:rsid w:val="00D90C4C"/>
    <w:rsid w:val="00DA0E67"/>
    <w:rsid w:val="00DA58D5"/>
    <w:rsid w:val="00DB20E7"/>
    <w:rsid w:val="00DB4E02"/>
    <w:rsid w:val="00DB6D70"/>
    <w:rsid w:val="00DB799A"/>
    <w:rsid w:val="00DC1A6F"/>
    <w:rsid w:val="00DC4A69"/>
    <w:rsid w:val="00DC6970"/>
    <w:rsid w:val="00DC77CC"/>
    <w:rsid w:val="00DD0C62"/>
    <w:rsid w:val="00DD3CCE"/>
    <w:rsid w:val="00DD4218"/>
    <w:rsid w:val="00DE671E"/>
    <w:rsid w:val="00DE7C0C"/>
    <w:rsid w:val="00DF0C92"/>
    <w:rsid w:val="00DF4373"/>
    <w:rsid w:val="00DF6B7F"/>
    <w:rsid w:val="00DF79E0"/>
    <w:rsid w:val="00DF7FE3"/>
    <w:rsid w:val="00E000CA"/>
    <w:rsid w:val="00E00EA2"/>
    <w:rsid w:val="00E06B3C"/>
    <w:rsid w:val="00E07652"/>
    <w:rsid w:val="00E20ED4"/>
    <w:rsid w:val="00E24A56"/>
    <w:rsid w:val="00E25614"/>
    <w:rsid w:val="00E303FB"/>
    <w:rsid w:val="00E30C03"/>
    <w:rsid w:val="00E32584"/>
    <w:rsid w:val="00E3440D"/>
    <w:rsid w:val="00E35809"/>
    <w:rsid w:val="00E35D1A"/>
    <w:rsid w:val="00E40FF3"/>
    <w:rsid w:val="00E4452B"/>
    <w:rsid w:val="00E46726"/>
    <w:rsid w:val="00E46A2A"/>
    <w:rsid w:val="00E526A6"/>
    <w:rsid w:val="00E604A8"/>
    <w:rsid w:val="00E61AC2"/>
    <w:rsid w:val="00E6220D"/>
    <w:rsid w:val="00E6539F"/>
    <w:rsid w:val="00E71977"/>
    <w:rsid w:val="00E7363E"/>
    <w:rsid w:val="00E7659D"/>
    <w:rsid w:val="00E83BA0"/>
    <w:rsid w:val="00E83CCE"/>
    <w:rsid w:val="00E855BA"/>
    <w:rsid w:val="00E867C2"/>
    <w:rsid w:val="00E935FE"/>
    <w:rsid w:val="00E93C23"/>
    <w:rsid w:val="00E9452F"/>
    <w:rsid w:val="00E9484F"/>
    <w:rsid w:val="00EA24A0"/>
    <w:rsid w:val="00EA292A"/>
    <w:rsid w:val="00EA40BA"/>
    <w:rsid w:val="00EA4AE0"/>
    <w:rsid w:val="00EA7371"/>
    <w:rsid w:val="00EA73E5"/>
    <w:rsid w:val="00EB0803"/>
    <w:rsid w:val="00EB7620"/>
    <w:rsid w:val="00EC38F0"/>
    <w:rsid w:val="00EC467A"/>
    <w:rsid w:val="00EC5000"/>
    <w:rsid w:val="00EC6E96"/>
    <w:rsid w:val="00ED21ED"/>
    <w:rsid w:val="00ED6CF2"/>
    <w:rsid w:val="00EE4BB6"/>
    <w:rsid w:val="00EE6F61"/>
    <w:rsid w:val="00EF022A"/>
    <w:rsid w:val="00F02BC9"/>
    <w:rsid w:val="00F03AC5"/>
    <w:rsid w:val="00F04E91"/>
    <w:rsid w:val="00F11644"/>
    <w:rsid w:val="00F11F9D"/>
    <w:rsid w:val="00F13C6D"/>
    <w:rsid w:val="00F1618C"/>
    <w:rsid w:val="00F20391"/>
    <w:rsid w:val="00F22D07"/>
    <w:rsid w:val="00F24DDA"/>
    <w:rsid w:val="00F26560"/>
    <w:rsid w:val="00F30E71"/>
    <w:rsid w:val="00F324CD"/>
    <w:rsid w:val="00F3349A"/>
    <w:rsid w:val="00F35618"/>
    <w:rsid w:val="00F50EA2"/>
    <w:rsid w:val="00F54D64"/>
    <w:rsid w:val="00F6445D"/>
    <w:rsid w:val="00F662B5"/>
    <w:rsid w:val="00F71CAE"/>
    <w:rsid w:val="00F733E8"/>
    <w:rsid w:val="00F761B2"/>
    <w:rsid w:val="00F8209C"/>
    <w:rsid w:val="00F827E3"/>
    <w:rsid w:val="00F8442A"/>
    <w:rsid w:val="00F84952"/>
    <w:rsid w:val="00F924AF"/>
    <w:rsid w:val="00F948A8"/>
    <w:rsid w:val="00F949C9"/>
    <w:rsid w:val="00FA1F75"/>
    <w:rsid w:val="00FA50B9"/>
    <w:rsid w:val="00FA581C"/>
    <w:rsid w:val="00FB2EFD"/>
    <w:rsid w:val="00FB3C6C"/>
    <w:rsid w:val="00FB62E3"/>
    <w:rsid w:val="00FC2CD4"/>
    <w:rsid w:val="00FC6A42"/>
    <w:rsid w:val="00FC7898"/>
    <w:rsid w:val="00FC7ED1"/>
    <w:rsid w:val="00FD4EB2"/>
    <w:rsid w:val="00FE1035"/>
    <w:rsid w:val="00FE1346"/>
    <w:rsid w:val="00FE3435"/>
    <w:rsid w:val="00FE3551"/>
    <w:rsid w:val="00FE603A"/>
    <w:rsid w:val="00FF1E3E"/>
    <w:rsid w:val="00FF330B"/>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EC7899A"/>
  <w15:chartTrackingRefBased/>
  <w15:docId w15:val="{AFC6BFD1-37C1-4569-A207-A1F9408CFE8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B Nazanin"/>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192BF9"/>
  </w:style>
  <w:style w:type="paragraph" w:styleId="Heading1">
    <w:name w:val="heading 1"/>
    <w:basedOn w:val="Normal"/>
    <w:next w:val="Normal"/>
    <w:link w:val="Heading1Char"/>
    <w:autoRedefine/>
    <w:uiPriority w:val="9"/>
    <w:qFormat/>
    <w:rsid w:val="00D178B8"/>
    <w:pPr>
      <w:keepNext/>
      <w:keepLines/>
      <w:numPr>
        <w:numId w:val="24"/>
      </w:numPr>
      <w:spacing w:before="240" w:after="0"/>
      <w:outlineLvl w:val="0"/>
    </w:pPr>
    <w:rPr>
      <w:rFonts w:asciiTheme="majorHAnsi" w:eastAsiaTheme="majorEastAsia" w:hAnsiTheme="majorHAnsi"/>
      <w:color w:val="2F5496" w:themeColor="accent1" w:themeShade="BF"/>
      <w:sz w:val="32"/>
      <w:szCs w:val="32"/>
    </w:rPr>
  </w:style>
  <w:style w:type="paragraph" w:styleId="Heading2">
    <w:name w:val="heading 2"/>
    <w:basedOn w:val="Heading1"/>
    <w:next w:val="Normal"/>
    <w:link w:val="Heading2Char"/>
    <w:autoRedefine/>
    <w:uiPriority w:val="9"/>
    <w:unhideWhenUsed/>
    <w:qFormat/>
    <w:rsid w:val="00C20E63"/>
    <w:pPr>
      <w:numPr>
        <w:ilvl w:val="1"/>
      </w:numPr>
      <w:spacing w:before="120" w:after="120" w:line="276" w:lineRule="auto"/>
      <w:outlineLvl w:val="1"/>
    </w:pPr>
    <w:rPr>
      <w:rFonts w:cstheme="majorBidi"/>
      <w:sz w:val="26"/>
      <w:szCs w:val="26"/>
    </w:rPr>
  </w:style>
  <w:style w:type="paragraph" w:styleId="Heading3">
    <w:name w:val="heading 3"/>
    <w:basedOn w:val="Normal"/>
    <w:next w:val="Normal"/>
    <w:link w:val="Heading3Char"/>
    <w:autoRedefine/>
    <w:uiPriority w:val="9"/>
    <w:unhideWhenUsed/>
    <w:qFormat/>
    <w:rsid w:val="00637ECC"/>
    <w:pPr>
      <w:keepNext/>
      <w:keepLines/>
      <w:numPr>
        <w:ilvl w:val="2"/>
        <w:numId w:val="24"/>
      </w:numPr>
      <w:spacing w:before="120" w:after="120" w:line="276" w:lineRule="auto"/>
      <w:jc w:val="both"/>
      <w:outlineLvl w:val="2"/>
    </w:pPr>
    <w:rPr>
      <w:rFonts w:eastAsiaTheme="majorEastAsia" w:cstheme="minorHAnsi"/>
      <w:b/>
      <w:bCs/>
      <w:szCs w:val="24"/>
    </w:rPr>
  </w:style>
  <w:style w:type="paragraph" w:styleId="Heading4">
    <w:name w:val="heading 4"/>
    <w:basedOn w:val="Normal"/>
    <w:next w:val="Normal"/>
    <w:link w:val="Heading4Char"/>
    <w:uiPriority w:val="9"/>
    <w:semiHidden/>
    <w:unhideWhenUsed/>
    <w:rsid w:val="00C62B79"/>
    <w:pPr>
      <w:keepNext/>
      <w:keepLines/>
      <w:numPr>
        <w:ilvl w:val="3"/>
        <w:numId w:val="24"/>
      </w:numPr>
      <w:spacing w:before="40" w:after="0"/>
      <w:outlineLvl w:val="3"/>
    </w:pPr>
    <w:rPr>
      <w:rFonts w:asciiTheme="majorHAnsi" w:eastAsiaTheme="majorEastAsia" w:hAnsiTheme="majorHAnsi" w:cstheme="majorBidi"/>
      <w:i/>
      <w:iCs/>
      <w:color w:val="2F5496" w:themeColor="accent1" w:themeShade="BF"/>
      <w:szCs w:val="24"/>
    </w:rPr>
  </w:style>
  <w:style w:type="paragraph" w:styleId="Heading5">
    <w:name w:val="heading 5"/>
    <w:basedOn w:val="Normal"/>
    <w:next w:val="Normal"/>
    <w:link w:val="Heading5Char"/>
    <w:uiPriority w:val="9"/>
    <w:semiHidden/>
    <w:unhideWhenUsed/>
    <w:qFormat/>
    <w:rsid w:val="00C62B79"/>
    <w:pPr>
      <w:keepNext/>
      <w:keepLines/>
      <w:numPr>
        <w:ilvl w:val="4"/>
        <w:numId w:val="24"/>
      </w:numPr>
      <w:spacing w:before="40" w:after="0"/>
      <w:outlineLvl w:val="4"/>
    </w:pPr>
    <w:rPr>
      <w:rFonts w:asciiTheme="majorHAnsi" w:eastAsiaTheme="majorEastAsia" w:hAnsiTheme="majorHAnsi" w:cstheme="majorBidi"/>
      <w:color w:val="2F5496" w:themeColor="accent1" w:themeShade="BF"/>
      <w:szCs w:val="24"/>
    </w:rPr>
  </w:style>
  <w:style w:type="paragraph" w:styleId="Heading6">
    <w:name w:val="heading 6"/>
    <w:basedOn w:val="Normal"/>
    <w:next w:val="Normal"/>
    <w:link w:val="Heading6Char"/>
    <w:uiPriority w:val="9"/>
    <w:semiHidden/>
    <w:unhideWhenUsed/>
    <w:qFormat/>
    <w:rsid w:val="00C62B79"/>
    <w:pPr>
      <w:keepNext/>
      <w:keepLines/>
      <w:numPr>
        <w:ilvl w:val="5"/>
        <w:numId w:val="24"/>
      </w:numPr>
      <w:spacing w:before="40" w:after="0"/>
      <w:outlineLvl w:val="5"/>
    </w:pPr>
    <w:rPr>
      <w:rFonts w:asciiTheme="majorHAnsi" w:eastAsiaTheme="majorEastAsia" w:hAnsiTheme="majorHAnsi" w:cstheme="majorBidi"/>
      <w:color w:val="1F3763" w:themeColor="accent1" w:themeShade="7F"/>
      <w:szCs w:val="24"/>
    </w:rPr>
  </w:style>
  <w:style w:type="paragraph" w:styleId="Heading7">
    <w:name w:val="heading 7"/>
    <w:basedOn w:val="Normal"/>
    <w:next w:val="Normal"/>
    <w:link w:val="Heading7Char"/>
    <w:uiPriority w:val="9"/>
    <w:semiHidden/>
    <w:unhideWhenUsed/>
    <w:qFormat/>
    <w:rsid w:val="00C62B79"/>
    <w:pPr>
      <w:keepNext/>
      <w:keepLines/>
      <w:numPr>
        <w:ilvl w:val="6"/>
        <w:numId w:val="24"/>
      </w:numPr>
      <w:spacing w:before="40" w:after="0"/>
      <w:outlineLvl w:val="6"/>
    </w:pPr>
    <w:rPr>
      <w:rFonts w:asciiTheme="majorHAnsi" w:eastAsiaTheme="majorEastAsia" w:hAnsiTheme="majorHAnsi" w:cstheme="majorBidi"/>
      <w:i/>
      <w:iCs/>
      <w:color w:val="1F3763" w:themeColor="accent1" w:themeShade="7F"/>
      <w:szCs w:val="24"/>
    </w:rPr>
  </w:style>
  <w:style w:type="paragraph" w:styleId="Heading8">
    <w:name w:val="heading 8"/>
    <w:basedOn w:val="Normal"/>
    <w:next w:val="Normal"/>
    <w:link w:val="Heading8Char"/>
    <w:uiPriority w:val="9"/>
    <w:semiHidden/>
    <w:unhideWhenUsed/>
    <w:qFormat/>
    <w:rsid w:val="00C62B79"/>
    <w:pPr>
      <w:keepNext/>
      <w:keepLines/>
      <w:numPr>
        <w:ilvl w:val="7"/>
        <w:numId w:val="24"/>
      </w:numPr>
      <w:spacing w:before="40" w:after="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C62B79"/>
    <w:pPr>
      <w:keepNext/>
      <w:keepLines/>
      <w:numPr>
        <w:ilvl w:val="8"/>
        <w:numId w:val="24"/>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uiPriority w:val="9"/>
    <w:rsid w:val="00C20E63"/>
    <w:rPr>
      <w:rFonts w:asciiTheme="majorHAnsi" w:eastAsiaTheme="majorEastAsia" w:hAnsiTheme="majorHAnsi" w:cstheme="majorBidi"/>
      <w:color w:val="2F5496" w:themeColor="accent1" w:themeShade="BF"/>
      <w:sz w:val="26"/>
      <w:szCs w:val="26"/>
    </w:rPr>
  </w:style>
  <w:style w:type="character" w:customStyle="1" w:styleId="Heading1Char">
    <w:name w:val="Heading 1 Char"/>
    <w:basedOn w:val="DefaultParagraphFont"/>
    <w:link w:val="Heading1"/>
    <w:uiPriority w:val="9"/>
    <w:rsid w:val="00D178B8"/>
    <w:rPr>
      <w:rFonts w:asciiTheme="majorHAnsi" w:eastAsiaTheme="majorEastAsia" w:hAnsiTheme="majorHAnsi"/>
      <w:color w:val="2F5496" w:themeColor="accent1" w:themeShade="BF"/>
      <w:sz w:val="32"/>
      <w:szCs w:val="32"/>
    </w:rPr>
  </w:style>
  <w:style w:type="character" w:customStyle="1" w:styleId="Heading3Char">
    <w:name w:val="Heading 3 Char"/>
    <w:basedOn w:val="DefaultParagraphFont"/>
    <w:link w:val="Heading3"/>
    <w:uiPriority w:val="9"/>
    <w:rsid w:val="00637ECC"/>
    <w:rPr>
      <w:rFonts w:eastAsiaTheme="majorEastAsia" w:cstheme="minorHAnsi"/>
      <w:b/>
      <w:bCs/>
      <w:szCs w:val="24"/>
    </w:rPr>
  </w:style>
  <w:style w:type="character" w:customStyle="1" w:styleId="Heading4Char">
    <w:name w:val="Heading 4 Char"/>
    <w:basedOn w:val="DefaultParagraphFont"/>
    <w:link w:val="Heading4"/>
    <w:uiPriority w:val="9"/>
    <w:semiHidden/>
    <w:rsid w:val="00C62B79"/>
    <w:rPr>
      <w:rFonts w:asciiTheme="majorHAnsi" w:eastAsiaTheme="majorEastAsia" w:hAnsiTheme="majorHAnsi" w:cstheme="majorBidi"/>
      <w:i/>
      <w:iCs/>
      <w:color w:val="2F5496" w:themeColor="accent1" w:themeShade="BF"/>
      <w:szCs w:val="24"/>
    </w:rPr>
  </w:style>
  <w:style w:type="character" w:customStyle="1" w:styleId="Heading5Char">
    <w:name w:val="Heading 5 Char"/>
    <w:basedOn w:val="DefaultParagraphFont"/>
    <w:link w:val="Heading5"/>
    <w:uiPriority w:val="9"/>
    <w:semiHidden/>
    <w:rsid w:val="00C62B79"/>
    <w:rPr>
      <w:rFonts w:asciiTheme="majorHAnsi" w:eastAsiaTheme="majorEastAsia" w:hAnsiTheme="majorHAnsi" w:cstheme="majorBidi"/>
      <w:color w:val="2F5496" w:themeColor="accent1" w:themeShade="BF"/>
      <w:szCs w:val="24"/>
    </w:rPr>
  </w:style>
  <w:style w:type="character" w:customStyle="1" w:styleId="Heading6Char">
    <w:name w:val="Heading 6 Char"/>
    <w:basedOn w:val="DefaultParagraphFont"/>
    <w:link w:val="Heading6"/>
    <w:uiPriority w:val="9"/>
    <w:semiHidden/>
    <w:rsid w:val="00C62B79"/>
    <w:rPr>
      <w:rFonts w:asciiTheme="majorHAnsi" w:eastAsiaTheme="majorEastAsia" w:hAnsiTheme="majorHAnsi" w:cstheme="majorBidi"/>
      <w:color w:val="1F3763" w:themeColor="accent1" w:themeShade="7F"/>
      <w:szCs w:val="24"/>
    </w:rPr>
  </w:style>
  <w:style w:type="character" w:customStyle="1" w:styleId="Heading7Char">
    <w:name w:val="Heading 7 Char"/>
    <w:basedOn w:val="DefaultParagraphFont"/>
    <w:link w:val="Heading7"/>
    <w:uiPriority w:val="9"/>
    <w:semiHidden/>
    <w:rsid w:val="00C62B79"/>
    <w:rPr>
      <w:rFonts w:asciiTheme="majorHAnsi" w:eastAsiaTheme="majorEastAsia" w:hAnsiTheme="majorHAnsi" w:cstheme="majorBidi"/>
      <w:i/>
      <w:iCs/>
      <w:color w:val="1F3763" w:themeColor="accent1" w:themeShade="7F"/>
      <w:szCs w:val="24"/>
    </w:rPr>
  </w:style>
  <w:style w:type="character" w:customStyle="1" w:styleId="Heading8Char">
    <w:name w:val="Heading 8 Char"/>
    <w:basedOn w:val="DefaultParagraphFont"/>
    <w:link w:val="Heading8"/>
    <w:uiPriority w:val="9"/>
    <w:semiHidden/>
    <w:rsid w:val="00C62B79"/>
    <w:rPr>
      <w:rFonts w:asciiTheme="majorHAnsi" w:eastAsiaTheme="majorEastAsia" w:hAnsiTheme="majorHAnsi" w:cstheme="majorBidi"/>
      <w:color w:val="272727" w:themeColor="text1" w:themeTint="D8"/>
      <w:sz w:val="21"/>
      <w:szCs w:val="21"/>
    </w:rPr>
  </w:style>
  <w:style w:type="character" w:customStyle="1" w:styleId="Heading9Char">
    <w:name w:val="Heading 9 Char"/>
    <w:basedOn w:val="DefaultParagraphFont"/>
    <w:link w:val="Heading9"/>
    <w:uiPriority w:val="9"/>
    <w:semiHidden/>
    <w:rsid w:val="00C62B79"/>
    <w:rPr>
      <w:rFonts w:asciiTheme="majorHAnsi" w:eastAsiaTheme="majorEastAsia" w:hAnsiTheme="majorHAnsi" w:cstheme="majorBidi"/>
      <w:i/>
      <w:iCs/>
      <w:color w:val="272727" w:themeColor="text1" w:themeTint="D8"/>
      <w:sz w:val="21"/>
      <w:szCs w:val="21"/>
    </w:rPr>
  </w:style>
  <w:style w:type="paragraph" w:styleId="ListParagraph">
    <w:name w:val="List Paragraph"/>
    <w:basedOn w:val="Normal"/>
    <w:uiPriority w:val="34"/>
    <w:qFormat/>
    <w:rsid w:val="00C62B79"/>
    <w:pPr>
      <w:ind w:left="720"/>
      <w:contextualSpacing/>
    </w:pPr>
  </w:style>
  <w:style w:type="table" w:styleId="TableGrid">
    <w:name w:val="Table Grid"/>
    <w:basedOn w:val="TableNormal"/>
    <w:uiPriority w:val="39"/>
    <w:rsid w:val="00C62B79"/>
    <w:pPr>
      <w:spacing w:after="0" w:line="240" w:lineRule="auto"/>
    </w:pPr>
    <w:rPr>
      <w:rFonts w:cstheme="minorBid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PlainTable1">
    <w:name w:val="Plain Table 1"/>
    <w:basedOn w:val="TableNormal"/>
    <w:uiPriority w:val="41"/>
    <w:rsid w:val="00C62B79"/>
    <w:pPr>
      <w:spacing w:after="0" w:line="240" w:lineRule="auto"/>
    </w:pPr>
    <w:rPr>
      <w:rFonts w:cstheme="minorBidi"/>
    </w:r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styleId="Hyperlink">
    <w:name w:val="Hyperlink"/>
    <w:basedOn w:val="DefaultParagraphFont"/>
    <w:uiPriority w:val="99"/>
    <w:unhideWhenUsed/>
    <w:rsid w:val="00C62B79"/>
    <w:rPr>
      <w:color w:val="0563C1" w:themeColor="hyperlink"/>
      <w:u w:val="single"/>
    </w:rPr>
  </w:style>
  <w:style w:type="character" w:customStyle="1" w:styleId="UnresolvedMention1">
    <w:name w:val="Unresolved Mention1"/>
    <w:basedOn w:val="DefaultParagraphFont"/>
    <w:uiPriority w:val="99"/>
    <w:semiHidden/>
    <w:unhideWhenUsed/>
    <w:rsid w:val="00C62B79"/>
    <w:rPr>
      <w:color w:val="808080"/>
      <w:shd w:val="clear" w:color="auto" w:fill="E6E6E6"/>
    </w:rPr>
  </w:style>
  <w:style w:type="character" w:styleId="FollowedHyperlink">
    <w:name w:val="FollowedHyperlink"/>
    <w:basedOn w:val="DefaultParagraphFont"/>
    <w:uiPriority w:val="99"/>
    <w:semiHidden/>
    <w:unhideWhenUsed/>
    <w:rsid w:val="00C62B79"/>
    <w:rPr>
      <w:color w:val="954F72" w:themeColor="followedHyperlink"/>
      <w:u w:val="single"/>
    </w:rPr>
  </w:style>
  <w:style w:type="paragraph" w:styleId="Header">
    <w:name w:val="header"/>
    <w:basedOn w:val="Normal"/>
    <w:link w:val="HeaderChar"/>
    <w:uiPriority w:val="99"/>
    <w:unhideWhenUsed/>
    <w:rsid w:val="00C62B79"/>
    <w:pPr>
      <w:tabs>
        <w:tab w:val="center" w:pos="4680"/>
        <w:tab w:val="right" w:pos="9360"/>
      </w:tabs>
      <w:spacing w:after="0" w:line="240" w:lineRule="auto"/>
    </w:pPr>
  </w:style>
  <w:style w:type="character" w:customStyle="1" w:styleId="HeaderChar">
    <w:name w:val="Header Char"/>
    <w:basedOn w:val="DefaultParagraphFont"/>
    <w:link w:val="Header"/>
    <w:uiPriority w:val="99"/>
    <w:rsid w:val="00C62B79"/>
  </w:style>
  <w:style w:type="paragraph" w:styleId="Footer">
    <w:name w:val="footer"/>
    <w:basedOn w:val="Normal"/>
    <w:link w:val="FooterChar"/>
    <w:uiPriority w:val="99"/>
    <w:unhideWhenUsed/>
    <w:rsid w:val="00C62B79"/>
    <w:pPr>
      <w:tabs>
        <w:tab w:val="center" w:pos="4680"/>
        <w:tab w:val="right" w:pos="9360"/>
      </w:tabs>
      <w:spacing w:after="0" w:line="240" w:lineRule="auto"/>
    </w:pPr>
  </w:style>
  <w:style w:type="character" w:customStyle="1" w:styleId="FooterChar">
    <w:name w:val="Footer Char"/>
    <w:basedOn w:val="DefaultParagraphFont"/>
    <w:link w:val="Footer"/>
    <w:uiPriority w:val="99"/>
    <w:rsid w:val="00C62B79"/>
  </w:style>
  <w:style w:type="paragraph" w:styleId="Title">
    <w:name w:val="Title"/>
    <w:basedOn w:val="Normal"/>
    <w:next w:val="Heading1"/>
    <w:link w:val="TitleChar"/>
    <w:uiPriority w:val="10"/>
    <w:qFormat/>
    <w:rsid w:val="00C62B79"/>
    <w:pPr>
      <w:spacing w:after="0" w:line="240" w:lineRule="auto"/>
      <w:contextualSpacing/>
    </w:pPr>
    <w:rPr>
      <w:rFonts w:eastAsiaTheme="majorEastAsia" w:cstheme="majorBidi"/>
      <w:b/>
      <w:spacing w:val="-10"/>
      <w:kern w:val="28"/>
      <w:sz w:val="36"/>
      <w:szCs w:val="56"/>
    </w:rPr>
  </w:style>
  <w:style w:type="character" w:customStyle="1" w:styleId="TitleChar">
    <w:name w:val="Title Char"/>
    <w:basedOn w:val="DefaultParagraphFont"/>
    <w:link w:val="Title"/>
    <w:uiPriority w:val="10"/>
    <w:rsid w:val="00C62B79"/>
    <w:rPr>
      <w:rFonts w:eastAsiaTheme="majorEastAsia" w:cstheme="majorBidi"/>
      <w:b/>
      <w:spacing w:val="-10"/>
      <w:kern w:val="28"/>
      <w:sz w:val="36"/>
      <w:szCs w:val="56"/>
    </w:rPr>
  </w:style>
  <w:style w:type="paragraph" w:customStyle="1" w:styleId="Body">
    <w:name w:val="Body"/>
    <w:basedOn w:val="Normal"/>
    <w:autoRedefine/>
    <w:uiPriority w:val="99"/>
    <w:qFormat/>
    <w:rsid w:val="00C62B79"/>
    <w:pPr>
      <w:spacing w:after="200"/>
      <w:jc w:val="lowKashida"/>
    </w:pPr>
  </w:style>
  <w:style w:type="paragraph" w:styleId="NoSpacing">
    <w:name w:val="No Spacing"/>
    <w:uiPriority w:val="1"/>
    <w:rsid w:val="00C62B79"/>
    <w:pPr>
      <w:spacing w:after="0" w:line="240" w:lineRule="auto"/>
    </w:pPr>
  </w:style>
  <w:style w:type="character" w:styleId="PlaceholderText">
    <w:name w:val="Placeholder Text"/>
    <w:basedOn w:val="DefaultParagraphFont"/>
    <w:uiPriority w:val="99"/>
    <w:semiHidden/>
    <w:rsid w:val="00C62B79"/>
    <w:rPr>
      <w:color w:val="808080"/>
    </w:rPr>
  </w:style>
  <w:style w:type="table" w:styleId="GridTable4-Accent3">
    <w:name w:val="Grid Table 4 Accent 3"/>
    <w:basedOn w:val="TableNormal"/>
    <w:uiPriority w:val="49"/>
    <w:rsid w:val="00C62B79"/>
    <w:pPr>
      <w:spacing w:after="0" w:line="240" w:lineRule="auto"/>
    </w:pPr>
    <w:rPr>
      <w:rFonts w:cstheme="minorBidi"/>
    </w:r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color w:val="FFFFFF" w:themeColor="background1"/>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insideV w:val="nil"/>
        </w:tcBorders>
        <w:shd w:val="clear" w:color="auto" w:fill="A5A5A5" w:themeFill="accent3"/>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paragraph" w:styleId="BalloonText">
    <w:name w:val="Balloon Text"/>
    <w:basedOn w:val="Normal"/>
    <w:link w:val="BalloonTextChar"/>
    <w:uiPriority w:val="99"/>
    <w:semiHidden/>
    <w:unhideWhenUsed/>
    <w:rsid w:val="00C62B79"/>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C62B79"/>
    <w:rPr>
      <w:rFonts w:ascii="Segoe UI" w:hAnsi="Segoe UI" w:cs="Segoe UI"/>
      <w:sz w:val="18"/>
      <w:szCs w:val="18"/>
    </w:rPr>
  </w:style>
  <w:style w:type="paragraph" w:styleId="Caption">
    <w:name w:val="caption"/>
    <w:basedOn w:val="Normal"/>
    <w:next w:val="Normal"/>
    <w:uiPriority w:val="35"/>
    <w:unhideWhenUsed/>
    <w:qFormat/>
    <w:rsid w:val="00253DD5"/>
    <w:pPr>
      <w:spacing w:after="200" w:line="240" w:lineRule="auto"/>
      <w:jc w:val="center"/>
    </w:pPr>
    <w:rPr>
      <w:rFonts w:cstheme="minorBidi"/>
      <w:i/>
      <w:iCs/>
      <w:sz w:val="18"/>
      <w:szCs w:val="18"/>
    </w:rPr>
  </w:style>
  <w:style w:type="table" w:styleId="GridTable1Light-Accent1">
    <w:name w:val="Grid Table 1 Light Accent 1"/>
    <w:basedOn w:val="TableNormal"/>
    <w:uiPriority w:val="46"/>
    <w:rsid w:val="00C62B79"/>
    <w:pPr>
      <w:spacing w:after="0" w:line="240" w:lineRule="auto"/>
    </w:pPr>
    <w:rPr>
      <w:rFonts w:cstheme="minorBidi"/>
    </w:rPr>
    <w:tblPr>
      <w:tblStyleRowBandSize w:val="1"/>
      <w:tblStyleColBandSize w:val="1"/>
      <w:tblBorders>
        <w:top w:val="single" w:sz="4" w:space="0" w:color="B4C6E7" w:themeColor="accent1" w:themeTint="66"/>
        <w:left w:val="single" w:sz="4" w:space="0" w:color="B4C6E7" w:themeColor="accent1" w:themeTint="66"/>
        <w:bottom w:val="single" w:sz="4" w:space="0" w:color="B4C6E7" w:themeColor="accent1" w:themeTint="66"/>
        <w:right w:val="single" w:sz="4" w:space="0" w:color="B4C6E7" w:themeColor="accent1" w:themeTint="66"/>
        <w:insideH w:val="single" w:sz="4" w:space="0" w:color="B4C6E7" w:themeColor="accent1" w:themeTint="66"/>
        <w:insideV w:val="single" w:sz="4" w:space="0" w:color="B4C6E7" w:themeColor="accent1" w:themeTint="66"/>
      </w:tblBorders>
    </w:tblPr>
    <w:tblStylePr w:type="firstRow">
      <w:rPr>
        <w:b/>
        <w:bCs/>
      </w:rPr>
      <w:tblPr/>
      <w:tcPr>
        <w:tcBorders>
          <w:bottom w:val="single" w:sz="12" w:space="0" w:color="8EAADB" w:themeColor="accent1" w:themeTint="99"/>
        </w:tcBorders>
      </w:tcPr>
    </w:tblStylePr>
    <w:tblStylePr w:type="lastRow">
      <w:rPr>
        <w:b/>
        <w:bCs/>
      </w:rPr>
      <w:tblPr/>
      <w:tcPr>
        <w:tcBorders>
          <w:top w:val="double" w:sz="2" w:space="0" w:color="8EAADB" w:themeColor="accent1" w:themeTint="99"/>
        </w:tcBorders>
      </w:tcPr>
    </w:tblStylePr>
    <w:tblStylePr w:type="firstCol">
      <w:rPr>
        <w:b/>
        <w:bCs/>
      </w:rPr>
    </w:tblStylePr>
    <w:tblStylePr w:type="lastCol">
      <w:rPr>
        <w:b/>
        <w:bCs/>
      </w:rPr>
    </w:tblStylePr>
  </w:style>
  <w:style w:type="paragraph" w:customStyle="1" w:styleId="xmsonormal">
    <w:name w:val="x_msonormal"/>
    <w:basedOn w:val="Normal"/>
    <w:rsid w:val="00C62B79"/>
    <w:pPr>
      <w:spacing w:after="0" w:line="240" w:lineRule="auto"/>
    </w:pPr>
    <w:rPr>
      <w:rFonts w:ascii="Calibri" w:hAnsi="Calibri" w:cs="Calibri"/>
    </w:rPr>
  </w:style>
  <w:style w:type="paragraph" w:customStyle="1" w:styleId="xmsolistparagraph">
    <w:name w:val="x_msolistparagraph"/>
    <w:basedOn w:val="Normal"/>
    <w:rsid w:val="00C62B79"/>
    <w:pPr>
      <w:spacing w:before="100" w:beforeAutospacing="1" w:after="100" w:afterAutospacing="1" w:line="240" w:lineRule="auto"/>
    </w:pPr>
    <w:rPr>
      <w:rFonts w:ascii="Calibri" w:hAnsi="Calibri" w:cs="Calibri"/>
    </w:rPr>
  </w:style>
  <w:style w:type="paragraph" w:styleId="TOCHeading">
    <w:name w:val="TOC Heading"/>
    <w:basedOn w:val="Heading1"/>
    <w:next w:val="Normal"/>
    <w:uiPriority w:val="39"/>
    <w:unhideWhenUsed/>
    <w:qFormat/>
    <w:rsid w:val="00C62B79"/>
    <w:pPr>
      <w:outlineLvl w:val="9"/>
    </w:pPr>
    <w:rPr>
      <w:rFonts w:cstheme="majorBidi"/>
    </w:rPr>
  </w:style>
  <w:style w:type="paragraph" w:styleId="TOC1">
    <w:name w:val="toc 1"/>
    <w:basedOn w:val="Normal"/>
    <w:next w:val="Normal"/>
    <w:autoRedefine/>
    <w:uiPriority w:val="39"/>
    <w:unhideWhenUsed/>
    <w:rsid w:val="00C62B79"/>
    <w:pPr>
      <w:spacing w:after="100"/>
    </w:pPr>
  </w:style>
  <w:style w:type="paragraph" w:styleId="TOC2">
    <w:name w:val="toc 2"/>
    <w:basedOn w:val="Normal"/>
    <w:next w:val="Normal"/>
    <w:autoRedefine/>
    <w:uiPriority w:val="39"/>
    <w:unhideWhenUsed/>
    <w:rsid w:val="00C62B79"/>
    <w:pPr>
      <w:spacing w:after="100"/>
      <w:ind w:left="220"/>
    </w:pPr>
  </w:style>
  <w:style w:type="paragraph" w:styleId="TOC3">
    <w:name w:val="toc 3"/>
    <w:basedOn w:val="Normal"/>
    <w:next w:val="Normal"/>
    <w:autoRedefine/>
    <w:uiPriority w:val="39"/>
    <w:unhideWhenUsed/>
    <w:rsid w:val="00C62B79"/>
    <w:pPr>
      <w:spacing w:after="100"/>
      <w:ind w:left="440"/>
    </w:pPr>
  </w:style>
  <w:style w:type="table" w:styleId="GridTable1Light-Accent5">
    <w:name w:val="Grid Table 1 Light Accent 5"/>
    <w:basedOn w:val="TableNormal"/>
    <w:uiPriority w:val="46"/>
    <w:rsid w:val="00C62B79"/>
    <w:pPr>
      <w:spacing w:after="0" w:line="240" w:lineRule="auto"/>
    </w:pPr>
    <w:rPr>
      <w:rFonts w:cstheme="minorBidi"/>
    </w:rPr>
    <w:tblPr>
      <w:tblStyleRowBandSize w:val="1"/>
      <w:tblStyleColBandSize w:val="1"/>
      <w:tblBorders>
        <w:top w:val="single" w:sz="4" w:space="0" w:color="BDD6EE" w:themeColor="accent5" w:themeTint="66"/>
        <w:left w:val="single" w:sz="4" w:space="0" w:color="BDD6EE" w:themeColor="accent5" w:themeTint="66"/>
        <w:bottom w:val="single" w:sz="4" w:space="0" w:color="BDD6EE" w:themeColor="accent5" w:themeTint="66"/>
        <w:right w:val="single" w:sz="4" w:space="0" w:color="BDD6EE" w:themeColor="accent5" w:themeTint="66"/>
        <w:insideH w:val="single" w:sz="4" w:space="0" w:color="BDD6EE" w:themeColor="accent5" w:themeTint="66"/>
        <w:insideV w:val="single" w:sz="4" w:space="0" w:color="BDD6EE" w:themeColor="accent5" w:themeTint="66"/>
      </w:tblBorders>
    </w:tblPr>
    <w:tblStylePr w:type="firstRow">
      <w:rPr>
        <w:b/>
        <w:bCs/>
      </w:rPr>
      <w:tblPr/>
      <w:tcPr>
        <w:tcBorders>
          <w:bottom w:val="single" w:sz="12" w:space="0" w:color="9CC2E5" w:themeColor="accent5" w:themeTint="99"/>
        </w:tcBorders>
      </w:tcPr>
    </w:tblStylePr>
    <w:tblStylePr w:type="lastRow">
      <w:rPr>
        <w:b/>
        <w:bCs/>
      </w:rPr>
      <w:tblPr/>
      <w:tcPr>
        <w:tcBorders>
          <w:top w:val="double" w:sz="2" w:space="0" w:color="9CC2E5" w:themeColor="accent5" w:themeTint="99"/>
        </w:tcBorders>
      </w:tcPr>
    </w:tblStylePr>
    <w:tblStylePr w:type="firstCol">
      <w:rPr>
        <w:b/>
        <w:bCs/>
      </w:rPr>
    </w:tblStylePr>
    <w:tblStylePr w:type="lastCol">
      <w:rPr>
        <w:b/>
        <w:bCs/>
      </w:rPr>
    </w:tblStylePr>
  </w:style>
  <w:style w:type="paragraph" w:styleId="TOC4">
    <w:name w:val="toc 4"/>
    <w:basedOn w:val="Normal"/>
    <w:next w:val="Normal"/>
    <w:autoRedefine/>
    <w:uiPriority w:val="39"/>
    <w:unhideWhenUsed/>
    <w:rsid w:val="00C62B79"/>
    <w:pPr>
      <w:spacing w:after="100"/>
      <w:ind w:left="660"/>
    </w:pPr>
    <w:rPr>
      <w:rFonts w:eastAsiaTheme="minorEastAsia" w:cstheme="minorBidi"/>
    </w:rPr>
  </w:style>
  <w:style w:type="paragraph" w:styleId="TOC5">
    <w:name w:val="toc 5"/>
    <w:basedOn w:val="Normal"/>
    <w:next w:val="Normal"/>
    <w:autoRedefine/>
    <w:uiPriority w:val="39"/>
    <w:unhideWhenUsed/>
    <w:rsid w:val="00C62B79"/>
    <w:pPr>
      <w:spacing w:after="100"/>
      <w:ind w:left="880"/>
    </w:pPr>
    <w:rPr>
      <w:rFonts w:eastAsiaTheme="minorEastAsia" w:cstheme="minorBidi"/>
    </w:rPr>
  </w:style>
  <w:style w:type="paragraph" w:styleId="TOC6">
    <w:name w:val="toc 6"/>
    <w:basedOn w:val="Normal"/>
    <w:next w:val="Normal"/>
    <w:autoRedefine/>
    <w:uiPriority w:val="39"/>
    <w:unhideWhenUsed/>
    <w:rsid w:val="00C62B79"/>
    <w:pPr>
      <w:spacing w:after="100"/>
      <w:ind w:left="1100"/>
    </w:pPr>
    <w:rPr>
      <w:rFonts w:eastAsiaTheme="minorEastAsia" w:cstheme="minorBidi"/>
    </w:rPr>
  </w:style>
  <w:style w:type="paragraph" w:styleId="TOC7">
    <w:name w:val="toc 7"/>
    <w:basedOn w:val="Normal"/>
    <w:next w:val="Normal"/>
    <w:autoRedefine/>
    <w:uiPriority w:val="39"/>
    <w:unhideWhenUsed/>
    <w:rsid w:val="00C62B79"/>
    <w:pPr>
      <w:spacing w:after="100"/>
      <w:ind w:left="1320"/>
    </w:pPr>
    <w:rPr>
      <w:rFonts w:eastAsiaTheme="minorEastAsia" w:cstheme="minorBidi"/>
    </w:rPr>
  </w:style>
  <w:style w:type="paragraph" w:styleId="TOC8">
    <w:name w:val="toc 8"/>
    <w:basedOn w:val="Normal"/>
    <w:next w:val="Normal"/>
    <w:autoRedefine/>
    <w:uiPriority w:val="39"/>
    <w:unhideWhenUsed/>
    <w:rsid w:val="00C62B79"/>
    <w:pPr>
      <w:spacing w:after="100"/>
      <w:ind w:left="1540"/>
    </w:pPr>
    <w:rPr>
      <w:rFonts w:eastAsiaTheme="minorEastAsia" w:cstheme="minorBidi"/>
    </w:rPr>
  </w:style>
  <w:style w:type="paragraph" w:styleId="TOC9">
    <w:name w:val="toc 9"/>
    <w:basedOn w:val="Normal"/>
    <w:next w:val="Normal"/>
    <w:autoRedefine/>
    <w:uiPriority w:val="39"/>
    <w:unhideWhenUsed/>
    <w:rsid w:val="00C62B79"/>
    <w:pPr>
      <w:spacing w:after="100"/>
      <w:ind w:left="1760"/>
    </w:pPr>
    <w:rPr>
      <w:rFonts w:eastAsiaTheme="minorEastAsia" w:cstheme="minorBidi"/>
    </w:rPr>
  </w:style>
  <w:style w:type="character" w:styleId="UnresolvedMention">
    <w:name w:val="Unresolved Mention"/>
    <w:basedOn w:val="DefaultParagraphFont"/>
    <w:uiPriority w:val="99"/>
    <w:semiHidden/>
    <w:unhideWhenUsed/>
    <w:rsid w:val="00C62B79"/>
    <w:rPr>
      <w:color w:val="605E5C"/>
      <w:shd w:val="clear" w:color="auto" w:fill="E1DFDD"/>
    </w:rPr>
  </w:style>
  <w:style w:type="paragraph" w:styleId="NormalWeb">
    <w:name w:val="Normal (Web)"/>
    <w:basedOn w:val="Normal"/>
    <w:uiPriority w:val="99"/>
    <w:semiHidden/>
    <w:unhideWhenUsed/>
    <w:rsid w:val="004A4771"/>
    <w:rPr>
      <w:rFonts w:ascii="Times New Roman"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56518271">
      <w:bodyDiv w:val="1"/>
      <w:marLeft w:val="0"/>
      <w:marRight w:val="0"/>
      <w:marTop w:val="0"/>
      <w:marBottom w:val="0"/>
      <w:divBdr>
        <w:top w:val="none" w:sz="0" w:space="0" w:color="auto"/>
        <w:left w:val="none" w:sz="0" w:space="0" w:color="auto"/>
        <w:bottom w:val="none" w:sz="0" w:space="0" w:color="auto"/>
        <w:right w:val="none" w:sz="0" w:space="0" w:color="auto"/>
      </w:divBdr>
    </w:div>
    <w:div w:id="92240768">
      <w:bodyDiv w:val="1"/>
      <w:marLeft w:val="0"/>
      <w:marRight w:val="0"/>
      <w:marTop w:val="0"/>
      <w:marBottom w:val="0"/>
      <w:divBdr>
        <w:top w:val="none" w:sz="0" w:space="0" w:color="auto"/>
        <w:left w:val="none" w:sz="0" w:space="0" w:color="auto"/>
        <w:bottom w:val="none" w:sz="0" w:space="0" w:color="auto"/>
        <w:right w:val="none" w:sz="0" w:space="0" w:color="auto"/>
      </w:divBdr>
    </w:div>
    <w:div w:id="163475531">
      <w:bodyDiv w:val="1"/>
      <w:marLeft w:val="0"/>
      <w:marRight w:val="0"/>
      <w:marTop w:val="0"/>
      <w:marBottom w:val="0"/>
      <w:divBdr>
        <w:top w:val="none" w:sz="0" w:space="0" w:color="auto"/>
        <w:left w:val="none" w:sz="0" w:space="0" w:color="auto"/>
        <w:bottom w:val="none" w:sz="0" w:space="0" w:color="auto"/>
        <w:right w:val="none" w:sz="0" w:space="0" w:color="auto"/>
      </w:divBdr>
    </w:div>
    <w:div w:id="166334735">
      <w:bodyDiv w:val="1"/>
      <w:marLeft w:val="0"/>
      <w:marRight w:val="0"/>
      <w:marTop w:val="0"/>
      <w:marBottom w:val="0"/>
      <w:divBdr>
        <w:top w:val="none" w:sz="0" w:space="0" w:color="auto"/>
        <w:left w:val="none" w:sz="0" w:space="0" w:color="auto"/>
        <w:bottom w:val="none" w:sz="0" w:space="0" w:color="auto"/>
        <w:right w:val="none" w:sz="0" w:space="0" w:color="auto"/>
      </w:divBdr>
    </w:div>
    <w:div w:id="180701183">
      <w:bodyDiv w:val="1"/>
      <w:marLeft w:val="0"/>
      <w:marRight w:val="0"/>
      <w:marTop w:val="0"/>
      <w:marBottom w:val="0"/>
      <w:divBdr>
        <w:top w:val="none" w:sz="0" w:space="0" w:color="auto"/>
        <w:left w:val="none" w:sz="0" w:space="0" w:color="auto"/>
        <w:bottom w:val="none" w:sz="0" w:space="0" w:color="auto"/>
        <w:right w:val="none" w:sz="0" w:space="0" w:color="auto"/>
      </w:divBdr>
    </w:div>
    <w:div w:id="184489280">
      <w:bodyDiv w:val="1"/>
      <w:marLeft w:val="0"/>
      <w:marRight w:val="0"/>
      <w:marTop w:val="0"/>
      <w:marBottom w:val="0"/>
      <w:divBdr>
        <w:top w:val="none" w:sz="0" w:space="0" w:color="auto"/>
        <w:left w:val="none" w:sz="0" w:space="0" w:color="auto"/>
        <w:bottom w:val="none" w:sz="0" w:space="0" w:color="auto"/>
        <w:right w:val="none" w:sz="0" w:space="0" w:color="auto"/>
      </w:divBdr>
    </w:div>
    <w:div w:id="220677121">
      <w:bodyDiv w:val="1"/>
      <w:marLeft w:val="0"/>
      <w:marRight w:val="0"/>
      <w:marTop w:val="0"/>
      <w:marBottom w:val="0"/>
      <w:divBdr>
        <w:top w:val="none" w:sz="0" w:space="0" w:color="auto"/>
        <w:left w:val="none" w:sz="0" w:space="0" w:color="auto"/>
        <w:bottom w:val="none" w:sz="0" w:space="0" w:color="auto"/>
        <w:right w:val="none" w:sz="0" w:space="0" w:color="auto"/>
      </w:divBdr>
    </w:div>
    <w:div w:id="356082496">
      <w:bodyDiv w:val="1"/>
      <w:marLeft w:val="0"/>
      <w:marRight w:val="0"/>
      <w:marTop w:val="0"/>
      <w:marBottom w:val="0"/>
      <w:divBdr>
        <w:top w:val="none" w:sz="0" w:space="0" w:color="auto"/>
        <w:left w:val="none" w:sz="0" w:space="0" w:color="auto"/>
        <w:bottom w:val="none" w:sz="0" w:space="0" w:color="auto"/>
        <w:right w:val="none" w:sz="0" w:space="0" w:color="auto"/>
      </w:divBdr>
    </w:div>
    <w:div w:id="430706657">
      <w:bodyDiv w:val="1"/>
      <w:marLeft w:val="0"/>
      <w:marRight w:val="0"/>
      <w:marTop w:val="0"/>
      <w:marBottom w:val="0"/>
      <w:divBdr>
        <w:top w:val="none" w:sz="0" w:space="0" w:color="auto"/>
        <w:left w:val="none" w:sz="0" w:space="0" w:color="auto"/>
        <w:bottom w:val="none" w:sz="0" w:space="0" w:color="auto"/>
        <w:right w:val="none" w:sz="0" w:space="0" w:color="auto"/>
      </w:divBdr>
    </w:div>
    <w:div w:id="465927010">
      <w:bodyDiv w:val="1"/>
      <w:marLeft w:val="0"/>
      <w:marRight w:val="0"/>
      <w:marTop w:val="0"/>
      <w:marBottom w:val="0"/>
      <w:divBdr>
        <w:top w:val="none" w:sz="0" w:space="0" w:color="auto"/>
        <w:left w:val="none" w:sz="0" w:space="0" w:color="auto"/>
        <w:bottom w:val="none" w:sz="0" w:space="0" w:color="auto"/>
        <w:right w:val="none" w:sz="0" w:space="0" w:color="auto"/>
      </w:divBdr>
    </w:div>
    <w:div w:id="569192480">
      <w:bodyDiv w:val="1"/>
      <w:marLeft w:val="0"/>
      <w:marRight w:val="0"/>
      <w:marTop w:val="0"/>
      <w:marBottom w:val="0"/>
      <w:divBdr>
        <w:top w:val="none" w:sz="0" w:space="0" w:color="auto"/>
        <w:left w:val="none" w:sz="0" w:space="0" w:color="auto"/>
        <w:bottom w:val="none" w:sz="0" w:space="0" w:color="auto"/>
        <w:right w:val="none" w:sz="0" w:space="0" w:color="auto"/>
      </w:divBdr>
    </w:div>
    <w:div w:id="701829039">
      <w:bodyDiv w:val="1"/>
      <w:marLeft w:val="0"/>
      <w:marRight w:val="0"/>
      <w:marTop w:val="0"/>
      <w:marBottom w:val="0"/>
      <w:divBdr>
        <w:top w:val="none" w:sz="0" w:space="0" w:color="auto"/>
        <w:left w:val="none" w:sz="0" w:space="0" w:color="auto"/>
        <w:bottom w:val="none" w:sz="0" w:space="0" w:color="auto"/>
        <w:right w:val="none" w:sz="0" w:space="0" w:color="auto"/>
      </w:divBdr>
    </w:div>
    <w:div w:id="718438225">
      <w:bodyDiv w:val="1"/>
      <w:marLeft w:val="0"/>
      <w:marRight w:val="0"/>
      <w:marTop w:val="0"/>
      <w:marBottom w:val="0"/>
      <w:divBdr>
        <w:top w:val="none" w:sz="0" w:space="0" w:color="auto"/>
        <w:left w:val="none" w:sz="0" w:space="0" w:color="auto"/>
        <w:bottom w:val="none" w:sz="0" w:space="0" w:color="auto"/>
        <w:right w:val="none" w:sz="0" w:space="0" w:color="auto"/>
      </w:divBdr>
    </w:div>
    <w:div w:id="739789652">
      <w:bodyDiv w:val="1"/>
      <w:marLeft w:val="0"/>
      <w:marRight w:val="0"/>
      <w:marTop w:val="0"/>
      <w:marBottom w:val="0"/>
      <w:divBdr>
        <w:top w:val="none" w:sz="0" w:space="0" w:color="auto"/>
        <w:left w:val="none" w:sz="0" w:space="0" w:color="auto"/>
        <w:bottom w:val="none" w:sz="0" w:space="0" w:color="auto"/>
        <w:right w:val="none" w:sz="0" w:space="0" w:color="auto"/>
      </w:divBdr>
    </w:div>
    <w:div w:id="807284037">
      <w:bodyDiv w:val="1"/>
      <w:marLeft w:val="0"/>
      <w:marRight w:val="0"/>
      <w:marTop w:val="0"/>
      <w:marBottom w:val="0"/>
      <w:divBdr>
        <w:top w:val="none" w:sz="0" w:space="0" w:color="auto"/>
        <w:left w:val="none" w:sz="0" w:space="0" w:color="auto"/>
        <w:bottom w:val="none" w:sz="0" w:space="0" w:color="auto"/>
        <w:right w:val="none" w:sz="0" w:space="0" w:color="auto"/>
      </w:divBdr>
    </w:div>
    <w:div w:id="814301151">
      <w:bodyDiv w:val="1"/>
      <w:marLeft w:val="0"/>
      <w:marRight w:val="0"/>
      <w:marTop w:val="0"/>
      <w:marBottom w:val="0"/>
      <w:divBdr>
        <w:top w:val="none" w:sz="0" w:space="0" w:color="auto"/>
        <w:left w:val="none" w:sz="0" w:space="0" w:color="auto"/>
        <w:bottom w:val="none" w:sz="0" w:space="0" w:color="auto"/>
        <w:right w:val="none" w:sz="0" w:space="0" w:color="auto"/>
      </w:divBdr>
    </w:div>
    <w:div w:id="827328143">
      <w:bodyDiv w:val="1"/>
      <w:marLeft w:val="0"/>
      <w:marRight w:val="0"/>
      <w:marTop w:val="0"/>
      <w:marBottom w:val="0"/>
      <w:divBdr>
        <w:top w:val="none" w:sz="0" w:space="0" w:color="auto"/>
        <w:left w:val="none" w:sz="0" w:space="0" w:color="auto"/>
        <w:bottom w:val="none" w:sz="0" w:space="0" w:color="auto"/>
        <w:right w:val="none" w:sz="0" w:space="0" w:color="auto"/>
      </w:divBdr>
    </w:div>
    <w:div w:id="843206587">
      <w:bodyDiv w:val="1"/>
      <w:marLeft w:val="0"/>
      <w:marRight w:val="0"/>
      <w:marTop w:val="0"/>
      <w:marBottom w:val="0"/>
      <w:divBdr>
        <w:top w:val="none" w:sz="0" w:space="0" w:color="auto"/>
        <w:left w:val="none" w:sz="0" w:space="0" w:color="auto"/>
        <w:bottom w:val="none" w:sz="0" w:space="0" w:color="auto"/>
        <w:right w:val="none" w:sz="0" w:space="0" w:color="auto"/>
      </w:divBdr>
    </w:div>
    <w:div w:id="851526075">
      <w:bodyDiv w:val="1"/>
      <w:marLeft w:val="0"/>
      <w:marRight w:val="0"/>
      <w:marTop w:val="0"/>
      <w:marBottom w:val="0"/>
      <w:divBdr>
        <w:top w:val="none" w:sz="0" w:space="0" w:color="auto"/>
        <w:left w:val="none" w:sz="0" w:space="0" w:color="auto"/>
        <w:bottom w:val="none" w:sz="0" w:space="0" w:color="auto"/>
        <w:right w:val="none" w:sz="0" w:space="0" w:color="auto"/>
      </w:divBdr>
    </w:div>
    <w:div w:id="858157463">
      <w:bodyDiv w:val="1"/>
      <w:marLeft w:val="0"/>
      <w:marRight w:val="0"/>
      <w:marTop w:val="0"/>
      <w:marBottom w:val="0"/>
      <w:divBdr>
        <w:top w:val="none" w:sz="0" w:space="0" w:color="auto"/>
        <w:left w:val="none" w:sz="0" w:space="0" w:color="auto"/>
        <w:bottom w:val="none" w:sz="0" w:space="0" w:color="auto"/>
        <w:right w:val="none" w:sz="0" w:space="0" w:color="auto"/>
      </w:divBdr>
    </w:div>
    <w:div w:id="870454575">
      <w:bodyDiv w:val="1"/>
      <w:marLeft w:val="0"/>
      <w:marRight w:val="0"/>
      <w:marTop w:val="0"/>
      <w:marBottom w:val="0"/>
      <w:divBdr>
        <w:top w:val="none" w:sz="0" w:space="0" w:color="auto"/>
        <w:left w:val="none" w:sz="0" w:space="0" w:color="auto"/>
        <w:bottom w:val="none" w:sz="0" w:space="0" w:color="auto"/>
        <w:right w:val="none" w:sz="0" w:space="0" w:color="auto"/>
      </w:divBdr>
    </w:div>
    <w:div w:id="906299682">
      <w:bodyDiv w:val="1"/>
      <w:marLeft w:val="0"/>
      <w:marRight w:val="0"/>
      <w:marTop w:val="0"/>
      <w:marBottom w:val="0"/>
      <w:divBdr>
        <w:top w:val="none" w:sz="0" w:space="0" w:color="auto"/>
        <w:left w:val="none" w:sz="0" w:space="0" w:color="auto"/>
        <w:bottom w:val="none" w:sz="0" w:space="0" w:color="auto"/>
        <w:right w:val="none" w:sz="0" w:space="0" w:color="auto"/>
      </w:divBdr>
    </w:div>
    <w:div w:id="927999115">
      <w:bodyDiv w:val="1"/>
      <w:marLeft w:val="0"/>
      <w:marRight w:val="0"/>
      <w:marTop w:val="0"/>
      <w:marBottom w:val="0"/>
      <w:divBdr>
        <w:top w:val="none" w:sz="0" w:space="0" w:color="auto"/>
        <w:left w:val="none" w:sz="0" w:space="0" w:color="auto"/>
        <w:bottom w:val="none" w:sz="0" w:space="0" w:color="auto"/>
        <w:right w:val="none" w:sz="0" w:space="0" w:color="auto"/>
      </w:divBdr>
      <w:divsChild>
        <w:div w:id="1412579151">
          <w:marLeft w:val="0"/>
          <w:marRight w:val="0"/>
          <w:marTop w:val="0"/>
          <w:marBottom w:val="0"/>
          <w:divBdr>
            <w:top w:val="single" w:sz="2" w:space="0" w:color="D9D9E3"/>
            <w:left w:val="single" w:sz="2" w:space="0" w:color="D9D9E3"/>
            <w:bottom w:val="single" w:sz="2" w:space="0" w:color="D9D9E3"/>
            <w:right w:val="single" w:sz="2" w:space="0" w:color="D9D9E3"/>
          </w:divBdr>
          <w:divsChild>
            <w:div w:id="995452357">
              <w:marLeft w:val="0"/>
              <w:marRight w:val="0"/>
              <w:marTop w:val="0"/>
              <w:marBottom w:val="0"/>
              <w:divBdr>
                <w:top w:val="single" w:sz="2" w:space="0" w:color="D9D9E3"/>
                <w:left w:val="single" w:sz="2" w:space="0" w:color="D9D9E3"/>
                <w:bottom w:val="single" w:sz="2" w:space="0" w:color="D9D9E3"/>
                <w:right w:val="single" w:sz="2" w:space="0" w:color="D9D9E3"/>
              </w:divBdr>
              <w:divsChild>
                <w:div w:id="2041471088">
                  <w:marLeft w:val="0"/>
                  <w:marRight w:val="0"/>
                  <w:marTop w:val="0"/>
                  <w:marBottom w:val="0"/>
                  <w:divBdr>
                    <w:top w:val="single" w:sz="2" w:space="0" w:color="D9D9E3"/>
                    <w:left w:val="single" w:sz="2" w:space="0" w:color="D9D9E3"/>
                    <w:bottom w:val="single" w:sz="2" w:space="0" w:color="D9D9E3"/>
                    <w:right w:val="single" w:sz="2" w:space="0" w:color="D9D9E3"/>
                  </w:divBdr>
                  <w:divsChild>
                    <w:div w:id="1369910004">
                      <w:marLeft w:val="0"/>
                      <w:marRight w:val="0"/>
                      <w:marTop w:val="0"/>
                      <w:marBottom w:val="0"/>
                      <w:divBdr>
                        <w:top w:val="single" w:sz="2" w:space="0" w:color="D9D9E3"/>
                        <w:left w:val="single" w:sz="2" w:space="0" w:color="D9D9E3"/>
                        <w:bottom w:val="single" w:sz="2" w:space="0" w:color="D9D9E3"/>
                        <w:right w:val="single" w:sz="2" w:space="0" w:color="D9D9E3"/>
                      </w:divBdr>
                      <w:divsChild>
                        <w:div w:id="28575073">
                          <w:marLeft w:val="0"/>
                          <w:marRight w:val="0"/>
                          <w:marTop w:val="0"/>
                          <w:marBottom w:val="0"/>
                          <w:divBdr>
                            <w:top w:val="single" w:sz="2" w:space="0" w:color="D9D9E3"/>
                            <w:left w:val="single" w:sz="2" w:space="0" w:color="D9D9E3"/>
                            <w:bottom w:val="single" w:sz="2" w:space="0" w:color="D9D9E3"/>
                            <w:right w:val="single" w:sz="2" w:space="0" w:color="D9D9E3"/>
                          </w:divBdr>
                          <w:divsChild>
                            <w:div w:id="1039817224">
                              <w:marLeft w:val="0"/>
                              <w:marRight w:val="0"/>
                              <w:marTop w:val="100"/>
                              <w:marBottom w:val="100"/>
                              <w:divBdr>
                                <w:top w:val="single" w:sz="2" w:space="0" w:color="D9D9E3"/>
                                <w:left w:val="single" w:sz="2" w:space="0" w:color="D9D9E3"/>
                                <w:bottom w:val="single" w:sz="2" w:space="0" w:color="D9D9E3"/>
                                <w:right w:val="single" w:sz="2" w:space="0" w:color="D9D9E3"/>
                              </w:divBdr>
                              <w:divsChild>
                                <w:div w:id="997735867">
                                  <w:marLeft w:val="0"/>
                                  <w:marRight w:val="0"/>
                                  <w:marTop w:val="0"/>
                                  <w:marBottom w:val="0"/>
                                  <w:divBdr>
                                    <w:top w:val="single" w:sz="2" w:space="0" w:color="D9D9E3"/>
                                    <w:left w:val="single" w:sz="2" w:space="0" w:color="D9D9E3"/>
                                    <w:bottom w:val="single" w:sz="2" w:space="0" w:color="D9D9E3"/>
                                    <w:right w:val="single" w:sz="2" w:space="0" w:color="D9D9E3"/>
                                  </w:divBdr>
                                  <w:divsChild>
                                    <w:div w:id="1082801865">
                                      <w:marLeft w:val="0"/>
                                      <w:marRight w:val="0"/>
                                      <w:marTop w:val="0"/>
                                      <w:marBottom w:val="0"/>
                                      <w:divBdr>
                                        <w:top w:val="single" w:sz="2" w:space="0" w:color="D9D9E3"/>
                                        <w:left w:val="single" w:sz="2" w:space="0" w:color="D9D9E3"/>
                                        <w:bottom w:val="single" w:sz="2" w:space="0" w:color="D9D9E3"/>
                                        <w:right w:val="single" w:sz="2" w:space="0" w:color="D9D9E3"/>
                                      </w:divBdr>
                                      <w:divsChild>
                                        <w:div w:id="1615752348">
                                          <w:marLeft w:val="0"/>
                                          <w:marRight w:val="0"/>
                                          <w:marTop w:val="0"/>
                                          <w:marBottom w:val="0"/>
                                          <w:divBdr>
                                            <w:top w:val="single" w:sz="2" w:space="0" w:color="D9D9E3"/>
                                            <w:left w:val="single" w:sz="2" w:space="0" w:color="D9D9E3"/>
                                            <w:bottom w:val="single" w:sz="2" w:space="0" w:color="D9D9E3"/>
                                            <w:right w:val="single" w:sz="2" w:space="0" w:color="D9D9E3"/>
                                          </w:divBdr>
                                          <w:divsChild>
                                            <w:div w:id="1877237492">
                                              <w:marLeft w:val="0"/>
                                              <w:marRight w:val="0"/>
                                              <w:marTop w:val="0"/>
                                              <w:marBottom w:val="0"/>
                                              <w:divBdr>
                                                <w:top w:val="single" w:sz="2" w:space="0" w:color="D9D9E3"/>
                                                <w:left w:val="single" w:sz="2" w:space="0" w:color="D9D9E3"/>
                                                <w:bottom w:val="single" w:sz="2" w:space="0" w:color="D9D9E3"/>
                                                <w:right w:val="single" w:sz="2" w:space="0" w:color="D9D9E3"/>
                                              </w:divBdr>
                                              <w:divsChild>
                                                <w:div w:id="659890244">
                                                  <w:marLeft w:val="0"/>
                                                  <w:marRight w:val="0"/>
                                                  <w:marTop w:val="0"/>
                                                  <w:marBottom w:val="0"/>
                                                  <w:divBdr>
                                                    <w:top w:val="single" w:sz="2" w:space="0" w:color="D9D9E3"/>
                                                    <w:left w:val="single" w:sz="2" w:space="0" w:color="D9D9E3"/>
                                                    <w:bottom w:val="single" w:sz="2" w:space="0" w:color="D9D9E3"/>
                                                    <w:right w:val="single" w:sz="2" w:space="0" w:color="D9D9E3"/>
                                                  </w:divBdr>
                                                  <w:divsChild>
                                                    <w:div w:id="2086758215">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sChild>
                </w:div>
              </w:divsChild>
            </w:div>
          </w:divsChild>
        </w:div>
        <w:div w:id="594367485">
          <w:marLeft w:val="0"/>
          <w:marRight w:val="0"/>
          <w:marTop w:val="0"/>
          <w:marBottom w:val="0"/>
          <w:divBdr>
            <w:top w:val="none" w:sz="0" w:space="0" w:color="auto"/>
            <w:left w:val="none" w:sz="0" w:space="0" w:color="auto"/>
            <w:bottom w:val="none" w:sz="0" w:space="0" w:color="auto"/>
            <w:right w:val="none" w:sz="0" w:space="0" w:color="auto"/>
          </w:divBdr>
        </w:div>
      </w:divsChild>
    </w:div>
    <w:div w:id="955864894">
      <w:bodyDiv w:val="1"/>
      <w:marLeft w:val="0"/>
      <w:marRight w:val="0"/>
      <w:marTop w:val="0"/>
      <w:marBottom w:val="0"/>
      <w:divBdr>
        <w:top w:val="none" w:sz="0" w:space="0" w:color="auto"/>
        <w:left w:val="none" w:sz="0" w:space="0" w:color="auto"/>
        <w:bottom w:val="none" w:sz="0" w:space="0" w:color="auto"/>
        <w:right w:val="none" w:sz="0" w:space="0" w:color="auto"/>
      </w:divBdr>
    </w:div>
    <w:div w:id="974600422">
      <w:bodyDiv w:val="1"/>
      <w:marLeft w:val="0"/>
      <w:marRight w:val="0"/>
      <w:marTop w:val="0"/>
      <w:marBottom w:val="0"/>
      <w:divBdr>
        <w:top w:val="none" w:sz="0" w:space="0" w:color="auto"/>
        <w:left w:val="none" w:sz="0" w:space="0" w:color="auto"/>
        <w:bottom w:val="none" w:sz="0" w:space="0" w:color="auto"/>
        <w:right w:val="none" w:sz="0" w:space="0" w:color="auto"/>
      </w:divBdr>
    </w:div>
    <w:div w:id="1018580138">
      <w:bodyDiv w:val="1"/>
      <w:marLeft w:val="0"/>
      <w:marRight w:val="0"/>
      <w:marTop w:val="0"/>
      <w:marBottom w:val="0"/>
      <w:divBdr>
        <w:top w:val="none" w:sz="0" w:space="0" w:color="auto"/>
        <w:left w:val="none" w:sz="0" w:space="0" w:color="auto"/>
        <w:bottom w:val="none" w:sz="0" w:space="0" w:color="auto"/>
        <w:right w:val="none" w:sz="0" w:space="0" w:color="auto"/>
      </w:divBdr>
    </w:div>
    <w:div w:id="1102261528">
      <w:bodyDiv w:val="1"/>
      <w:marLeft w:val="0"/>
      <w:marRight w:val="0"/>
      <w:marTop w:val="0"/>
      <w:marBottom w:val="0"/>
      <w:divBdr>
        <w:top w:val="none" w:sz="0" w:space="0" w:color="auto"/>
        <w:left w:val="none" w:sz="0" w:space="0" w:color="auto"/>
        <w:bottom w:val="none" w:sz="0" w:space="0" w:color="auto"/>
        <w:right w:val="none" w:sz="0" w:space="0" w:color="auto"/>
      </w:divBdr>
    </w:div>
    <w:div w:id="1138761494">
      <w:bodyDiv w:val="1"/>
      <w:marLeft w:val="0"/>
      <w:marRight w:val="0"/>
      <w:marTop w:val="0"/>
      <w:marBottom w:val="0"/>
      <w:divBdr>
        <w:top w:val="none" w:sz="0" w:space="0" w:color="auto"/>
        <w:left w:val="none" w:sz="0" w:space="0" w:color="auto"/>
        <w:bottom w:val="none" w:sz="0" w:space="0" w:color="auto"/>
        <w:right w:val="none" w:sz="0" w:space="0" w:color="auto"/>
      </w:divBdr>
    </w:div>
    <w:div w:id="1144930130">
      <w:bodyDiv w:val="1"/>
      <w:marLeft w:val="0"/>
      <w:marRight w:val="0"/>
      <w:marTop w:val="0"/>
      <w:marBottom w:val="0"/>
      <w:divBdr>
        <w:top w:val="none" w:sz="0" w:space="0" w:color="auto"/>
        <w:left w:val="none" w:sz="0" w:space="0" w:color="auto"/>
        <w:bottom w:val="none" w:sz="0" w:space="0" w:color="auto"/>
        <w:right w:val="none" w:sz="0" w:space="0" w:color="auto"/>
      </w:divBdr>
    </w:div>
    <w:div w:id="1160660851">
      <w:bodyDiv w:val="1"/>
      <w:marLeft w:val="0"/>
      <w:marRight w:val="0"/>
      <w:marTop w:val="0"/>
      <w:marBottom w:val="0"/>
      <w:divBdr>
        <w:top w:val="none" w:sz="0" w:space="0" w:color="auto"/>
        <w:left w:val="none" w:sz="0" w:space="0" w:color="auto"/>
        <w:bottom w:val="none" w:sz="0" w:space="0" w:color="auto"/>
        <w:right w:val="none" w:sz="0" w:space="0" w:color="auto"/>
      </w:divBdr>
    </w:div>
    <w:div w:id="1174998181">
      <w:bodyDiv w:val="1"/>
      <w:marLeft w:val="0"/>
      <w:marRight w:val="0"/>
      <w:marTop w:val="0"/>
      <w:marBottom w:val="0"/>
      <w:divBdr>
        <w:top w:val="none" w:sz="0" w:space="0" w:color="auto"/>
        <w:left w:val="none" w:sz="0" w:space="0" w:color="auto"/>
        <w:bottom w:val="none" w:sz="0" w:space="0" w:color="auto"/>
        <w:right w:val="none" w:sz="0" w:space="0" w:color="auto"/>
      </w:divBdr>
    </w:div>
    <w:div w:id="1238396757">
      <w:bodyDiv w:val="1"/>
      <w:marLeft w:val="0"/>
      <w:marRight w:val="0"/>
      <w:marTop w:val="0"/>
      <w:marBottom w:val="0"/>
      <w:divBdr>
        <w:top w:val="none" w:sz="0" w:space="0" w:color="auto"/>
        <w:left w:val="none" w:sz="0" w:space="0" w:color="auto"/>
        <w:bottom w:val="none" w:sz="0" w:space="0" w:color="auto"/>
        <w:right w:val="none" w:sz="0" w:space="0" w:color="auto"/>
      </w:divBdr>
    </w:div>
    <w:div w:id="1243835865">
      <w:bodyDiv w:val="1"/>
      <w:marLeft w:val="0"/>
      <w:marRight w:val="0"/>
      <w:marTop w:val="0"/>
      <w:marBottom w:val="0"/>
      <w:divBdr>
        <w:top w:val="none" w:sz="0" w:space="0" w:color="auto"/>
        <w:left w:val="none" w:sz="0" w:space="0" w:color="auto"/>
        <w:bottom w:val="none" w:sz="0" w:space="0" w:color="auto"/>
        <w:right w:val="none" w:sz="0" w:space="0" w:color="auto"/>
      </w:divBdr>
    </w:div>
    <w:div w:id="1252664066">
      <w:bodyDiv w:val="1"/>
      <w:marLeft w:val="0"/>
      <w:marRight w:val="0"/>
      <w:marTop w:val="0"/>
      <w:marBottom w:val="0"/>
      <w:divBdr>
        <w:top w:val="none" w:sz="0" w:space="0" w:color="auto"/>
        <w:left w:val="none" w:sz="0" w:space="0" w:color="auto"/>
        <w:bottom w:val="none" w:sz="0" w:space="0" w:color="auto"/>
        <w:right w:val="none" w:sz="0" w:space="0" w:color="auto"/>
      </w:divBdr>
      <w:divsChild>
        <w:div w:id="243687212">
          <w:blockQuote w:val="1"/>
          <w:marLeft w:val="0"/>
          <w:marRight w:val="0"/>
          <w:marTop w:val="0"/>
          <w:marBottom w:val="0"/>
          <w:divBdr>
            <w:top w:val="single" w:sz="2" w:space="0" w:color="auto"/>
            <w:left w:val="single" w:sz="12" w:space="0" w:color="auto"/>
            <w:bottom w:val="single" w:sz="2" w:space="0" w:color="auto"/>
            <w:right w:val="single" w:sz="2" w:space="0" w:color="auto"/>
          </w:divBdr>
        </w:div>
      </w:divsChild>
    </w:div>
    <w:div w:id="1257523139">
      <w:bodyDiv w:val="1"/>
      <w:marLeft w:val="0"/>
      <w:marRight w:val="0"/>
      <w:marTop w:val="0"/>
      <w:marBottom w:val="0"/>
      <w:divBdr>
        <w:top w:val="none" w:sz="0" w:space="0" w:color="auto"/>
        <w:left w:val="none" w:sz="0" w:space="0" w:color="auto"/>
        <w:bottom w:val="none" w:sz="0" w:space="0" w:color="auto"/>
        <w:right w:val="none" w:sz="0" w:space="0" w:color="auto"/>
      </w:divBdr>
    </w:div>
    <w:div w:id="1265118411">
      <w:bodyDiv w:val="1"/>
      <w:marLeft w:val="0"/>
      <w:marRight w:val="0"/>
      <w:marTop w:val="0"/>
      <w:marBottom w:val="0"/>
      <w:divBdr>
        <w:top w:val="none" w:sz="0" w:space="0" w:color="auto"/>
        <w:left w:val="none" w:sz="0" w:space="0" w:color="auto"/>
        <w:bottom w:val="none" w:sz="0" w:space="0" w:color="auto"/>
        <w:right w:val="none" w:sz="0" w:space="0" w:color="auto"/>
      </w:divBdr>
    </w:div>
    <w:div w:id="1267345975">
      <w:bodyDiv w:val="1"/>
      <w:marLeft w:val="0"/>
      <w:marRight w:val="0"/>
      <w:marTop w:val="0"/>
      <w:marBottom w:val="0"/>
      <w:divBdr>
        <w:top w:val="none" w:sz="0" w:space="0" w:color="auto"/>
        <w:left w:val="none" w:sz="0" w:space="0" w:color="auto"/>
        <w:bottom w:val="none" w:sz="0" w:space="0" w:color="auto"/>
        <w:right w:val="none" w:sz="0" w:space="0" w:color="auto"/>
      </w:divBdr>
    </w:div>
    <w:div w:id="1279333437">
      <w:bodyDiv w:val="1"/>
      <w:marLeft w:val="0"/>
      <w:marRight w:val="0"/>
      <w:marTop w:val="0"/>
      <w:marBottom w:val="0"/>
      <w:divBdr>
        <w:top w:val="none" w:sz="0" w:space="0" w:color="auto"/>
        <w:left w:val="none" w:sz="0" w:space="0" w:color="auto"/>
        <w:bottom w:val="none" w:sz="0" w:space="0" w:color="auto"/>
        <w:right w:val="none" w:sz="0" w:space="0" w:color="auto"/>
      </w:divBdr>
    </w:div>
    <w:div w:id="1281913097">
      <w:bodyDiv w:val="1"/>
      <w:marLeft w:val="0"/>
      <w:marRight w:val="0"/>
      <w:marTop w:val="0"/>
      <w:marBottom w:val="0"/>
      <w:divBdr>
        <w:top w:val="none" w:sz="0" w:space="0" w:color="auto"/>
        <w:left w:val="none" w:sz="0" w:space="0" w:color="auto"/>
        <w:bottom w:val="none" w:sz="0" w:space="0" w:color="auto"/>
        <w:right w:val="none" w:sz="0" w:space="0" w:color="auto"/>
      </w:divBdr>
    </w:div>
    <w:div w:id="1294603792">
      <w:bodyDiv w:val="1"/>
      <w:marLeft w:val="0"/>
      <w:marRight w:val="0"/>
      <w:marTop w:val="0"/>
      <w:marBottom w:val="0"/>
      <w:divBdr>
        <w:top w:val="none" w:sz="0" w:space="0" w:color="auto"/>
        <w:left w:val="none" w:sz="0" w:space="0" w:color="auto"/>
        <w:bottom w:val="none" w:sz="0" w:space="0" w:color="auto"/>
        <w:right w:val="none" w:sz="0" w:space="0" w:color="auto"/>
      </w:divBdr>
    </w:div>
    <w:div w:id="1300837331">
      <w:bodyDiv w:val="1"/>
      <w:marLeft w:val="0"/>
      <w:marRight w:val="0"/>
      <w:marTop w:val="0"/>
      <w:marBottom w:val="0"/>
      <w:divBdr>
        <w:top w:val="none" w:sz="0" w:space="0" w:color="auto"/>
        <w:left w:val="none" w:sz="0" w:space="0" w:color="auto"/>
        <w:bottom w:val="none" w:sz="0" w:space="0" w:color="auto"/>
        <w:right w:val="none" w:sz="0" w:space="0" w:color="auto"/>
      </w:divBdr>
      <w:divsChild>
        <w:div w:id="395516530">
          <w:marLeft w:val="0"/>
          <w:marRight w:val="0"/>
          <w:marTop w:val="0"/>
          <w:marBottom w:val="0"/>
          <w:divBdr>
            <w:top w:val="single" w:sz="2" w:space="0" w:color="E3E3E3"/>
            <w:left w:val="single" w:sz="2" w:space="0" w:color="E3E3E3"/>
            <w:bottom w:val="single" w:sz="2" w:space="0" w:color="E3E3E3"/>
            <w:right w:val="single" w:sz="2" w:space="0" w:color="E3E3E3"/>
          </w:divBdr>
          <w:divsChild>
            <w:div w:id="650063225">
              <w:marLeft w:val="0"/>
              <w:marRight w:val="0"/>
              <w:marTop w:val="0"/>
              <w:marBottom w:val="0"/>
              <w:divBdr>
                <w:top w:val="single" w:sz="2" w:space="0" w:color="E3E3E3"/>
                <w:left w:val="single" w:sz="2" w:space="0" w:color="E3E3E3"/>
                <w:bottom w:val="single" w:sz="2" w:space="0" w:color="E3E3E3"/>
                <w:right w:val="single" w:sz="2" w:space="0" w:color="E3E3E3"/>
              </w:divBdr>
              <w:divsChild>
                <w:div w:id="1046175348">
                  <w:marLeft w:val="0"/>
                  <w:marRight w:val="0"/>
                  <w:marTop w:val="0"/>
                  <w:marBottom w:val="0"/>
                  <w:divBdr>
                    <w:top w:val="single" w:sz="2" w:space="0" w:color="E3E3E3"/>
                    <w:left w:val="single" w:sz="2" w:space="0" w:color="E3E3E3"/>
                    <w:bottom w:val="single" w:sz="2" w:space="0" w:color="E3E3E3"/>
                    <w:right w:val="single" w:sz="2" w:space="0" w:color="E3E3E3"/>
                  </w:divBdr>
                  <w:divsChild>
                    <w:div w:id="1225213074">
                      <w:marLeft w:val="0"/>
                      <w:marRight w:val="0"/>
                      <w:marTop w:val="0"/>
                      <w:marBottom w:val="0"/>
                      <w:divBdr>
                        <w:top w:val="single" w:sz="2" w:space="0" w:color="E3E3E3"/>
                        <w:left w:val="single" w:sz="2" w:space="0" w:color="E3E3E3"/>
                        <w:bottom w:val="single" w:sz="2" w:space="0" w:color="E3E3E3"/>
                        <w:right w:val="single" w:sz="2" w:space="0" w:color="E3E3E3"/>
                      </w:divBdr>
                      <w:divsChild>
                        <w:div w:id="74597536">
                          <w:marLeft w:val="0"/>
                          <w:marRight w:val="0"/>
                          <w:marTop w:val="0"/>
                          <w:marBottom w:val="0"/>
                          <w:divBdr>
                            <w:top w:val="single" w:sz="2" w:space="0" w:color="E3E3E3"/>
                            <w:left w:val="single" w:sz="2" w:space="0" w:color="E3E3E3"/>
                            <w:bottom w:val="single" w:sz="2" w:space="0" w:color="E3E3E3"/>
                            <w:right w:val="single" w:sz="2" w:space="0" w:color="E3E3E3"/>
                          </w:divBdr>
                          <w:divsChild>
                            <w:div w:id="603807250">
                              <w:marLeft w:val="0"/>
                              <w:marRight w:val="0"/>
                              <w:marTop w:val="0"/>
                              <w:marBottom w:val="0"/>
                              <w:divBdr>
                                <w:top w:val="single" w:sz="2" w:space="2" w:color="E3E3E3"/>
                                <w:left w:val="single" w:sz="2" w:space="0" w:color="E3E3E3"/>
                                <w:bottom w:val="single" w:sz="2" w:space="0" w:color="E3E3E3"/>
                                <w:right w:val="single" w:sz="2" w:space="0" w:color="E3E3E3"/>
                              </w:divBdr>
                              <w:divsChild>
                                <w:div w:id="2029138618">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sChild>
                </w:div>
              </w:divsChild>
            </w:div>
          </w:divsChild>
        </w:div>
      </w:divsChild>
    </w:div>
    <w:div w:id="1307398204">
      <w:bodyDiv w:val="1"/>
      <w:marLeft w:val="0"/>
      <w:marRight w:val="0"/>
      <w:marTop w:val="0"/>
      <w:marBottom w:val="0"/>
      <w:divBdr>
        <w:top w:val="none" w:sz="0" w:space="0" w:color="auto"/>
        <w:left w:val="none" w:sz="0" w:space="0" w:color="auto"/>
        <w:bottom w:val="none" w:sz="0" w:space="0" w:color="auto"/>
        <w:right w:val="none" w:sz="0" w:space="0" w:color="auto"/>
      </w:divBdr>
    </w:div>
    <w:div w:id="1322273412">
      <w:bodyDiv w:val="1"/>
      <w:marLeft w:val="0"/>
      <w:marRight w:val="0"/>
      <w:marTop w:val="0"/>
      <w:marBottom w:val="0"/>
      <w:divBdr>
        <w:top w:val="none" w:sz="0" w:space="0" w:color="auto"/>
        <w:left w:val="none" w:sz="0" w:space="0" w:color="auto"/>
        <w:bottom w:val="none" w:sz="0" w:space="0" w:color="auto"/>
        <w:right w:val="none" w:sz="0" w:space="0" w:color="auto"/>
      </w:divBdr>
    </w:div>
    <w:div w:id="1352027251">
      <w:bodyDiv w:val="1"/>
      <w:marLeft w:val="0"/>
      <w:marRight w:val="0"/>
      <w:marTop w:val="0"/>
      <w:marBottom w:val="0"/>
      <w:divBdr>
        <w:top w:val="none" w:sz="0" w:space="0" w:color="auto"/>
        <w:left w:val="none" w:sz="0" w:space="0" w:color="auto"/>
        <w:bottom w:val="none" w:sz="0" w:space="0" w:color="auto"/>
        <w:right w:val="none" w:sz="0" w:space="0" w:color="auto"/>
      </w:divBdr>
    </w:div>
    <w:div w:id="1354724600">
      <w:bodyDiv w:val="1"/>
      <w:marLeft w:val="0"/>
      <w:marRight w:val="0"/>
      <w:marTop w:val="0"/>
      <w:marBottom w:val="0"/>
      <w:divBdr>
        <w:top w:val="none" w:sz="0" w:space="0" w:color="auto"/>
        <w:left w:val="none" w:sz="0" w:space="0" w:color="auto"/>
        <w:bottom w:val="none" w:sz="0" w:space="0" w:color="auto"/>
        <w:right w:val="none" w:sz="0" w:space="0" w:color="auto"/>
      </w:divBdr>
    </w:div>
    <w:div w:id="1377002106">
      <w:bodyDiv w:val="1"/>
      <w:marLeft w:val="0"/>
      <w:marRight w:val="0"/>
      <w:marTop w:val="0"/>
      <w:marBottom w:val="0"/>
      <w:divBdr>
        <w:top w:val="none" w:sz="0" w:space="0" w:color="auto"/>
        <w:left w:val="none" w:sz="0" w:space="0" w:color="auto"/>
        <w:bottom w:val="none" w:sz="0" w:space="0" w:color="auto"/>
        <w:right w:val="none" w:sz="0" w:space="0" w:color="auto"/>
      </w:divBdr>
    </w:div>
    <w:div w:id="1402022827">
      <w:bodyDiv w:val="1"/>
      <w:marLeft w:val="0"/>
      <w:marRight w:val="0"/>
      <w:marTop w:val="0"/>
      <w:marBottom w:val="0"/>
      <w:divBdr>
        <w:top w:val="none" w:sz="0" w:space="0" w:color="auto"/>
        <w:left w:val="none" w:sz="0" w:space="0" w:color="auto"/>
        <w:bottom w:val="none" w:sz="0" w:space="0" w:color="auto"/>
        <w:right w:val="none" w:sz="0" w:space="0" w:color="auto"/>
      </w:divBdr>
    </w:div>
    <w:div w:id="1430004782">
      <w:bodyDiv w:val="1"/>
      <w:marLeft w:val="0"/>
      <w:marRight w:val="0"/>
      <w:marTop w:val="0"/>
      <w:marBottom w:val="0"/>
      <w:divBdr>
        <w:top w:val="none" w:sz="0" w:space="0" w:color="auto"/>
        <w:left w:val="none" w:sz="0" w:space="0" w:color="auto"/>
        <w:bottom w:val="none" w:sz="0" w:space="0" w:color="auto"/>
        <w:right w:val="none" w:sz="0" w:space="0" w:color="auto"/>
      </w:divBdr>
    </w:div>
    <w:div w:id="1430269662">
      <w:bodyDiv w:val="1"/>
      <w:marLeft w:val="0"/>
      <w:marRight w:val="0"/>
      <w:marTop w:val="0"/>
      <w:marBottom w:val="0"/>
      <w:divBdr>
        <w:top w:val="none" w:sz="0" w:space="0" w:color="auto"/>
        <w:left w:val="none" w:sz="0" w:space="0" w:color="auto"/>
        <w:bottom w:val="none" w:sz="0" w:space="0" w:color="auto"/>
        <w:right w:val="none" w:sz="0" w:space="0" w:color="auto"/>
      </w:divBdr>
    </w:div>
    <w:div w:id="1445929735">
      <w:bodyDiv w:val="1"/>
      <w:marLeft w:val="0"/>
      <w:marRight w:val="0"/>
      <w:marTop w:val="0"/>
      <w:marBottom w:val="0"/>
      <w:divBdr>
        <w:top w:val="none" w:sz="0" w:space="0" w:color="auto"/>
        <w:left w:val="none" w:sz="0" w:space="0" w:color="auto"/>
        <w:bottom w:val="none" w:sz="0" w:space="0" w:color="auto"/>
        <w:right w:val="none" w:sz="0" w:space="0" w:color="auto"/>
      </w:divBdr>
    </w:div>
    <w:div w:id="1462378891">
      <w:bodyDiv w:val="1"/>
      <w:marLeft w:val="0"/>
      <w:marRight w:val="0"/>
      <w:marTop w:val="0"/>
      <w:marBottom w:val="0"/>
      <w:divBdr>
        <w:top w:val="none" w:sz="0" w:space="0" w:color="auto"/>
        <w:left w:val="none" w:sz="0" w:space="0" w:color="auto"/>
        <w:bottom w:val="none" w:sz="0" w:space="0" w:color="auto"/>
        <w:right w:val="none" w:sz="0" w:space="0" w:color="auto"/>
      </w:divBdr>
    </w:div>
    <w:div w:id="1491822461">
      <w:bodyDiv w:val="1"/>
      <w:marLeft w:val="0"/>
      <w:marRight w:val="0"/>
      <w:marTop w:val="0"/>
      <w:marBottom w:val="0"/>
      <w:divBdr>
        <w:top w:val="none" w:sz="0" w:space="0" w:color="auto"/>
        <w:left w:val="none" w:sz="0" w:space="0" w:color="auto"/>
        <w:bottom w:val="none" w:sz="0" w:space="0" w:color="auto"/>
        <w:right w:val="none" w:sz="0" w:space="0" w:color="auto"/>
      </w:divBdr>
    </w:div>
    <w:div w:id="1533105179">
      <w:bodyDiv w:val="1"/>
      <w:marLeft w:val="0"/>
      <w:marRight w:val="0"/>
      <w:marTop w:val="0"/>
      <w:marBottom w:val="0"/>
      <w:divBdr>
        <w:top w:val="none" w:sz="0" w:space="0" w:color="auto"/>
        <w:left w:val="none" w:sz="0" w:space="0" w:color="auto"/>
        <w:bottom w:val="none" w:sz="0" w:space="0" w:color="auto"/>
        <w:right w:val="none" w:sz="0" w:space="0" w:color="auto"/>
      </w:divBdr>
    </w:div>
    <w:div w:id="1628509148">
      <w:bodyDiv w:val="1"/>
      <w:marLeft w:val="0"/>
      <w:marRight w:val="0"/>
      <w:marTop w:val="0"/>
      <w:marBottom w:val="0"/>
      <w:divBdr>
        <w:top w:val="none" w:sz="0" w:space="0" w:color="auto"/>
        <w:left w:val="none" w:sz="0" w:space="0" w:color="auto"/>
        <w:bottom w:val="none" w:sz="0" w:space="0" w:color="auto"/>
        <w:right w:val="none" w:sz="0" w:space="0" w:color="auto"/>
      </w:divBdr>
    </w:div>
    <w:div w:id="1631747221">
      <w:bodyDiv w:val="1"/>
      <w:marLeft w:val="0"/>
      <w:marRight w:val="0"/>
      <w:marTop w:val="0"/>
      <w:marBottom w:val="0"/>
      <w:divBdr>
        <w:top w:val="none" w:sz="0" w:space="0" w:color="auto"/>
        <w:left w:val="none" w:sz="0" w:space="0" w:color="auto"/>
        <w:bottom w:val="none" w:sz="0" w:space="0" w:color="auto"/>
        <w:right w:val="none" w:sz="0" w:space="0" w:color="auto"/>
      </w:divBdr>
    </w:div>
    <w:div w:id="1641426168">
      <w:bodyDiv w:val="1"/>
      <w:marLeft w:val="0"/>
      <w:marRight w:val="0"/>
      <w:marTop w:val="0"/>
      <w:marBottom w:val="0"/>
      <w:divBdr>
        <w:top w:val="none" w:sz="0" w:space="0" w:color="auto"/>
        <w:left w:val="none" w:sz="0" w:space="0" w:color="auto"/>
        <w:bottom w:val="none" w:sz="0" w:space="0" w:color="auto"/>
        <w:right w:val="none" w:sz="0" w:space="0" w:color="auto"/>
      </w:divBdr>
    </w:div>
    <w:div w:id="1698852572">
      <w:bodyDiv w:val="1"/>
      <w:marLeft w:val="0"/>
      <w:marRight w:val="0"/>
      <w:marTop w:val="0"/>
      <w:marBottom w:val="0"/>
      <w:divBdr>
        <w:top w:val="none" w:sz="0" w:space="0" w:color="auto"/>
        <w:left w:val="none" w:sz="0" w:space="0" w:color="auto"/>
        <w:bottom w:val="none" w:sz="0" w:space="0" w:color="auto"/>
        <w:right w:val="none" w:sz="0" w:space="0" w:color="auto"/>
      </w:divBdr>
    </w:div>
    <w:div w:id="1777292070">
      <w:bodyDiv w:val="1"/>
      <w:marLeft w:val="0"/>
      <w:marRight w:val="0"/>
      <w:marTop w:val="0"/>
      <w:marBottom w:val="0"/>
      <w:divBdr>
        <w:top w:val="none" w:sz="0" w:space="0" w:color="auto"/>
        <w:left w:val="none" w:sz="0" w:space="0" w:color="auto"/>
        <w:bottom w:val="none" w:sz="0" w:space="0" w:color="auto"/>
        <w:right w:val="none" w:sz="0" w:space="0" w:color="auto"/>
      </w:divBdr>
    </w:div>
    <w:div w:id="1778527680">
      <w:bodyDiv w:val="1"/>
      <w:marLeft w:val="0"/>
      <w:marRight w:val="0"/>
      <w:marTop w:val="0"/>
      <w:marBottom w:val="0"/>
      <w:divBdr>
        <w:top w:val="none" w:sz="0" w:space="0" w:color="auto"/>
        <w:left w:val="none" w:sz="0" w:space="0" w:color="auto"/>
        <w:bottom w:val="none" w:sz="0" w:space="0" w:color="auto"/>
        <w:right w:val="none" w:sz="0" w:space="0" w:color="auto"/>
      </w:divBdr>
    </w:div>
    <w:div w:id="1832941967">
      <w:bodyDiv w:val="1"/>
      <w:marLeft w:val="0"/>
      <w:marRight w:val="0"/>
      <w:marTop w:val="0"/>
      <w:marBottom w:val="0"/>
      <w:divBdr>
        <w:top w:val="none" w:sz="0" w:space="0" w:color="auto"/>
        <w:left w:val="none" w:sz="0" w:space="0" w:color="auto"/>
        <w:bottom w:val="none" w:sz="0" w:space="0" w:color="auto"/>
        <w:right w:val="none" w:sz="0" w:space="0" w:color="auto"/>
      </w:divBdr>
    </w:div>
    <w:div w:id="1843861554">
      <w:bodyDiv w:val="1"/>
      <w:marLeft w:val="0"/>
      <w:marRight w:val="0"/>
      <w:marTop w:val="0"/>
      <w:marBottom w:val="0"/>
      <w:divBdr>
        <w:top w:val="none" w:sz="0" w:space="0" w:color="auto"/>
        <w:left w:val="none" w:sz="0" w:space="0" w:color="auto"/>
        <w:bottom w:val="none" w:sz="0" w:space="0" w:color="auto"/>
        <w:right w:val="none" w:sz="0" w:space="0" w:color="auto"/>
      </w:divBdr>
    </w:div>
    <w:div w:id="1899198399">
      <w:bodyDiv w:val="1"/>
      <w:marLeft w:val="0"/>
      <w:marRight w:val="0"/>
      <w:marTop w:val="0"/>
      <w:marBottom w:val="0"/>
      <w:divBdr>
        <w:top w:val="none" w:sz="0" w:space="0" w:color="auto"/>
        <w:left w:val="none" w:sz="0" w:space="0" w:color="auto"/>
        <w:bottom w:val="none" w:sz="0" w:space="0" w:color="auto"/>
        <w:right w:val="none" w:sz="0" w:space="0" w:color="auto"/>
      </w:divBdr>
    </w:div>
    <w:div w:id="1901555444">
      <w:bodyDiv w:val="1"/>
      <w:marLeft w:val="0"/>
      <w:marRight w:val="0"/>
      <w:marTop w:val="0"/>
      <w:marBottom w:val="0"/>
      <w:divBdr>
        <w:top w:val="none" w:sz="0" w:space="0" w:color="auto"/>
        <w:left w:val="none" w:sz="0" w:space="0" w:color="auto"/>
        <w:bottom w:val="none" w:sz="0" w:space="0" w:color="auto"/>
        <w:right w:val="none" w:sz="0" w:space="0" w:color="auto"/>
      </w:divBdr>
    </w:div>
    <w:div w:id="1922056593">
      <w:bodyDiv w:val="1"/>
      <w:marLeft w:val="0"/>
      <w:marRight w:val="0"/>
      <w:marTop w:val="0"/>
      <w:marBottom w:val="0"/>
      <w:divBdr>
        <w:top w:val="none" w:sz="0" w:space="0" w:color="auto"/>
        <w:left w:val="none" w:sz="0" w:space="0" w:color="auto"/>
        <w:bottom w:val="none" w:sz="0" w:space="0" w:color="auto"/>
        <w:right w:val="none" w:sz="0" w:space="0" w:color="auto"/>
      </w:divBdr>
      <w:divsChild>
        <w:div w:id="1992637054">
          <w:marLeft w:val="0"/>
          <w:marRight w:val="0"/>
          <w:marTop w:val="0"/>
          <w:marBottom w:val="0"/>
          <w:divBdr>
            <w:top w:val="single" w:sz="2" w:space="0" w:color="E3E3E3"/>
            <w:left w:val="single" w:sz="2" w:space="0" w:color="E3E3E3"/>
            <w:bottom w:val="single" w:sz="2" w:space="0" w:color="E3E3E3"/>
            <w:right w:val="single" w:sz="2" w:space="0" w:color="E3E3E3"/>
          </w:divBdr>
          <w:divsChild>
            <w:div w:id="1309943847">
              <w:marLeft w:val="0"/>
              <w:marRight w:val="0"/>
              <w:marTop w:val="0"/>
              <w:marBottom w:val="0"/>
              <w:divBdr>
                <w:top w:val="single" w:sz="2" w:space="0" w:color="E3E3E3"/>
                <w:left w:val="single" w:sz="2" w:space="0" w:color="E3E3E3"/>
                <w:bottom w:val="single" w:sz="2" w:space="0" w:color="E3E3E3"/>
                <w:right w:val="single" w:sz="2" w:space="0" w:color="E3E3E3"/>
              </w:divBdr>
              <w:divsChild>
                <w:div w:id="2063206753">
                  <w:marLeft w:val="0"/>
                  <w:marRight w:val="0"/>
                  <w:marTop w:val="0"/>
                  <w:marBottom w:val="0"/>
                  <w:divBdr>
                    <w:top w:val="single" w:sz="2" w:space="0" w:color="E3E3E3"/>
                    <w:left w:val="single" w:sz="2" w:space="0" w:color="E3E3E3"/>
                    <w:bottom w:val="single" w:sz="2" w:space="0" w:color="E3E3E3"/>
                    <w:right w:val="single" w:sz="2" w:space="0" w:color="E3E3E3"/>
                  </w:divBdr>
                  <w:divsChild>
                    <w:div w:id="1525363171">
                      <w:marLeft w:val="0"/>
                      <w:marRight w:val="0"/>
                      <w:marTop w:val="0"/>
                      <w:marBottom w:val="0"/>
                      <w:divBdr>
                        <w:top w:val="single" w:sz="2" w:space="0" w:color="E3E3E3"/>
                        <w:left w:val="single" w:sz="2" w:space="0" w:color="E3E3E3"/>
                        <w:bottom w:val="single" w:sz="2" w:space="0" w:color="E3E3E3"/>
                        <w:right w:val="single" w:sz="2" w:space="0" w:color="E3E3E3"/>
                      </w:divBdr>
                      <w:divsChild>
                        <w:div w:id="1462115933">
                          <w:marLeft w:val="0"/>
                          <w:marRight w:val="0"/>
                          <w:marTop w:val="0"/>
                          <w:marBottom w:val="0"/>
                          <w:divBdr>
                            <w:top w:val="single" w:sz="2" w:space="0" w:color="E3E3E3"/>
                            <w:left w:val="single" w:sz="2" w:space="0" w:color="E3E3E3"/>
                            <w:bottom w:val="single" w:sz="2" w:space="0" w:color="E3E3E3"/>
                            <w:right w:val="single" w:sz="2" w:space="0" w:color="E3E3E3"/>
                          </w:divBdr>
                          <w:divsChild>
                            <w:div w:id="750851973">
                              <w:marLeft w:val="0"/>
                              <w:marRight w:val="0"/>
                              <w:marTop w:val="0"/>
                              <w:marBottom w:val="0"/>
                              <w:divBdr>
                                <w:top w:val="single" w:sz="2" w:space="2" w:color="E3E3E3"/>
                                <w:left w:val="single" w:sz="2" w:space="0" w:color="E3E3E3"/>
                                <w:bottom w:val="single" w:sz="2" w:space="0" w:color="E3E3E3"/>
                                <w:right w:val="single" w:sz="2" w:space="0" w:color="E3E3E3"/>
                              </w:divBdr>
                              <w:divsChild>
                                <w:div w:id="1743331818">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sChild>
                </w:div>
              </w:divsChild>
            </w:div>
          </w:divsChild>
        </w:div>
      </w:divsChild>
    </w:div>
    <w:div w:id="1923177200">
      <w:bodyDiv w:val="1"/>
      <w:marLeft w:val="0"/>
      <w:marRight w:val="0"/>
      <w:marTop w:val="0"/>
      <w:marBottom w:val="0"/>
      <w:divBdr>
        <w:top w:val="none" w:sz="0" w:space="0" w:color="auto"/>
        <w:left w:val="none" w:sz="0" w:space="0" w:color="auto"/>
        <w:bottom w:val="none" w:sz="0" w:space="0" w:color="auto"/>
        <w:right w:val="none" w:sz="0" w:space="0" w:color="auto"/>
      </w:divBdr>
    </w:div>
    <w:div w:id="1933010177">
      <w:bodyDiv w:val="1"/>
      <w:marLeft w:val="0"/>
      <w:marRight w:val="0"/>
      <w:marTop w:val="0"/>
      <w:marBottom w:val="0"/>
      <w:divBdr>
        <w:top w:val="none" w:sz="0" w:space="0" w:color="auto"/>
        <w:left w:val="none" w:sz="0" w:space="0" w:color="auto"/>
        <w:bottom w:val="none" w:sz="0" w:space="0" w:color="auto"/>
        <w:right w:val="none" w:sz="0" w:space="0" w:color="auto"/>
      </w:divBdr>
    </w:div>
    <w:div w:id="1938101799">
      <w:bodyDiv w:val="1"/>
      <w:marLeft w:val="0"/>
      <w:marRight w:val="0"/>
      <w:marTop w:val="0"/>
      <w:marBottom w:val="0"/>
      <w:divBdr>
        <w:top w:val="none" w:sz="0" w:space="0" w:color="auto"/>
        <w:left w:val="none" w:sz="0" w:space="0" w:color="auto"/>
        <w:bottom w:val="none" w:sz="0" w:space="0" w:color="auto"/>
        <w:right w:val="none" w:sz="0" w:space="0" w:color="auto"/>
      </w:divBdr>
    </w:div>
    <w:div w:id="2009282404">
      <w:bodyDiv w:val="1"/>
      <w:marLeft w:val="0"/>
      <w:marRight w:val="0"/>
      <w:marTop w:val="0"/>
      <w:marBottom w:val="0"/>
      <w:divBdr>
        <w:top w:val="none" w:sz="0" w:space="0" w:color="auto"/>
        <w:left w:val="none" w:sz="0" w:space="0" w:color="auto"/>
        <w:bottom w:val="none" w:sz="0" w:space="0" w:color="auto"/>
        <w:right w:val="none" w:sz="0" w:space="0" w:color="auto"/>
      </w:divBdr>
    </w:div>
    <w:div w:id="2032607698">
      <w:bodyDiv w:val="1"/>
      <w:marLeft w:val="0"/>
      <w:marRight w:val="0"/>
      <w:marTop w:val="0"/>
      <w:marBottom w:val="0"/>
      <w:divBdr>
        <w:top w:val="none" w:sz="0" w:space="0" w:color="auto"/>
        <w:left w:val="none" w:sz="0" w:space="0" w:color="auto"/>
        <w:bottom w:val="none" w:sz="0" w:space="0" w:color="auto"/>
        <w:right w:val="none" w:sz="0" w:space="0" w:color="auto"/>
      </w:divBdr>
    </w:div>
    <w:div w:id="2047099288">
      <w:bodyDiv w:val="1"/>
      <w:marLeft w:val="0"/>
      <w:marRight w:val="0"/>
      <w:marTop w:val="0"/>
      <w:marBottom w:val="0"/>
      <w:divBdr>
        <w:top w:val="none" w:sz="0" w:space="0" w:color="auto"/>
        <w:left w:val="none" w:sz="0" w:space="0" w:color="auto"/>
        <w:bottom w:val="none" w:sz="0" w:space="0" w:color="auto"/>
        <w:right w:val="none" w:sz="0" w:space="0" w:color="auto"/>
      </w:divBdr>
    </w:div>
    <w:div w:id="2050714071">
      <w:bodyDiv w:val="1"/>
      <w:marLeft w:val="0"/>
      <w:marRight w:val="0"/>
      <w:marTop w:val="0"/>
      <w:marBottom w:val="0"/>
      <w:divBdr>
        <w:top w:val="none" w:sz="0" w:space="0" w:color="auto"/>
        <w:left w:val="none" w:sz="0" w:space="0" w:color="auto"/>
        <w:bottom w:val="none" w:sz="0" w:space="0" w:color="auto"/>
        <w:right w:val="none" w:sz="0" w:space="0" w:color="auto"/>
      </w:divBdr>
    </w:div>
    <w:div w:id="2050912428">
      <w:bodyDiv w:val="1"/>
      <w:marLeft w:val="0"/>
      <w:marRight w:val="0"/>
      <w:marTop w:val="0"/>
      <w:marBottom w:val="0"/>
      <w:divBdr>
        <w:top w:val="none" w:sz="0" w:space="0" w:color="auto"/>
        <w:left w:val="none" w:sz="0" w:space="0" w:color="auto"/>
        <w:bottom w:val="none" w:sz="0" w:space="0" w:color="auto"/>
        <w:right w:val="none" w:sz="0" w:space="0" w:color="auto"/>
      </w:divBdr>
    </w:div>
    <w:div w:id="2081363356">
      <w:bodyDiv w:val="1"/>
      <w:marLeft w:val="0"/>
      <w:marRight w:val="0"/>
      <w:marTop w:val="0"/>
      <w:marBottom w:val="0"/>
      <w:divBdr>
        <w:top w:val="none" w:sz="0" w:space="0" w:color="auto"/>
        <w:left w:val="none" w:sz="0" w:space="0" w:color="auto"/>
        <w:bottom w:val="none" w:sz="0" w:space="0" w:color="auto"/>
        <w:right w:val="none" w:sz="0" w:space="0" w:color="auto"/>
      </w:divBdr>
    </w:div>
    <w:div w:id="2104716338">
      <w:bodyDiv w:val="1"/>
      <w:marLeft w:val="0"/>
      <w:marRight w:val="0"/>
      <w:marTop w:val="0"/>
      <w:marBottom w:val="0"/>
      <w:divBdr>
        <w:top w:val="none" w:sz="0" w:space="0" w:color="auto"/>
        <w:left w:val="none" w:sz="0" w:space="0" w:color="auto"/>
        <w:bottom w:val="none" w:sz="0" w:space="0" w:color="auto"/>
        <w:right w:val="none" w:sz="0" w:space="0" w:color="auto"/>
      </w:divBdr>
    </w:div>
    <w:div w:id="2105035217">
      <w:bodyDiv w:val="1"/>
      <w:marLeft w:val="0"/>
      <w:marRight w:val="0"/>
      <w:marTop w:val="0"/>
      <w:marBottom w:val="0"/>
      <w:divBdr>
        <w:top w:val="none" w:sz="0" w:space="0" w:color="auto"/>
        <w:left w:val="none" w:sz="0" w:space="0" w:color="auto"/>
        <w:bottom w:val="none" w:sz="0" w:space="0" w:color="auto"/>
        <w:right w:val="none" w:sz="0" w:space="0" w:color="auto"/>
      </w:divBdr>
    </w:div>
    <w:div w:id="210687855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9.png"/><Relationship Id="rId21" Type="http://schemas.openxmlformats.org/officeDocument/2006/relationships/image" Target="media/image14.png"/><Relationship Id="rId42" Type="http://schemas.openxmlformats.org/officeDocument/2006/relationships/image" Target="media/image34.emf"/><Relationship Id="rId63" Type="http://schemas.openxmlformats.org/officeDocument/2006/relationships/image" Target="media/image55.emf"/><Relationship Id="rId84" Type="http://schemas.openxmlformats.org/officeDocument/2006/relationships/image" Target="media/image76.png"/><Relationship Id="rId138" Type="http://schemas.openxmlformats.org/officeDocument/2006/relationships/image" Target="media/image130.png"/><Relationship Id="rId159" Type="http://schemas.openxmlformats.org/officeDocument/2006/relationships/image" Target="media/image151.png"/><Relationship Id="rId170" Type="http://schemas.openxmlformats.org/officeDocument/2006/relationships/image" Target="media/image162.jpeg"/><Relationship Id="rId191" Type="http://schemas.openxmlformats.org/officeDocument/2006/relationships/image" Target="media/image183.emf"/><Relationship Id="rId205" Type="http://schemas.openxmlformats.org/officeDocument/2006/relationships/image" Target="media/image196.png"/><Relationship Id="rId107" Type="http://schemas.openxmlformats.org/officeDocument/2006/relationships/image" Target="media/image99.emf"/><Relationship Id="rId11" Type="http://schemas.openxmlformats.org/officeDocument/2006/relationships/image" Target="media/image4.png"/><Relationship Id="rId32" Type="http://schemas.openxmlformats.org/officeDocument/2006/relationships/image" Target="media/image25.png"/><Relationship Id="rId53" Type="http://schemas.openxmlformats.org/officeDocument/2006/relationships/image" Target="media/image45.emf"/><Relationship Id="rId74" Type="http://schemas.openxmlformats.org/officeDocument/2006/relationships/image" Target="media/image66.png"/><Relationship Id="rId128" Type="http://schemas.openxmlformats.org/officeDocument/2006/relationships/image" Target="media/image120.png"/><Relationship Id="rId149" Type="http://schemas.openxmlformats.org/officeDocument/2006/relationships/image" Target="media/image141.png"/><Relationship Id="rId5" Type="http://schemas.openxmlformats.org/officeDocument/2006/relationships/webSettings" Target="webSettings.xml"/><Relationship Id="rId95" Type="http://schemas.openxmlformats.org/officeDocument/2006/relationships/image" Target="media/image87.png"/><Relationship Id="rId160" Type="http://schemas.openxmlformats.org/officeDocument/2006/relationships/image" Target="media/image152.emf"/><Relationship Id="rId181" Type="http://schemas.openxmlformats.org/officeDocument/2006/relationships/image" Target="media/image173.emf"/><Relationship Id="rId22" Type="http://schemas.openxmlformats.org/officeDocument/2006/relationships/image" Target="media/image15.png"/><Relationship Id="rId43" Type="http://schemas.openxmlformats.org/officeDocument/2006/relationships/image" Target="media/image35.png"/><Relationship Id="rId64" Type="http://schemas.openxmlformats.org/officeDocument/2006/relationships/image" Target="media/image56.emf"/><Relationship Id="rId118" Type="http://schemas.openxmlformats.org/officeDocument/2006/relationships/image" Target="media/image110.png"/><Relationship Id="rId139" Type="http://schemas.openxmlformats.org/officeDocument/2006/relationships/image" Target="media/image131.png"/><Relationship Id="rId85" Type="http://schemas.openxmlformats.org/officeDocument/2006/relationships/image" Target="media/image77.png"/><Relationship Id="rId150" Type="http://schemas.openxmlformats.org/officeDocument/2006/relationships/image" Target="media/image142.png"/><Relationship Id="rId171" Type="http://schemas.openxmlformats.org/officeDocument/2006/relationships/image" Target="media/image163.png"/><Relationship Id="rId192" Type="http://schemas.openxmlformats.org/officeDocument/2006/relationships/image" Target="media/image184.emf"/><Relationship Id="rId206" Type="http://schemas.openxmlformats.org/officeDocument/2006/relationships/image" Target="media/image197.png"/><Relationship Id="rId12" Type="http://schemas.openxmlformats.org/officeDocument/2006/relationships/image" Target="media/image5.png"/><Relationship Id="rId33" Type="http://schemas.openxmlformats.org/officeDocument/2006/relationships/image" Target="media/image26.png"/><Relationship Id="rId108" Type="http://schemas.openxmlformats.org/officeDocument/2006/relationships/image" Target="media/image100.emf"/><Relationship Id="rId129" Type="http://schemas.openxmlformats.org/officeDocument/2006/relationships/image" Target="media/image121.jpeg"/><Relationship Id="rId54" Type="http://schemas.openxmlformats.org/officeDocument/2006/relationships/image" Target="media/image46.png"/><Relationship Id="rId75" Type="http://schemas.openxmlformats.org/officeDocument/2006/relationships/image" Target="media/image67.png"/><Relationship Id="rId96" Type="http://schemas.openxmlformats.org/officeDocument/2006/relationships/image" Target="media/image88.png"/><Relationship Id="rId140" Type="http://schemas.openxmlformats.org/officeDocument/2006/relationships/image" Target="media/image132.png"/><Relationship Id="rId161" Type="http://schemas.openxmlformats.org/officeDocument/2006/relationships/image" Target="media/image153.png"/><Relationship Id="rId182" Type="http://schemas.openxmlformats.org/officeDocument/2006/relationships/image" Target="media/image174.emf"/><Relationship Id="rId6" Type="http://schemas.openxmlformats.org/officeDocument/2006/relationships/footnotes" Target="footnotes.xml"/><Relationship Id="rId23" Type="http://schemas.openxmlformats.org/officeDocument/2006/relationships/image" Target="media/image16.png"/><Relationship Id="rId119" Type="http://schemas.openxmlformats.org/officeDocument/2006/relationships/image" Target="media/image111.png"/><Relationship Id="rId44" Type="http://schemas.openxmlformats.org/officeDocument/2006/relationships/image" Target="media/image36.emf"/><Relationship Id="rId65" Type="http://schemas.openxmlformats.org/officeDocument/2006/relationships/image" Target="media/image57.png"/><Relationship Id="rId86" Type="http://schemas.openxmlformats.org/officeDocument/2006/relationships/image" Target="media/image78.png"/><Relationship Id="rId130" Type="http://schemas.openxmlformats.org/officeDocument/2006/relationships/image" Target="media/image122.png"/><Relationship Id="rId151" Type="http://schemas.openxmlformats.org/officeDocument/2006/relationships/image" Target="media/image143.png"/><Relationship Id="rId172" Type="http://schemas.openxmlformats.org/officeDocument/2006/relationships/image" Target="media/image164.jpeg"/><Relationship Id="rId193" Type="http://schemas.openxmlformats.org/officeDocument/2006/relationships/image" Target="media/image185.emf"/><Relationship Id="rId207" Type="http://schemas.openxmlformats.org/officeDocument/2006/relationships/image" Target="media/image198.jpg"/><Relationship Id="rId13" Type="http://schemas.openxmlformats.org/officeDocument/2006/relationships/image" Target="media/image6.png"/><Relationship Id="rId109" Type="http://schemas.openxmlformats.org/officeDocument/2006/relationships/image" Target="media/image101.png"/><Relationship Id="rId34" Type="http://schemas.openxmlformats.org/officeDocument/2006/relationships/image" Target="media/image27.png"/><Relationship Id="rId55" Type="http://schemas.openxmlformats.org/officeDocument/2006/relationships/image" Target="media/image47.emf"/><Relationship Id="rId76" Type="http://schemas.openxmlformats.org/officeDocument/2006/relationships/image" Target="media/image68.png"/><Relationship Id="rId97" Type="http://schemas.openxmlformats.org/officeDocument/2006/relationships/image" Target="media/image89.png"/><Relationship Id="rId120" Type="http://schemas.openxmlformats.org/officeDocument/2006/relationships/image" Target="media/image112.emf"/><Relationship Id="rId141" Type="http://schemas.openxmlformats.org/officeDocument/2006/relationships/image" Target="media/image133.png"/><Relationship Id="rId7" Type="http://schemas.openxmlformats.org/officeDocument/2006/relationships/endnotes" Target="endnotes.xml"/><Relationship Id="rId162" Type="http://schemas.openxmlformats.org/officeDocument/2006/relationships/image" Target="media/image154.png"/><Relationship Id="rId183" Type="http://schemas.openxmlformats.org/officeDocument/2006/relationships/image" Target="media/image175.emf"/><Relationship Id="rId24" Type="http://schemas.openxmlformats.org/officeDocument/2006/relationships/image" Target="media/image17.png"/><Relationship Id="rId45" Type="http://schemas.openxmlformats.org/officeDocument/2006/relationships/image" Target="media/image37.png"/><Relationship Id="rId66" Type="http://schemas.openxmlformats.org/officeDocument/2006/relationships/image" Target="media/image58.png"/><Relationship Id="rId87" Type="http://schemas.openxmlformats.org/officeDocument/2006/relationships/image" Target="media/image79.png"/><Relationship Id="rId110" Type="http://schemas.openxmlformats.org/officeDocument/2006/relationships/image" Target="media/image102.png"/><Relationship Id="rId131" Type="http://schemas.openxmlformats.org/officeDocument/2006/relationships/image" Target="media/image123.png"/><Relationship Id="rId61" Type="http://schemas.openxmlformats.org/officeDocument/2006/relationships/image" Target="media/image53.png"/><Relationship Id="rId82" Type="http://schemas.openxmlformats.org/officeDocument/2006/relationships/image" Target="media/image74.png"/><Relationship Id="rId152" Type="http://schemas.openxmlformats.org/officeDocument/2006/relationships/image" Target="media/image144.emf"/><Relationship Id="rId173" Type="http://schemas.openxmlformats.org/officeDocument/2006/relationships/image" Target="media/image165.jpeg"/><Relationship Id="rId194" Type="http://schemas.openxmlformats.org/officeDocument/2006/relationships/image" Target="media/image186.emf"/><Relationship Id="rId199" Type="http://schemas.openxmlformats.org/officeDocument/2006/relationships/image" Target="media/image191.jpeg"/><Relationship Id="rId203" Type="http://schemas.openxmlformats.org/officeDocument/2006/relationships/image" Target="media/image194.png"/><Relationship Id="rId208" Type="http://schemas.openxmlformats.org/officeDocument/2006/relationships/header" Target="header1.xml"/><Relationship Id="rId19" Type="http://schemas.openxmlformats.org/officeDocument/2006/relationships/image" Target="media/image12.png"/><Relationship Id="rId14" Type="http://schemas.openxmlformats.org/officeDocument/2006/relationships/image" Target="media/image7.png"/><Relationship Id="rId30" Type="http://schemas.openxmlformats.org/officeDocument/2006/relationships/image" Target="media/image23.png"/><Relationship Id="rId35" Type="http://schemas.openxmlformats.org/officeDocument/2006/relationships/image" Target="media/image28.png"/><Relationship Id="rId56" Type="http://schemas.openxmlformats.org/officeDocument/2006/relationships/image" Target="media/image48.png"/><Relationship Id="rId77" Type="http://schemas.openxmlformats.org/officeDocument/2006/relationships/image" Target="media/image69.png"/><Relationship Id="rId100" Type="http://schemas.openxmlformats.org/officeDocument/2006/relationships/image" Target="media/image92.emf"/><Relationship Id="rId105" Type="http://schemas.openxmlformats.org/officeDocument/2006/relationships/image" Target="media/image97.emf"/><Relationship Id="rId126" Type="http://schemas.openxmlformats.org/officeDocument/2006/relationships/image" Target="media/image118.png"/><Relationship Id="rId147" Type="http://schemas.openxmlformats.org/officeDocument/2006/relationships/image" Target="media/image139.png"/><Relationship Id="rId168" Type="http://schemas.openxmlformats.org/officeDocument/2006/relationships/image" Target="media/image160.emf"/><Relationship Id="rId8" Type="http://schemas.openxmlformats.org/officeDocument/2006/relationships/image" Target="media/image1.png"/><Relationship Id="rId51" Type="http://schemas.openxmlformats.org/officeDocument/2006/relationships/image" Target="media/image43.png"/><Relationship Id="rId72" Type="http://schemas.openxmlformats.org/officeDocument/2006/relationships/image" Target="media/image64.png"/><Relationship Id="rId93" Type="http://schemas.openxmlformats.org/officeDocument/2006/relationships/image" Target="media/image85.emf"/><Relationship Id="rId98" Type="http://schemas.openxmlformats.org/officeDocument/2006/relationships/image" Target="media/image90.png"/><Relationship Id="rId121" Type="http://schemas.openxmlformats.org/officeDocument/2006/relationships/image" Target="media/image113.emf"/><Relationship Id="rId142" Type="http://schemas.openxmlformats.org/officeDocument/2006/relationships/image" Target="media/image134.png"/><Relationship Id="rId163" Type="http://schemas.openxmlformats.org/officeDocument/2006/relationships/image" Target="media/image155.png"/><Relationship Id="rId184" Type="http://schemas.openxmlformats.org/officeDocument/2006/relationships/image" Target="media/image176.emf"/><Relationship Id="rId189" Type="http://schemas.openxmlformats.org/officeDocument/2006/relationships/image" Target="media/image181.emf"/><Relationship Id="rId3" Type="http://schemas.openxmlformats.org/officeDocument/2006/relationships/styles" Target="styles.xml"/><Relationship Id="rId25" Type="http://schemas.openxmlformats.org/officeDocument/2006/relationships/image" Target="media/image18.png"/><Relationship Id="rId46" Type="http://schemas.openxmlformats.org/officeDocument/2006/relationships/image" Target="media/image38.png"/><Relationship Id="rId67" Type="http://schemas.openxmlformats.org/officeDocument/2006/relationships/image" Target="media/image59.emf"/><Relationship Id="rId116" Type="http://schemas.openxmlformats.org/officeDocument/2006/relationships/image" Target="media/image108.png"/><Relationship Id="rId137" Type="http://schemas.openxmlformats.org/officeDocument/2006/relationships/image" Target="media/image129.png"/><Relationship Id="rId158" Type="http://schemas.openxmlformats.org/officeDocument/2006/relationships/image" Target="media/image150.emf"/><Relationship Id="rId20" Type="http://schemas.openxmlformats.org/officeDocument/2006/relationships/image" Target="media/image13.png"/><Relationship Id="rId41" Type="http://schemas.openxmlformats.org/officeDocument/2006/relationships/image" Target="media/image33.emf"/><Relationship Id="rId62" Type="http://schemas.openxmlformats.org/officeDocument/2006/relationships/image" Target="media/image54.png"/><Relationship Id="rId83" Type="http://schemas.openxmlformats.org/officeDocument/2006/relationships/image" Target="media/image75.png"/><Relationship Id="rId88" Type="http://schemas.openxmlformats.org/officeDocument/2006/relationships/image" Target="media/image80.png"/><Relationship Id="rId111" Type="http://schemas.openxmlformats.org/officeDocument/2006/relationships/image" Target="media/image103.png"/><Relationship Id="rId132" Type="http://schemas.openxmlformats.org/officeDocument/2006/relationships/image" Target="media/image124.png"/><Relationship Id="rId153" Type="http://schemas.openxmlformats.org/officeDocument/2006/relationships/image" Target="media/image145.emf"/><Relationship Id="rId174" Type="http://schemas.openxmlformats.org/officeDocument/2006/relationships/image" Target="media/image166.jpeg"/><Relationship Id="rId179" Type="http://schemas.openxmlformats.org/officeDocument/2006/relationships/image" Target="media/image171.emf"/><Relationship Id="rId195" Type="http://schemas.openxmlformats.org/officeDocument/2006/relationships/image" Target="media/image187.emf"/><Relationship Id="rId209" Type="http://schemas.openxmlformats.org/officeDocument/2006/relationships/footer" Target="footer1.xml"/><Relationship Id="rId190" Type="http://schemas.openxmlformats.org/officeDocument/2006/relationships/image" Target="media/image182.jpeg"/><Relationship Id="rId204" Type="http://schemas.openxmlformats.org/officeDocument/2006/relationships/image" Target="media/image195.png"/><Relationship Id="rId15" Type="http://schemas.openxmlformats.org/officeDocument/2006/relationships/image" Target="media/image8.png"/><Relationship Id="rId36" Type="http://schemas.openxmlformats.org/officeDocument/2006/relationships/image" Target="media/image29.png"/><Relationship Id="rId57" Type="http://schemas.openxmlformats.org/officeDocument/2006/relationships/image" Target="media/image49.png"/><Relationship Id="rId106" Type="http://schemas.openxmlformats.org/officeDocument/2006/relationships/image" Target="media/image98.png"/><Relationship Id="rId127" Type="http://schemas.openxmlformats.org/officeDocument/2006/relationships/image" Target="media/image119.png"/><Relationship Id="rId10" Type="http://schemas.openxmlformats.org/officeDocument/2006/relationships/image" Target="media/image3.png"/><Relationship Id="rId31" Type="http://schemas.openxmlformats.org/officeDocument/2006/relationships/image" Target="media/image24.png"/><Relationship Id="rId52" Type="http://schemas.openxmlformats.org/officeDocument/2006/relationships/image" Target="media/image44.png"/><Relationship Id="rId73" Type="http://schemas.openxmlformats.org/officeDocument/2006/relationships/image" Target="media/image65.png"/><Relationship Id="rId78" Type="http://schemas.openxmlformats.org/officeDocument/2006/relationships/image" Target="media/image70.png"/><Relationship Id="rId94" Type="http://schemas.openxmlformats.org/officeDocument/2006/relationships/image" Target="media/image86.emf"/><Relationship Id="rId99" Type="http://schemas.openxmlformats.org/officeDocument/2006/relationships/image" Target="media/image91.emf"/><Relationship Id="rId101" Type="http://schemas.openxmlformats.org/officeDocument/2006/relationships/image" Target="media/image93.emf"/><Relationship Id="rId122" Type="http://schemas.openxmlformats.org/officeDocument/2006/relationships/image" Target="media/image114.emf"/><Relationship Id="rId143" Type="http://schemas.openxmlformats.org/officeDocument/2006/relationships/image" Target="media/image135.png"/><Relationship Id="rId148" Type="http://schemas.openxmlformats.org/officeDocument/2006/relationships/image" Target="media/image140.png"/><Relationship Id="rId164" Type="http://schemas.openxmlformats.org/officeDocument/2006/relationships/image" Target="media/image156.png"/><Relationship Id="rId169" Type="http://schemas.openxmlformats.org/officeDocument/2006/relationships/image" Target="media/image161.jpeg"/><Relationship Id="rId185" Type="http://schemas.openxmlformats.org/officeDocument/2006/relationships/image" Target="media/image177.png"/><Relationship Id="rId4" Type="http://schemas.openxmlformats.org/officeDocument/2006/relationships/settings" Target="settings.xml"/><Relationship Id="rId9" Type="http://schemas.openxmlformats.org/officeDocument/2006/relationships/image" Target="media/image2.emf"/><Relationship Id="rId180" Type="http://schemas.openxmlformats.org/officeDocument/2006/relationships/image" Target="media/image172.png"/><Relationship Id="rId210" Type="http://schemas.openxmlformats.org/officeDocument/2006/relationships/fontTable" Target="fontTable.xml"/><Relationship Id="rId26" Type="http://schemas.openxmlformats.org/officeDocument/2006/relationships/image" Target="media/image19.png"/><Relationship Id="rId47" Type="http://schemas.openxmlformats.org/officeDocument/2006/relationships/image" Target="media/image39.png"/><Relationship Id="rId68" Type="http://schemas.openxmlformats.org/officeDocument/2006/relationships/image" Target="media/image60.png"/><Relationship Id="rId89" Type="http://schemas.openxmlformats.org/officeDocument/2006/relationships/image" Target="media/image81.png"/><Relationship Id="rId112" Type="http://schemas.openxmlformats.org/officeDocument/2006/relationships/image" Target="media/image104.png"/><Relationship Id="rId133" Type="http://schemas.openxmlformats.org/officeDocument/2006/relationships/image" Target="media/image125.png"/><Relationship Id="rId154" Type="http://schemas.openxmlformats.org/officeDocument/2006/relationships/image" Target="media/image146.png"/><Relationship Id="rId175" Type="http://schemas.openxmlformats.org/officeDocument/2006/relationships/image" Target="media/image167.jpeg"/><Relationship Id="rId196" Type="http://schemas.openxmlformats.org/officeDocument/2006/relationships/image" Target="media/image188.emf"/><Relationship Id="rId200" Type="http://schemas.openxmlformats.org/officeDocument/2006/relationships/hyperlink" Target="https://www.zebra.com/us/en/support-downloads/printers/desktop/zd410.html" TargetMode="External"/><Relationship Id="rId16" Type="http://schemas.openxmlformats.org/officeDocument/2006/relationships/image" Target="media/image9.png"/><Relationship Id="rId37" Type="http://schemas.openxmlformats.org/officeDocument/2006/relationships/image" Target="media/image30.png"/><Relationship Id="rId58" Type="http://schemas.openxmlformats.org/officeDocument/2006/relationships/image" Target="media/image50.png"/><Relationship Id="rId79" Type="http://schemas.openxmlformats.org/officeDocument/2006/relationships/image" Target="media/image71.png"/><Relationship Id="rId102" Type="http://schemas.openxmlformats.org/officeDocument/2006/relationships/image" Target="media/image94.emf"/><Relationship Id="rId123" Type="http://schemas.openxmlformats.org/officeDocument/2006/relationships/image" Target="media/image115.png"/><Relationship Id="rId144" Type="http://schemas.openxmlformats.org/officeDocument/2006/relationships/image" Target="media/image136.png"/><Relationship Id="rId90" Type="http://schemas.openxmlformats.org/officeDocument/2006/relationships/image" Target="media/image82.png"/><Relationship Id="rId165" Type="http://schemas.openxmlformats.org/officeDocument/2006/relationships/image" Target="media/image157.png"/><Relationship Id="rId186" Type="http://schemas.openxmlformats.org/officeDocument/2006/relationships/image" Target="media/image178.emf"/><Relationship Id="rId211" Type="http://schemas.openxmlformats.org/officeDocument/2006/relationships/theme" Target="theme/theme1.xml"/><Relationship Id="rId27" Type="http://schemas.openxmlformats.org/officeDocument/2006/relationships/image" Target="media/image20.png"/><Relationship Id="rId48" Type="http://schemas.openxmlformats.org/officeDocument/2006/relationships/image" Target="media/image40.emf"/><Relationship Id="rId69" Type="http://schemas.openxmlformats.org/officeDocument/2006/relationships/image" Target="media/image61.png"/><Relationship Id="rId113" Type="http://schemas.openxmlformats.org/officeDocument/2006/relationships/image" Target="media/image105.png"/><Relationship Id="rId134" Type="http://schemas.openxmlformats.org/officeDocument/2006/relationships/image" Target="media/image126.png"/><Relationship Id="rId80" Type="http://schemas.openxmlformats.org/officeDocument/2006/relationships/image" Target="media/image72.png"/><Relationship Id="rId155" Type="http://schemas.openxmlformats.org/officeDocument/2006/relationships/image" Target="media/image147.png"/><Relationship Id="rId176" Type="http://schemas.openxmlformats.org/officeDocument/2006/relationships/image" Target="media/image168.jpeg"/><Relationship Id="rId197" Type="http://schemas.openxmlformats.org/officeDocument/2006/relationships/image" Target="media/image189.emf"/><Relationship Id="rId201" Type="http://schemas.openxmlformats.org/officeDocument/2006/relationships/image" Target="media/image192.png"/><Relationship Id="rId17" Type="http://schemas.openxmlformats.org/officeDocument/2006/relationships/image" Target="media/image10.png"/><Relationship Id="rId38" Type="http://schemas.openxmlformats.org/officeDocument/2006/relationships/image" Target="media/image31.png"/><Relationship Id="rId59" Type="http://schemas.openxmlformats.org/officeDocument/2006/relationships/image" Target="media/image51.png"/><Relationship Id="rId103" Type="http://schemas.openxmlformats.org/officeDocument/2006/relationships/image" Target="media/image95.png"/><Relationship Id="rId124" Type="http://schemas.openxmlformats.org/officeDocument/2006/relationships/image" Target="media/image116.png"/><Relationship Id="rId70" Type="http://schemas.openxmlformats.org/officeDocument/2006/relationships/image" Target="media/image62.png"/><Relationship Id="rId91" Type="http://schemas.openxmlformats.org/officeDocument/2006/relationships/image" Target="media/image83.png"/><Relationship Id="rId145" Type="http://schemas.openxmlformats.org/officeDocument/2006/relationships/image" Target="media/image137.png"/><Relationship Id="rId166" Type="http://schemas.openxmlformats.org/officeDocument/2006/relationships/image" Target="media/image158.png"/><Relationship Id="rId187" Type="http://schemas.openxmlformats.org/officeDocument/2006/relationships/image" Target="media/image179.emf"/><Relationship Id="rId1" Type="http://schemas.openxmlformats.org/officeDocument/2006/relationships/customXml" Target="../customXml/item1.xml"/><Relationship Id="rId28" Type="http://schemas.openxmlformats.org/officeDocument/2006/relationships/image" Target="media/image21.png"/><Relationship Id="rId49" Type="http://schemas.openxmlformats.org/officeDocument/2006/relationships/image" Target="media/image41.png"/><Relationship Id="rId114" Type="http://schemas.openxmlformats.org/officeDocument/2006/relationships/image" Target="media/image106.png"/><Relationship Id="rId60" Type="http://schemas.openxmlformats.org/officeDocument/2006/relationships/image" Target="media/image52.png"/><Relationship Id="rId81" Type="http://schemas.openxmlformats.org/officeDocument/2006/relationships/image" Target="media/image73.png"/><Relationship Id="rId135" Type="http://schemas.openxmlformats.org/officeDocument/2006/relationships/image" Target="media/image127.png"/><Relationship Id="rId156" Type="http://schemas.openxmlformats.org/officeDocument/2006/relationships/image" Target="media/image148.png"/><Relationship Id="rId177" Type="http://schemas.openxmlformats.org/officeDocument/2006/relationships/image" Target="media/image169.emf"/><Relationship Id="rId198" Type="http://schemas.openxmlformats.org/officeDocument/2006/relationships/image" Target="media/image190.emf"/><Relationship Id="rId202" Type="http://schemas.openxmlformats.org/officeDocument/2006/relationships/image" Target="media/image193.png"/><Relationship Id="rId18" Type="http://schemas.openxmlformats.org/officeDocument/2006/relationships/image" Target="media/image11.png"/><Relationship Id="rId39" Type="http://schemas.openxmlformats.org/officeDocument/2006/relationships/image" Target="media/image32.png"/><Relationship Id="rId50" Type="http://schemas.openxmlformats.org/officeDocument/2006/relationships/image" Target="media/image42.png"/><Relationship Id="rId104" Type="http://schemas.openxmlformats.org/officeDocument/2006/relationships/image" Target="media/image96.emf"/><Relationship Id="rId125" Type="http://schemas.openxmlformats.org/officeDocument/2006/relationships/image" Target="media/image117.png"/><Relationship Id="rId146" Type="http://schemas.openxmlformats.org/officeDocument/2006/relationships/image" Target="media/image138.png"/><Relationship Id="rId167" Type="http://schemas.openxmlformats.org/officeDocument/2006/relationships/image" Target="media/image159.jpeg"/><Relationship Id="rId188" Type="http://schemas.openxmlformats.org/officeDocument/2006/relationships/image" Target="media/image180.png"/><Relationship Id="rId71" Type="http://schemas.openxmlformats.org/officeDocument/2006/relationships/image" Target="media/image63.png"/><Relationship Id="rId92" Type="http://schemas.openxmlformats.org/officeDocument/2006/relationships/image" Target="media/image84.png"/><Relationship Id="rId2" Type="http://schemas.openxmlformats.org/officeDocument/2006/relationships/numbering" Target="numbering.xml"/><Relationship Id="rId29" Type="http://schemas.openxmlformats.org/officeDocument/2006/relationships/image" Target="media/image22.png"/><Relationship Id="rId40" Type="http://schemas.openxmlformats.org/officeDocument/2006/relationships/image" Target="media/image310.png"/><Relationship Id="rId115" Type="http://schemas.openxmlformats.org/officeDocument/2006/relationships/image" Target="media/image107.png"/><Relationship Id="rId136" Type="http://schemas.openxmlformats.org/officeDocument/2006/relationships/image" Target="media/image128.png"/><Relationship Id="rId157" Type="http://schemas.openxmlformats.org/officeDocument/2006/relationships/image" Target="media/image149.png"/><Relationship Id="rId178" Type="http://schemas.openxmlformats.org/officeDocument/2006/relationships/image" Target="media/image170.emf"/></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214356B-D1FF-4BD5-9C55-BC81D0BFD70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1891</TotalTime>
  <Pages>1</Pages>
  <Words>22868</Words>
  <Characters>130353</Characters>
  <Application>Microsoft Office Word</Application>
  <DocSecurity>0</DocSecurity>
  <Lines>1086</Lines>
  <Paragraphs>305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152916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Hooman Dejnabadi</dc:creator>
  <cp:keywords/>
  <dc:description/>
  <cp:lastModifiedBy>Hooman Dejnabadi</cp:lastModifiedBy>
  <cp:revision>406</cp:revision>
  <cp:lastPrinted>2024-11-23T20:22:00Z</cp:lastPrinted>
  <dcterms:created xsi:type="dcterms:W3CDTF">2022-03-01T20:37:00Z</dcterms:created>
  <dcterms:modified xsi:type="dcterms:W3CDTF">2024-11-23T20:24:00Z</dcterms:modified>
</cp:coreProperties>
</file>